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4BB1" w14:textId="77777777" w:rsidR="000C46ED" w:rsidRDefault="000C46ED" w:rsidP="006C66A9">
      <w:pPr>
        <w:spacing w:line="480" w:lineRule="auto"/>
        <w:jc w:val="center"/>
        <w:rPr>
          <w:b/>
          <w:bCs/>
          <w:color w:val="000000" w:themeColor="text1"/>
        </w:rPr>
      </w:pPr>
    </w:p>
    <w:p w14:paraId="72C8F2B1" w14:textId="77777777" w:rsidR="000C46ED" w:rsidRDefault="000C46ED" w:rsidP="006C66A9">
      <w:pPr>
        <w:spacing w:line="480" w:lineRule="auto"/>
        <w:jc w:val="center"/>
        <w:rPr>
          <w:b/>
          <w:bCs/>
          <w:color w:val="000000" w:themeColor="text1"/>
        </w:rPr>
      </w:pPr>
    </w:p>
    <w:p w14:paraId="3D84ED7B" w14:textId="77777777" w:rsidR="000C46ED" w:rsidRDefault="000C46ED" w:rsidP="006C66A9">
      <w:pPr>
        <w:spacing w:line="480" w:lineRule="auto"/>
        <w:jc w:val="center"/>
        <w:rPr>
          <w:b/>
          <w:bCs/>
          <w:color w:val="000000" w:themeColor="text1"/>
        </w:rPr>
      </w:pPr>
    </w:p>
    <w:p w14:paraId="5CB34CCA" w14:textId="77777777" w:rsidR="000C46ED" w:rsidRDefault="000C46ED" w:rsidP="006C66A9">
      <w:pPr>
        <w:spacing w:line="480" w:lineRule="auto"/>
        <w:jc w:val="center"/>
        <w:rPr>
          <w:b/>
          <w:bCs/>
          <w:color w:val="000000" w:themeColor="text1"/>
        </w:rPr>
      </w:pPr>
    </w:p>
    <w:p w14:paraId="4101F46A" w14:textId="77777777" w:rsidR="000C46ED" w:rsidRDefault="000C46ED" w:rsidP="006C66A9">
      <w:pPr>
        <w:spacing w:line="480" w:lineRule="auto"/>
        <w:jc w:val="center"/>
        <w:rPr>
          <w:b/>
          <w:bCs/>
          <w:color w:val="000000" w:themeColor="text1"/>
        </w:rPr>
      </w:pPr>
    </w:p>
    <w:p w14:paraId="0E24C566" w14:textId="6595DB10" w:rsidR="000C46ED" w:rsidRPr="000C46ED" w:rsidRDefault="000C46ED" w:rsidP="006C66A9">
      <w:pPr>
        <w:spacing w:line="480" w:lineRule="auto"/>
        <w:jc w:val="center"/>
        <w:rPr>
          <w:b/>
          <w:bCs/>
          <w:color w:val="000000" w:themeColor="text1"/>
        </w:rPr>
      </w:pPr>
      <w:r w:rsidRPr="000C46ED">
        <w:rPr>
          <w:b/>
          <w:bCs/>
          <w:color w:val="000000" w:themeColor="text1"/>
        </w:rPr>
        <w:t>History</w:t>
      </w:r>
    </w:p>
    <w:p w14:paraId="5A0E6908" w14:textId="77777777" w:rsidR="000C46ED" w:rsidRDefault="000C46ED" w:rsidP="006C66A9">
      <w:pPr>
        <w:spacing w:line="480" w:lineRule="auto"/>
        <w:jc w:val="center"/>
        <w:rPr>
          <w:color w:val="000000" w:themeColor="text1"/>
        </w:rPr>
      </w:pPr>
    </w:p>
    <w:p w14:paraId="23662001" w14:textId="77777777" w:rsidR="000C46ED" w:rsidRDefault="000C46ED" w:rsidP="006C66A9">
      <w:pPr>
        <w:spacing w:line="480" w:lineRule="auto"/>
        <w:jc w:val="center"/>
        <w:rPr>
          <w:color w:val="000000" w:themeColor="text1"/>
        </w:rPr>
      </w:pPr>
      <w:r>
        <w:rPr>
          <w:color w:val="000000" w:themeColor="text1"/>
        </w:rPr>
        <w:t>Name</w:t>
      </w:r>
    </w:p>
    <w:p w14:paraId="5DCC7E9A" w14:textId="77777777" w:rsidR="000C46ED" w:rsidRDefault="000C46ED" w:rsidP="006C66A9">
      <w:pPr>
        <w:spacing w:line="480" w:lineRule="auto"/>
        <w:jc w:val="center"/>
        <w:rPr>
          <w:color w:val="000000" w:themeColor="text1"/>
        </w:rPr>
      </w:pPr>
      <w:r>
        <w:rPr>
          <w:color w:val="000000" w:themeColor="text1"/>
        </w:rPr>
        <w:t>Institution Name</w:t>
      </w:r>
    </w:p>
    <w:p w14:paraId="63569866" w14:textId="786C208E" w:rsidR="000C46ED" w:rsidRDefault="000C46ED" w:rsidP="006C66A9">
      <w:pPr>
        <w:spacing w:line="480" w:lineRule="auto"/>
        <w:jc w:val="center"/>
        <w:rPr>
          <w:color w:val="000000" w:themeColor="text1"/>
        </w:rPr>
      </w:pPr>
      <w:r>
        <w:rPr>
          <w:color w:val="000000" w:themeColor="text1"/>
        </w:rPr>
        <w:t>Course Name</w:t>
      </w:r>
    </w:p>
    <w:p w14:paraId="4F3F9941" w14:textId="77777777" w:rsidR="000C46ED" w:rsidRDefault="000C46ED" w:rsidP="006C66A9">
      <w:pPr>
        <w:spacing w:line="480" w:lineRule="auto"/>
        <w:jc w:val="center"/>
        <w:rPr>
          <w:color w:val="000000" w:themeColor="text1"/>
        </w:rPr>
      </w:pPr>
      <w:r>
        <w:rPr>
          <w:color w:val="000000" w:themeColor="text1"/>
        </w:rPr>
        <w:t>Instructor Name</w:t>
      </w:r>
    </w:p>
    <w:p w14:paraId="59AA863E" w14:textId="18BA6F66" w:rsidR="000C46ED" w:rsidRDefault="000C46ED" w:rsidP="006C66A9">
      <w:pPr>
        <w:spacing w:line="480" w:lineRule="auto"/>
        <w:jc w:val="center"/>
        <w:rPr>
          <w:b/>
          <w:bCs/>
          <w:color w:val="000000" w:themeColor="text1"/>
        </w:rPr>
      </w:pPr>
      <w:r>
        <w:rPr>
          <w:color w:val="000000" w:themeColor="text1"/>
        </w:rPr>
        <w:t>Date</w:t>
      </w:r>
      <w:r>
        <w:rPr>
          <w:color w:val="000000" w:themeColor="text1"/>
        </w:rPr>
        <w:br w:type="page"/>
      </w:r>
    </w:p>
    <w:p w14:paraId="07617BB6" w14:textId="77777777" w:rsidR="001915D1" w:rsidRDefault="00000000" w:rsidP="006C66A9">
      <w:pPr>
        <w:pStyle w:val="Heading1"/>
        <w:spacing w:before="0" w:after="0" w:line="480" w:lineRule="auto"/>
        <w:jc w:val="center"/>
        <w:rPr>
          <w:color w:val="000000" w:themeColor="text1"/>
          <w:sz w:val="24"/>
          <w:szCs w:val="24"/>
        </w:rPr>
      </w:pPr>
      <w:r w:rsidRPr="00A67114">
        <w:rPr>
          <w:color w:val="000000" w:themeColor="text1"/>
          <w:sz w:val="24"/>
          <w:szCs w:val="24"/>
        </w:rPr>
        <w:lastRenderedPageBreak/>
        <w:t xml:space="preserve">HISTORY </w:t>
      </w:r>
      <w:r w:rsidR="001915D1">
        <w:rPr>
          <w:color w:val="000000" w:themeColor="text1"/>
          <w:sz w:val="24"/>
          <w:szCs w:val="24"/>
        </w:rPr>
        <w:t>Module 8</w:t>
      </w:r>
    </w:p>
    <w:p w14:paraId="3B83E864" w14:textId="1F697BA4" w:rsidR="00FC1D2C" w:rsidRPr="00A67114" w:rsidRDefault="001915D1" w:rsidP="006C66A9">
      <w:pPr>
        <w:pStyle w:val="Heading2"/>
        <w:spacing w:before="0" w:after="0" w:line="480" w:lineRule="auto"/>
        <w:rPr>
          <w:color w:val="000000" w:themeColor="text1"/>
        </w:rPr>
      </w:pPr>
      <w:r>
        <w:rPr>
          <w:color w:val="000000" w:themeColor="text1"/>
        </w:rPr>
        <w:t>Discussion</w:t>
      </w:r>
      <w:r w:rsidR="00000000" w:rsidRPr="00A67114">
        <w:rPr>
          <w:color w:val="000000" w:themeColor="text1"/>
        </w:rPr>
        <w:t xml:space="preserve"> Post</w:t>
      </w:r>
    </w:p>
    <w:p w14:paraId="3E75685E" w14:textId="77777777" w:rsidR="00CE5C94" w:rsidRPr="00CE5C94" w:rsidRDefault="00CE5C94" w:rsidP="00CE5C94">
      <w:pPr>
        <w:spacing w:line="480" w:lineRule="auto"/>
        <w:ind w:firstLine="720"/>
        <w:rPr>
          <w:color w:val="000000" w:themeColor="text1"/>
        </w:rPr>
      </w:pPr>
      <w:r w:rsidRPr="00CE5C94">
        <w:rPr>
          <w:color w:val="000000" w:themeColor="text1"/>
        </w:rPr>
        <w:t xml:space="preserve">I believe the most concerning immigration issue for the U.S. government </w:t>
      </w:r>
      <w:proofErr w:type="gramStart"/>
      <w:r w:rsidRPr="00CE5C94">
        <w:rPr>
          <w:color w:val="000000" w:themeColor="text1"/>
        </w:rPr>
        <w:t>at the moment</w:t>
      </w:r>
      <w:proofErr w:type="gramEnd"/>
      <w:r w:rsidRPr="00CE5C94">
        <w:rPr>
          <w:color w:val="000000" w:themeColor="text1"/>
        </w:rPr>
        <w:t xml:space="preserve"> is the handling of illegal immigration and the overwhelmed asylum process at the south border. With large numbers of migrants seeking asylum, processing facilities have become overwhelmed, causing a humanitarian and bureaucratic emergency. As LeMay (2006) demonstrates, every major immigration reform since 1965 has tried to resolve the issue of irregular migration, yet it remains persistent and dynamic - suggesting enforcement measures are never enough without accompanying reform.</w:t>
      </w:r>
    </w:p>
    <w:p w14:paraId="3931A388" w14:textId="77777777" w:rsidR="00CE5C94" w:rsidRPr="00CE5C94" w:rsidRDefault="00CE5C94" w:rsidP="00CE5C94">
      <w:pPr>
        <w:spacing w:line="480" w:lineRule="auto"/>
        <w:ind w:firstLine="720"/>
        <w:rPr>
          <w:color w:val="000000" w:themeColor="text1"/>
        </w:rPr>
      </w:pPr>
      <w:r w:rsidRPr="00CE5C94">
        <w:rPr>
          <w:color w:val="000000" w:themeColor="text1"/>
        </w:rPr>
        <w:t xml:space="preserve">Attitudes in society today are </w:t>
      </w:r>
      <w:proofErr w:type="spellStart"/>
      <w:r w:rsidRPr="00CE5C94">
        <w:rPr>
          <w:color w:val="000000" w:themeColor="text1"/>
        </w:rPr>
        <w:t>polarised</w:t>
      </w:r>
      <w:proofErr w:type="spellEnd"/>
      <w:r w:rsidRPr="00CE5C94">
        <w:rPr>
          <w:color w:val="000000" w:themeColor="text1"/>
        </w:rPr>
        <w:t>. A significant line of argument stresses national security, economic competition and the rule of law. Those who want to crack down on enforcement claim that uncontrolled immigration threatens the legal immigration system and creates a drain on government resources. Another thread, the counterpoint, stresses humanitarian responsibility and economic need, noting that many irregular immigrants have been working in the U.S. for years, pay taxes and contribute to the economy. A third, and perhaps the most complex thread, supports immigration but calls for reform, saying the present system is flawed for the naturalized as well as the undocumented, who wait years for their cases to be processed.</w:t>
      </w:r>
    </w:p>
    <w:p w14:paraId="405B79E3" w14:textId="77777777" w:rsidR="00CE5C94" w:rsidRPr="00CE5C94" w:rsidRDefault="00CE5C94" w:rsidP="00CE5C94">
      <w:pPr>
        <w:spacing w:line="480" w:lineRule="auto"/>
        <w:ind w:firstLine="720"/>
        <w:rPr>
          <w:color w:val="000000" w:themeColor="text1"/>
        </w:rPr>
      </w:pPr>
      <w:r w:rsidRPr="00CE5C94">
        <w:rPr>
          <w:color w:val="000000" w:themeColor="text1"/>
        </w:rPr>
        <w:t xml:space="preserve">I personally think the U.S. needs to take a two-pronged approach: expanding legal channels of migration, and humane but consistent enforcement of immigration laws. </w:t>
      </w:r>
      <w:proofErr w:type="gramStart"/>
      <w:r w:rsidRPr="00CE5C94">
        <w:rPr>
          <w:color w:val="000000" w:themeColor="text1"/>
        </w:rPr>
        <w:t>Making suffering</w:t>
      </w:r>
      <w:proofErr w:type="gramEnd"/>
      <w:r w:rsidRPr="00CE5C94">
        <w:rPr>
          <w:color w:val="000000" w:themeColor="text1"/>
        </w:rPr>
        <w:t xml:space="preserve"> a crime rather than solving its underlying problems is ineffective and unfair.</w:t>
      </w:r>
    </w:p>
    <w:p w14:paraId="105FDF5F" w14:textId="77777777" w:rsidR="00CE5C94" w:rsidRPr="00CE5C94" w:rsidRDefault="00CE5C94" w:rsidP="00CE5C94">
      <w:pPr>
        <w:spacing w:line="480" w:lineRule="auto"/>
        <w:ind w:firstLine="720"/>
        <w:rPr>
          <w:color w:val="000000" w:themeColor="text1"/>
        </w:rPr>
      </w:pPr>
      <w:r w:rsidRPr="00CE5C94">
        <w:rPr>
          <w:color w:val="000000" w:themeColor="text1"/>
        </w:rPr>
        <w:t>Immigrant experiences are shaped by both policy and attitudes. LeMay (2006) explains that immigration policies determine who can work, their legal status and rights - while social attitudes impact everyday living experiences through discrimination, acceptance or exclusion. An unwelcoming social environment can make it hard to live with legal status.</w:t>
      </w:r>
    </w:p>
    <w:p w14:paraId="732AA4C2" w14:textId="4908F430" w:rsidR="00471C82" w:rsidRDefault="00CE5C94" w:rsidP="00CE5C94">
      <w:pPr>
        <w:spacing w:line="480" w:lineRule="auto"/>
        <w:ind w:firstLine="720"/>
        <w:rPr>
          <w:color w:val="000000" w:themeColor="text1"/>
        </w:rPr>
      </w:pPr>
      <w:r w:rsidRPr="00CE5C94">
        <w:rPr>
          <w:color w:val="000000" w:themeColor="text1"/>
        </w:rPr>
        <w:t>This class has been a valuable learning experience. An examination of waves of immigration - Chinese Exclusion Act, bracero program, post-1965 reforms - helps us see that current discussions are not unprecedented. California's experiences have always been informed by fear, economic insecurity and nativism. This makes it hard to see current events as one-offs, rather than part of a recurring pattern.</w:t>
      </w:r>
    </w:p>
    <w:p w14:paraId="63904670" w14:textId="77777777" w:rsidR="00471C82" w:rsidRDefault="00471C82">
      <w:pPr>
        <w:rPr>
          <w:color w:val="000000" w:themeColor="text1"/>
        </w:rPr>
      </w:pPr>
      <w:r>
        <w:rPr>
          <w:color w:val="000000" w:themeColor="text1"/>
        </w:rPr>
        <w:br w:type="page"/>
      </w:r>
    </w:p>
    <w:p w14:paraId="58EA25BE" w14:textId="6D1D845F" w:rsidR="00FC1D2C" w:rsidRDefault="00471C82" w:rsidP="00471C82">
      <w:pPr>
        <w:spacing w:line="480" w:lineRule="auto"/>
        <w:ind w:firstLine="720"/>
        <w:jc w:val="center"/>
        <w:rPr>
          <w:b/>
          <w:bCs/>
          <w:color w:val="000000" w:themeColor="text1"/>
        </w:rPr>
      </w:pPr>
      <w:r w:rsidRPr="00471C82">
        <w:rPr>
          <w:b/>
          <w:bCs/>
          <w:color w:val="000000" w:themeColor="text1"/>
        </w:rPr>
        <w:t>References</w:t>
      </w:r>
    </w:p>
    <w:p w14:paraId="6F439CF0" w14:textId="77777777" w:rsidR="00CE5C94" w:rsidRPr="00CE5C94" w:rsidRDefault="00CE5C94" w:rsidP="00CE5C94">
      <w:pPr>
        <w:pStyle w:val="Bibliography"/>
      </w:pPr>
      <w:r w:rsidRPr="00CE5C94">
        <w:t xml:space="preserve">LeMay, M. C. (2007). </w:t>
      </w:r>
      <w:r w:rsidRPr="00CE5C94">
        <w:rPr>
          <w:i/>
          <w:iCs/>
        </w:rPr>
        <w:t>Illegal Immigration: A Reference Handbook</w:t>
      </w:r>
      <w:r w:rsidRPr="00CE5C94">
        <w:t>. ABC-CLIO.</w:t>
      </w:r>
    </w:p>
    <w:p w14:paraId="4FA1A934" w14:textId="6E26D43C" w:rsidR="00471C82" w:rsidRPr="006C66A9" w:rsidRDefault="00471C82" w:rsidP="00471C82">
      <w:pPr>
        <w:pStyle w:val="Bibliography"/>
      </w:pPr>
    </w:p>
    <w:p w14:paraId="702B7E85" w14:textId="77777777" w:rsidR="00471C82" w:rsidRPr="00A67114" w:rsidRDefault="00471C82" w:rsidP="006C66A9">
      <w:pPr>
        <w:spacing w:line="480" w:lineRule="auto"/>
        <w:ind w:firstLine="720"/>
        <w:rPr>
          <w:color w:val="000000" w:themeColor="text1"/>
        </w:rPr>
      </w:pPr>
    </w:p>
    <w:p w14:paraId="420A91E4" w14:textId="77777777" w:rsidR="000C46ED" w:rsidRDefault="000C46ED" w:rsidP="006C66A9">
      <w:pPr>
        <w:spacing w:line="480" w:lineRule="auto"/>
        <w:rPr>
          <w:b/>
          <w:bCs/>
          <w:color w:val="000000" w:themeColor="text1"/>
        </w:rPr>
      </w:pPr>
      <w:r>
        <w:rPr>
          <w:color w:val="000000" w:themeColor="text1"/>
        </w:rPr>
        <w:br w:type="page"/>
      </w:r>
    </w:p>
    <w:p w14:paraId="49FB4F04" w14:textId="5B843913" w:rsidR="000C46ED" w:rsidRDefault="000C46ED" w:rsidP="006C66A9">
      <w:pPr>
        <w:pStyle w:val="Heading2"/>
        <w:spacing w:before="0" w:after="0" w:line="480" w:lineRule="auto"/>
        <w:jc w:val="center"/>
        <w:rPr>
          <w:color w:val="000000" w:themeColor="text1"/>
        </w:rPr>
      </w:pPr>
      <w:r>
        <w:rPr>
          <w:color w:val="000000" w:themeColor="text1"/>
        </w:rPr>
        <w:t>Peer Responses</w:t>
      </w:r>
    </w:p>
    <w:p w14:paraId="45FFAE79" w14:textId="28C811A9" w:rsidR="00FC1D2C" w:rsidRPr="00A67114" w:rsidRDefault="00000000" w:rsidP="006C66A9">
      <w:pPr>
        <w:pStyle w:val="Heading2"/>
        <w:spacing w:before="0" w:after="0" w:line="480" w:lineRule="auto"/>
        <w:rPr>
          <w:color w:val="000000" w:themeColor="text1"/>
        </w:rPr>
      </w:pPr>
      <w:r w:rsidRPr="00A67114">
        <w:rPr>
          <w:color w:val="000000" w:themeColor="text1"/>
        </w:rPr>
        <w:t xml:space="preserve">Reply to </w:t>
      </w:r>
      <w:r w:rsidR="00CE5C94" w:rsidRPr="00CE5C94">
        <w:rPr>
          <w:color w:val="000000" w:themeColor="text1"/>
        </w:rPr>
        <w:t xml:space="preserve">Mason Robinson </w:t>
      </w:r>
    </w:p>
    <w:p w14:paraId="44875208" w14:textId="0ECF5FBA" w:rsidR="00CE5C94" w:rsidRDefault="00CE5C94" w:rsidP="006C66A9">
      <w:pPr>
        <w:spacing w:line="480" w:lineRule="auto"/>
        <w:ind w:firstLine="720"/>
        <w:rPr>
          <w:color w:val="000000" w:themeColor="text1"/>
        </w:rPr>
      </w:pPr>
      <w:r w:rsidRPr="00CE5C94">
        <w:rPr>
          <w:color w:val="000000" w:themeColor="text1"/>
        </w:rPr>
        <w:t>Mason, I agree with you that there are historical precedents to our current fears of immigration. The comparisons to Mexican and Asian immigrants are well documented historically. LeMay (2006) supports this analysis by showing how each major piece of immigration legislation since 1965 has been influenced not only by pragmatic concerns but also by social apprehensions about who is assimilable and who is not. You would strengthen your argument if you discussed how these fears have subsequently come to be seen as unjust - which invites us to ask how future generations will view current immigration policing priorities. In all, your post does a good job of placing today's issues in their historic context, which is the type of thinking this course promotes.</w:t>
      </w:r>
    </w:p>
    <w:p w14:paraId="180CC5FE" w14:textId="670262A3" w:rsidR="00FC1D2C" w:rsidRPr="00A67114" w:rsidRDefault="00000000" w:rsidP="006C66A9">
      <w:pPr>
        <w:pStyle w:val="Heading2"/>
        <w:spacing w:before="0" w:after="0" w:line="480" w:lineRule="auto"/>
        <w:rPr>
          <w:color w:val="000000" w:themeColor="text1"/>
        </w:rPr>
      </w:pPr>
      <w:r w:rsidRPr="00A67114">
        <w:rPr>
          <w:color w:val="000000" w:themeColor="text1"/>
        </w:rPr>
        <w:t xml:space="preserve">Reply to </w:t>
      </w:r>
      <w:r w:rsidR="00CE5C94" w:rsidRPr="00CE5C94">
        <w:rPr>
          <w:color w:val="000000" w:themeColor="text1"/>
        </w:rPr>
        <w:t xml:space="preserve">Amber Robertson </w:t>
      </w:r>
    </w:p>
    <w:p w14:paraId="7AF7C479" w14:textId="73BBB24F" w:rsidR="006C66A9" w:rsidRPr="00791E72" w:rsidRDefault="00CE5C94" w:rsidP="00CE5C94">
      <w:pPr>
        <w:spacing w:line="480" w:lineRule="auto"/>
        <w:ind w:firstLine="720"/>
        <w:rPr>
          <w:b/>
          <w:bCs/>
          <w:color w:val="000000" w:themeColor="text1"/>
        </w:rPr>
      </w:pPr>
      <w:r w:rsidRPr="00CE5C94">
        <w:rPr>
          <w:color w:val="000000" w:themeColor="text1"/>
        </w:rPr>
        <w:t xml:space="preserve">Amber, it's nice to see that your post eloquently echoes the dilemma of enforcement and compassion that is at the forefront of current immigration debates. I particularly liked your comment that the system "has reached its breaking point" - a fact that LeMay (2006) anticipates by showing how years of "tinkering" with policy rather than "re-building" it </w:t>
      </w:r>
      <w:r w:rsidRPr="00CE5C94">
        <w:rPr>
          <w:color w:val="000000" w:themeColor="text1"/>
        </w:rPr>
        <w:t>has</w:t>
      </w:r>
      <w:r w:rsidRPr="00CE5C94">
        <w:rPr>
          <w:color w:val="000000" w:themeColor="text1"/>
        </w:rPr>
        <w:t xml:space="preserve"> led to a system "in crisis". Your categorization of three prominent threads of opinion - enforcement, compassion and moderate reform - echoes the political debate. I do think it is important to note that immigrants' experiences are also determined at the state and local level and that two immigrants in different states can live very different lives under the same federal policy framework. I agree with you that immigration is an issue "with deep human connections through political matters" - a key message of this course.</w:t>
      </w:r>
    </w:p>
    <w:sectPr w:rsidR="006C66A9" w:rsidRPr="00791E72">
      <w:head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4623" w14:textId="77777777" w:rsidR="00C72552" w:rsidRDefault="00C72552" w:rsidP="000C46ED">
      <w:r>
        <w:separator/>
      </w:r>
    </w:p>
  </w:endnote>
  <w:endnote w:type="continuationSeparator" w:id="0">
    <w:p w14:paraId="5D815C69" w14:textId="77777777" w:rsidR="00C72552" w:rsidRDefault="00C72552" w:rsidP="000C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B73BB" w14:textId="77777777" w:rsidR="00C72552" w:rsidRDefault="00C72552" w:rsidP="000C46ED">
      <w:r>
        <w:separator/>
      </w:r>
    </w:p>
  </w:footnote>
  <w:footnote w:type="continuationSeparator" w:id="0">
    <w:p w14:paraId="5699DE6E" w14:textId="77777777" w:rsidR="00C72552" w:rsidRDefault="00C72552" w:rsidP="000C4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923230"/>
      <w:docPartObj>
        <w:docPartGallery w:val="Page Numbers (Top of Page)"/>
        <w:docPartUnique/>
      </w:docPartObj>
    </w:sdtPr>
    <w:sdtEndPr>
      <w:rPr>
        <w:noProof/>
      </w:rPr>
    </w:sdtEndPr>
    <w:sdtContent>
      <w:p w14:paraId="30B9CF11" w14:textId="5374BDDB" w:rsidR="000C46ED" w:rsidRDefault="000C46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571C2F" w14:textId="77777777" w:rsidR="000C46ED" w:rsidRDefault="000C4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F30E9"/>
    <w:multiLevelType w:val="hybridMultilevel"/>
    <w:tmpl w:val="C636B774"/>
    <w:lvl w:ilvl="0" w:tplc="586A366C">
      <w:start w:val="1"/>
      <w:numFmt w:val="bullet"/>
      <w:lvlText w:val="●"/>
      <w:lvlJc w:val="left"/>
      <w:pPr>
        <w:ind w:left="720" w:hanging="360"/>
      </w:pPr>
    </w:lvl>
    <w:lvl w:ilvl="1" w:tplc="5D7275D2">
      <w:start w:val="1"/>
      <w:numFmt w:val="bullet"/>
      <w:lvlText w:val="○"/>
      <w:lvlJc w:val="left"/>
      <w:pPr>
        <w:ind w:left="1440" w:hanging="360"/>
      </w:pPr>
    </w:lvl>
    <w:lvl w:ilvl="2" w:tplc="75E2E254">
      <w:start w:val="1"/>
      <w:numFmt w:val="bullet"/>
      <w:lvlText w:val="■"/>
      <w:lvlJc w:val="left"/>
      <w:pPr>
        <w:ind w:left="2160" w:hanging="360"/>
      </w:pPr>
    </w:lvl>
    <w:lvl w:ilvl="3" w:tplc="3AC875FA">
      <w:start w:val="1"/>
      <w:numFmt w:val="bullet"/>
      <w:lvlText w:val="●"/>
      <w:lvlJc w:val="left"/>
      <w:pPr>
        <w:ind w:left="2880" w:hanging="360"/>
      </w:pPr>
    </w:lvl>
    <w:lvl w:ilvl="4" w:tplc="727A3C16">
      <w:start w:val="1"/>
      <w:numFmt w:val="bullet"/>
      <w:lvlText w:val="○"/>
      <w:lvlJc w:val="left"/>
      <w:pPr>
        <w:ind w:left="3600" w:hanging="360"/>
      </w:pPr>
    </w:lvl>
    <w:lvl w:ilvl="5" w:tplc="6108DFC4">
      <w:start w:val="1"/>
      <w:numFmt w:val="bullet"/>
      <w:lvlText w:val="■"/>
      <w:lvlJc w:val="left"/>
      <w:pPr>
        <w:ind w:left="4320" w:hanging="360"/>
      </w:pPr>
    </w:lvl>
    <w:lvl w:ilvl="6" w:tplc="01DA8790">
      <w:start w:val="1"/>
      <w:numFmt w:val="bullet"/>
      <w:lvlText w:val="●"/>
      <w:lvlJc w:val="left"/>
      <w:pPr>
        <w:ind w:left="5040" w:hanging="360"/>
      </w:pPr>
    </w:lvl>
    <w:lvl w:ilvl="7" w:tplc="4052D8BA">
      <w:start w:val="1"/>
      <w:numFmt w:val="bullet"/>
      <w:lvlText w:val="●"/>
      <w:lvlJc w:val="left"/>
      <w:pPr>
        <w:ind w:left="5760" w:hanging="360"/>
      </w:pPr>
    </w:lvl>
    <w:lvl w:ilvl="8" w:tplc="10644442">
      <w:start w:val="1"/>
      <w:numFmt w:val="bullet"/>
      <w:lvlText w:val="●"/>
      <w:lvlJc w:val="left"/>
      <w:pPr>
        <w:ind w:left="6480" w:hanging="360"/>
      </w:pPr>
    </w:lvl>
  </w:abstractNum>
  <w:num w:numId="1" w16cid:durableId="973752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wM7A0tTCzsDSwMLZQ0lEKTi0uzszPAykwrAUA/swE9iwAAAA="/>
  </w:docVars>
  <w:rsids>
    <w:rsidRoot w:val="00FC1D2C"/>
    <w:rsid w:val="000C46ED"/>
    <w:rsid w:val="00135B42"/>
    <w:rsid w:val="0017177F"/>
    <w:rsid w:val="001915D1"/>
    <w:rsid w:val="001C1ADD"/>
    <w:rsid w:val="001D3196"/>
    <w:rsid w:val="0020131D"/>
    <w:rsid w:val="00350748"/>
    <w:rsid w:val="003530BE"/>
    <w:rsid w:val="00471C82"/>
    <w:rsid w:val="004D7704"/>
    <w:rsid w:val="00545618"/>
    <w:rsid w:val="00571980"/>
    <w:rsid w:val="006C66A9"/>
    <w:rsid w:val="006F0030"/>
    <w:rsid w:val="00791E72"/>
    <w:rsid w:val="00852D3B"/>
    <w:rsid w:val="008C611E"/>
    <w:rsid w:val="00A43C11"/>
    <w:rsid w:val="00A67114"/>
    <w:rsid w:val="00C72552"/>
    <w:rsid w:val="00C9134E"/>
    <w:rsid w:val="00CE5C94"/>
    <w:rsid w:val="00D31F15"/>
    <w:rsid w:val="00D41F19"/>
    <w:rsid w:val="00E43CEA"/>
    <w:rsid w:val="00E76AC5"/>
    <w:rsid w:val="00EC67D3"/>
    <w:rsid w:val="00F30518"/>
    <w:rsid w:val="00FC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B6FD"/>
  <w15:docId w15:val="{3AA4215C-D519-4119-88F6-02141989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3864"/>
      <w:sz w:val="26"/>
      <w:szCs w:val="26"/>
    </w:rPr>
  </w:style>
  <w:style w:type="paragraph" w:styleId="Heading2">
    <w:name w:val="heading 2"/>
    <w:uiPriority w:val="9"/>
    <w:unhideWhenUsed/>
    <w:qFormat/>
    <w:pPr>
      <w:spacing w:before="200" w:after="80"/>
      <w:outlineLvl w:val="1"/>
    </w:pPr>
    <w:rPr>
      <w:b/>
      <w:bCs/>
      <w:color w:val="2E4A7A"/>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C46ED"/>
    <w:pPr>
      <w:tabs>
        <w:tab w:val="center" w:pos="4680"/>
        <w:tab w:val="right" w:pos="9360"/>
      </w:tabs>
    </w:pPr>
  </w:style>
  <w:style w:type="character" w:customStyle="1" w:styleId="HeaderChar">
    <w:name w:val="Header Char"/>
    <w:basedOn w:val="DefaultParagraphFont"/>
    <w:link w:val="Header"/>
    <w:uiPriority w:val="99"/>
    <w:rsid w:val="000C46ED"/>
  </w:style>
  <w:style w:type="paragraph" w:styleId="Footer">
    <w:name w:val="footer"/>
    <w:basedOn w:val="Normal"/>
    <w:link w:val="FooterChar"/>
    <w:uiPriority w:val="99"/>
    <w:unhideWhenUsed/>
    <w:rsid w:val="000C46ED"/>
    <w:pPr>
      <w:tabs>
        <w:tab w:val="center" w:pos="4680"/>
        <w:tab w:val="right" w:pos="9360"/>
      </w:tabs>
    </w:pPr>
  </w:style>
  <w:style w:type="character" w:customStyle="1" w:styleId="FooterChar">
    <w:name w:val="Footer Char"/>
    <w:basedOn w:val="DefaultParagraphFont"/>
    <w:link w:val="Footer"/>
    <w:uiPriority w:val="99"/>
    <w:rsid w:val="000C46ED"/>
  </w:style>
  <w:style w:type="paragraph" w:styleId="Bibliography">
    <w:name w:val="Bibliography"/>
    <w:basedOn w:val="Normal"/>
    <w:next w:val="Normal"/>
    <w:uiPriority w:val="37"/>
    <w:unhideWhenUsed/>
    <w:rsid w:val="006C66A9"/>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41236-AF56-40D9-8C9C-2E4F9165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2</cp:revision>
  <dcterms:created xsi:type="dcterms:W3CDTF">2026-04-30T07:27:00Z</dcterms:created>
  <dcterms:modified xsi:type="dcterms:W3CDTF">2026-04-30T07:27:00Z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id="E3kt6EOR"/&gt;&lt;style id="http://www.zotero.org/styles/apa" locale="en-US" hasBibliography="1" bibliographyStyleHasBeenSet="1"/&gt;&lt;prefs&gt;&lt;pref name="fieldType" value="Field"/&gt;&lt;/prefs&gt;&lt;/data&gt;</vt:lpwstr>
  </property>
  <property fmtid="{D5CDD505-2E9C-101B-9397-08002B2CF9AE}" pid="3" name="MSIP_Label_defa4170-0d19-0005-0004-bc88714345d2_Enabled">
    <vt:lpwstr>true</vt:lpwstr>
  </property>
  <property fmtid="{D5CDD505-2E9C-101B-9397-08002B2CF9AE}" pid="4" name="MSIP_Label_defa4170-0d19-0005-0004-bc88714345d2_SetDate">
    <vt:lpwstr>2026-04-05T13:30:36Z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3778140a-a35f-4f5a-8e1d-5d8996f8c0ac</vt:lpwstr>
  </property>
  <property fmtid="{D5CDD505-2E9C-101B-9397-08002B2CF9AE}" pid="8" name="MSIP_Label_defa4170-0d19-0005-0004-bc88714345d2_ActionId">
    <vt:lpwstr>f9c87f91-4f9b-4cce-b0be-48c01570ea98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