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CDAA8"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6A4D1C2C"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2B3EA638"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1D7B6AD8"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22BE924C"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5695B">
        <w:rPr>
          <w:rFonts w:ascii="Times New Roman" w:eastAsia="Times New Roman" w:hAnsi="Times New Roman" w:cs="Times New Roman"/>
          <w:b/>
          <w:bCs/>
          <w:kern w:val="36"/>
          <w:sz w:val="24"/>
          <w:szCs w:val="24"/>
        </w:rPr>
        <w:t>First-Generation Students and the Community College Transfer Process</w:t>
      </w:r>
    </w:p>
    <w:p w14:paraId="03FF3F6F"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72314649"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67624ADD" w14:textId="07EBFEDA" w:rsidR="00D5695B" w:rsidRPr="003256CF" w:rsidRDefault="00D5695B" w:rsidP="00D5695B">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w:t>
      </w:r>
      <w:r w:rsidR="001E2645">
        <w:rPr>
          <w:rFonts w:asciiTheme="majorBidi" w:hAnsiTheme="majorBidi" w:cstheme="majorBidi"/>
          <w:sz w:val="24"/>
          <w:szCs w:val="24"/>
        </w:rPr>
        <w:t>t</w:t>
      </w:r>
    </w:p>
    <w:p w14:paraId="40DEF34D" w14:textId="77777777" w:rsidR="00D5695B" w:rsidRPr="00741DD9" w:rsidRDefault="00D5695B" w:rsidP="00D5695B">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14:paraId="4428A3D8" w14:textId="77777777" w:rsidR="00D5695B" w:rsidRDefault="00D5695B" w:rsidP="00D5695B">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14:paraId="66226B42" w14:textId="77777777" w:rsidR="00D5695B" w:rsidRDefault="00D5695B" w:rsidP="00D5695B">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14:paraId="5179C25B" w14:textId="77777777" w:rsidR="00D5695B" w:rsidRDefault="00D5695B" w:rsidP="00D5695B">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14:paraId="4721EECE" w14:textId="77777777" w:rsidR="00D5695B" w:rsidRDefault="00D5695B"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14:paraId="7BD33531" w14:textId="77777777" w:rsidR="00D5695B" w:rsidRDefault="00D5695B">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14:paraId="70AC8944" w14:textId="77777777" w:rsidR="00D5695B" w:rsidRDefault="00D5695B" w:rsidP="00D5695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5695B">
        <w:rPr>
          <w:rFonts w:ascii="Times New Roman" w:eastAsia="Times New Roman" w:hAnsi="Times New Roman" w:cs="Times New Roman"/>
          <w:b/>
          <w:bCs/>
          <w:kern w:val="36"/>
          <w:sz w:val="24"/>
          <w:szCs w:val="24"/>
        </w:rPr>
        <w:lastRenderedPageBreak/>
        <w:t>First-Generation Students and the Community College Transfer Process</w:t>
      </w:r>
    </w:p>
    <w:p w14:paraId="261AE845" w14:textId="77777777" w:rsidR="00060293" w:rsidRPr="00060293" w:rsidRDefault="00060293" w:rsidP="00060293">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060293">
        <w:rPr>
          <w:rFonts w:ascii="Times New Roman" w:eastAsia="Times New Roman" w:hAnsi="Times New Roman" w:cs="Times New Roman"/>
          <w:b/>
          <w:bCs/>
          <w:kern w:val="36"/>
          <w:sz w:val="24"/>
          <w:szCs w:val="24"/>
        </w:rPr>
        <w:t>Chapter 1: Introduction</w:t>
      </w:r>
    </w:p>
    <w:p w14:paraId="714D6E90" w14:textId="77777777" w:rsidR="00060293" w:rsidRPr="00060293" w:rsidRDefault="00060293" w:rsidP="00060293">
      <w:pPr>
        <w:spacing w:before="100" w:beforeAutospacing="1" w:after="100" w:afterAutospacing="1" w:line="240" w:lineRule="auto"/>
        <w:outlineLvl w:val="1"/>
        <w:rPr>
          <w:rFonts w:ascii="Times New Roman" w:eastAsia="Times New Roman" w:hAnsi="Times New Roman" w:cs="Times New Roman"/>
          <w:b/>
          <w:bCs/>
          <w:sz w:val="24"/>
          <w:szCs w:val="24"/>
        </w:rPr>
      </w:pPr>
      <w:r w:rsidRPr="00060293">
        <w:rPr>
          <w:rFonts w:ascii="Times New Roman" w:eastAsia="Times New Roman" w:hAnsi="Times New Roman" w:cs="Times New Roman"/>
          <w:b/>
          <w:bCs/>
          <w:sz w:val="24"/>
          <w:szCs w:val="24"/>
        </w:rPr>
        <w:t>Background of the Study</w:t>
      </w:r>
    </w:p>
    <w:p w14:paraId="490EAE1E" w14:textId="601B70FD" w:rsidR="00AC3D54" w:rsidRPr="00AC3D54" w:rsidRDefault="001718B1" w:rsidP="00AC3D54">
      <w:pPr>
        <w:spacing w:after="0" w:line="480" w:lineRule="auto"/>
        <w:ind w:firstLine="720"/>
        <w:outlineLvl w:val="1"/>
        <w:rPr>
          <w:rFonts w:ascii="Times New Roman" w:eastAsia="Times New Roman" w:hAnsi="Times New Roman" w:cs="Times New Roman"/>
          <w:sz w:val="24"/>
          <w:szCs w:val="24"/>
        </w:rPr>
      </w:pPr>
      <w:r w:rsidRPr="001718B1">
        <w:rPr>
          <w:rFonts w:ascii="Times New Roman" w:eastAsia="Times New Roman" w:hAnsi="Times New Roman" w:cs="Times New Roman"/>
          <w:sz w:val="24"/>
          <w:szCs w:val="24"/>
        </w:rPr>
        <w:t xml:space="preserve">The </w:t>
      </w:r>
      <w:r w:rsidR="00485B67">
        <w:rPr>
          <w:rFonts w:ascii="Times New Roman" w:eastAsia="Times New Roman" w:hAnsi="Times New Roman" w:cs="Times New Roman"/>
          <w:sz w:val="24"/>
          <w:szCs w:val="24"/>
        </w:rPr>
        <w:t>problem</w:t>
      </w:r>
      <w:r w:rsidRPr="001718B1">
        <w:rPr>
          <w:rFonts w:ascii="Times New Roman" w:eastAsia="Times New Roman" w:hAnsi="Times New Roman" w:cs="Times New Roman"/>
          <w:sz w:val="24"/>
          <w:szCs w:val="24"/>
        </w:rPr>
        <w:t xml:space="preserve"> addressed in this research is the scarcity of qualitative knowledge about how first-generation community college transfer students experience and negotiate their way through four-year universities. Despite the importance of community colleges as an entry point to college, post-transfer students continue to experience persistent post-transfer and degree attainment gaps affecting first-generation students. Without a better understanding of their experiences during and after transfer, institutions are unable to fully generate responsive and equitable assistance services. Community colleges are v</w:t>
      </w:r>
      <w:r w:rsidR="00D22552">
        <w:rPr>
          <w:rFonts w:ascii="Times New Roman" w:eastAsia="Times New Roman" w:hAnsi="Times New Roman" w:cs="Times New Roman"/>
          <w:sz w:val="24"/>
          <w:szCs w:val="24"/>
        </w:rPr>
        <w:t>aluable path</w:t>
      </w:r>
      <w:r w:rsidRPr="001718B1">
        <w:rPr>
          <w:rFonts w:ascii="Times New Roman" w:eastAsia="Times New Roman" w:hAnsi="Times New Roman" w:cs="Times New Roman"/>
          <w:sz w:val="24"/>
          <w:szCs w:val="24"/>
        </w:rPr>
        <w:t xml:space="preserve">ways to higher education among students with varied socioeconomic and educational backgrounds, particularly first-generation students in college. These are affordable schools with flexible educational programs that facilitate social mobility. However, despite the increased access, disparities in the transfer and post-transfer outcomes are still evident. </w:t>
      </w:r>
      <w:proofErr w:type="spellStart"/>
      <w:r w:rsidRPr="001718B1">
        <w:rPr>
          <w:rFonts w:ascii="Times New Roman" w:eastAsia="Times New Roman" w:hAnsi="Times New Roman" w:cs="Times New Roman"/>
          <w:sz w:val="24"/>
          <w:szCs w:val="24"/>
        </w:rPr>
        <w:t>Yazdani</w:t>
      </w:r>
      <w:proofErr w:type="spellEnd"/>
      <w:r w:rsidRPr="001718B1">
        <w:rPr>
          <w:rFonts w:ascii="Times New Roman" w:eastAsia="Times New Roman" w:hAnsi="Times New Roman" w:cs="Times New Roman"/>
          <w:sz w:val="24"/>
          <w:szCs w:val="24"/>
        </w:rPr>
        <w:t xml:space="preserve"> et al. (2021) found that persistence and completion are influenced by the interdependent academic, institutional, and psychosocial issues faced by transfer students who have disadvantaged and first-generation status. Such disparities prove that access on its own is insufficient to attain equitable results. Furthermore, the challenges that first-generation transfer students encounter tend not to be confined primarily to academic preparation. </w:t>
      </w:r>
      <w:proofErr w:type="spellStart"/>
      <w:r w:rsidRPr="001718B1">
        <w:rPr>
          <w:rFonts w:ascii="Times New Roman" w:eastAsia="Times New Roman" w:hAnsi="Times New Roman" w:cs="Times New Roman"/>
          <w:sz w:val="24"/>
          <w:szCs w:val="24"/>
        </w:rPr>
        <w:t>Cepeda</w:t>
      </w:r>
      <w:proofErr w:type="spellEnd"/>
      <w:r w:rsidRPr="001718B1">
        <w:rPr>
          <w:rFonts w:ascii="Times New Roman" w:eastAsia="Times New Roman" w:hAnsi="Times New Roman" w:cs="Times New Roman"/>
          <w:sz w:val="24"/>
          <w:szCs w:val="24"/>
        </w:rPr>
        <w:t xml:space="preserve"> et al. (2021) have also shown how transfer student capitals, social support, as well as self-efficacy, are interdependent and crucial to the success of the transition process into four-year institutions. Besides, Marine Nin and Gutierrez Keeton (2020) discovered that first-generation students often lacked institutional knowledge, were under financial pressure, and felt isolated upon transfer. These are the elements that influence the adaptation of students to the </w:t>
      </w:r>
      <w:r w:rsidRPr="001718B1">
        <w:rPr>
          <w:rFonts w:ascii="Times New Roman" w:eastAsia="Times New Roman" w:hAnsi="Times New Roman" w:cs="Times New Roman"/>
          <w:sz w:val="24"/>
          <w:szCs w:val="24"/>
        </w:rPr>
        <w:lastRenderedPageBreak/>
        <w:t>new academic environments and institutional requirements. Moreover, institutional policies that are designed to support such transfer students are not very well aligned or easily accessible. Research indicates the quality and effectiveness of advising systems, orientation programs, and transfer resources vary significantly (Coston, 2023). In institutions that lack proper assimilation or navigation of institutional supports, first-generation students could fail to establish a sense of belonging and belief in receiving universities with ease. This contributes to inequities followi</w:t>
      </w:r>
      <w:r>
        <w:rPr>
          <w:rFonts w:ascii="Times New Roman" w:eastAsia="Times New Roman" w:hAnsi="Times New Roman" w:cs="Times New Roman"/>
          <w:sz w:val="24"/>
          <w:szCs w:val="24"/>
        </w:rPr>
        <w:t>ng the transfer of the students</w:t>
      </w:r>
      <w:r w:rsidR="00AC3D54" w:rsidRPr="00AC3D54">
        <w:rPr>
          <w:rFonts w:ascii="Times New Roman" w:eastAsia="Times New Roman" w:hAnsi="Times New Roman" w:cs="Times New Roman"/>
          <w:sz w:val="24"/>
          <w:szCs w:val="24"/>
        </w:rPr>
        <w:t>. These findings point to the importance of institutional structures and support systems in the success of transfers.</w:t>
      </w:r>
    </w:p>
    <w:p w14:paraId="533A9C26" w14:textId="77777777" w:rsidR="00AC3D54" w:rsidRPr="003477F1" w:rsidRDefault="00AC3D54" w:rsidP="003477F1">
      <w:pPr>
        <w:spacing w:after="0" w:line="480" w:lineRule="auto"/>
        <w:jc w:val="center"/>
        <w:outlineLvl w:val="1"/>
        <w:rPr>
          <w:rFonts w:ascii="Times New Roman" w:hAnsi="Times New Roman"/>
          <w:b/>
          <w:sz w:val="24"/>
        </w:rPr>
      </w:pPr>
      <w:r w:rsidRPr="003477F1">
        <w:rPr>
          <w:rFonts w:ascii="Times New Roman" w:hAnsi="Times New Roman"/>
          <w:b/>
          <w:sz w:val="24"/>
        </w:rPr>
        <w:t>Problem Statement</w:t>
      </w:r>
    </w:p>
    <w:p w14:paraId="0A854330" w14:textId="38818755" w:rsidR="00AC3D54" w:rsidRPr="00AC3D54" w:rsidRDefault="00AC3D54" w:rsidP="00AC3D54">
      <w:pPr>
        <w:spacing w:after="0" w:line="480" w:lineRule="auto"/>
        <w:ind w:firstLine="720"/>
        <w:outlineLvl w:val="1"/>
        <w:rPr>
          <w:rFonts w:ascii="Times New Roman" w:eastAsia="Times New Roman" w:hAnsi="Times New Roman" w:cs="Times New Roman"/>
          <w:sz w:val="24"/>
          <w:szCs w:val="24"/>
        </w:rPr>
      </w:pPr>
      <w:r w:rsidRPr="00AC3D54">
        <w:rPr>
          <w:rFonts w:ascii="Times New Roman" w:eastAsia="Times New Roman" w:hAnsi="Times New Roman" w:cs="Times New Roman"/>
          <w:sz w:val="24"/>
          <w:szCs w:val="24"/>
        </w:rPr>
        <w:t>Community colleges are considered very important for access to higher education. However, first-generation students continue to experience reduced rates of successful transfer, persistence, and degree completion following transfer to four-year universities. The main issue is that institutions of higher education lack a detailed, experience-based overview of how first-generation community college transfer students transition in the academic, social, and institutional contexts after transfer</w:t>
      </w:r>
      <w:r w:rsidR="001718B1">
        <w:rPr>
          <w:rFonts w:ascii="Times New Roman" w:eastAsia="Times New Roman" w:hAnsi="Times New Roman" w:cs="Times New Roman"/>
          <w:sz w:val="24"/>
          <w:szCs w:val="24"/>
        </w:rPr>
        <w:t xml:space="preserve"> </w:t>
      </w:r>
      <w:r w:rsidR="001718B1" w:rsidRPr="001718B1">
        <w:rPr>
          <w:rFonts w:ascii="Times New Roman" w:eastAsia="Times New Roman" w:hAnsi="Times New Roman" w:cs="Times New Roman"/>
          <w:sz w:val="24"/>
          <w:szCs w:val="24"/>
        </w:rPr>
        <w:t>(</w:t>
      </w:r>
      <w:proofErr w:type="spellStart"/>
      <w:r w:rsidR="001718B1" w:rsidRPr="001718B1">
        <w:rPr>
          <w:rFonts w:ascii="Times New Roman" w:eastAsia="Times New Roman" w:hAnsi="Times New Roman" w:cs="Times New Roman"/>
          <w:sz w:val="24"/>
          <w:szCs w:val="24"/>
        </w:rPr>
        <w:t>Yazdani</w:t>
      </w:r>
      <w:proofErr w:type="spellEnd"/>
      <w:r w:rsidR="001718B1" w:rsidRPr="001718B1">
        <w:rPr>
          <w:rFonts w:ascii="Times New Roman" w:eastAsia="Times New Roman" w:hAnsi="Times New Roman" w:cs="Times New Roman"/>
          <w:sz w:val="24"/>
          <w:szCs w:val="24"/>
        </w:rPr>
        <w:t xml:space="preserve"> et al., 20</w:t>
      </w:r>
      <w:r w:rsidR="001718B1">
        <w:rPr>
          <w:rFonts w:ascii="Times New Roman" w:eastAsia="Times New Roman" w:hAnsi="Times New Roman" w:cs="Times New Roman"/>
          <w:sz w:val="24"/>
          <w:szCs w:val="24"/>
        </w:rPr>
        <w:t xml:space="preserve">21; Santa </w:t>
      </w:r>
      <w:proofErr w:type="spellStart"/>
      <w:r w:rsidR="001718B1">
        <w:rPr>
          <w:rFonts w:ascii="Times New Roman" w:eastAsia="Times New Roman" w:hAnsi="Times New Roman" w:cs="Times New Roman"/>
          <w:sz w:val="24"/>
          <w:szCs w:val="24"/>
        </w:rPr>
        <w:t>Ramírez</w:t>
      </w:r>
      <w:proofErr w:type="spellEnd"/>
      <w:r w:rsidR="001718B1">
        <w:rPr>
          <w:rFonts w:ascii="Times New Roman" w:eastAsia="Times New Roman" w:hAnsi="Times New Roman" w:cs="Times New Roman"/>
          <w:sz w:val="24"/>
          <w:szCs w:val="24"/>
        </w:rPr>
        <w:t xml:space="preserve"> et al., 2022)</w:t>
      </w:r>
      <w:r w:rsidRPr="00AC3D54">
        <w:rPr>
          <w:rFonts w:ascii="Times New Roman" w:eastAsia="Times New Roman" w:hAnsi="Times New Roman" w:cs="Times New Roman"/>
          <w:sz w:val="24"/>
          <w:szCs w:val="24"/>
        </w:rPr>
        <w:t>. Such disjuncture limits the design and implementation of viable, equity-applicable policies and support systems that will promote perseverance and success among students.</w:t>
      </w:r>
    </w:p>
    <w:p w14:paraId="356F32B3" w14:textId="623E37D5" w:rsidR="00AC3D54" w:rsidRPr="00AC3D54" w:rsidRDefault="00914EBF" w:rsidP="00AC3D54">
      <w:pPr>
        <w:spacing w:after="0" w:line="480" w:lineRule="auto"/>
        <w:ind w:firstLine="720"/>
        <w:outlineLvl w:val="1"/>
        <w:rPr>
          <w:rFonts w:ascii="Times New Roman" w:eastAsia="Times New Roman" w:hAnsi="Times New Roman" w:cs="Times New Roman"/>
          <w:sz w:val="24"/>
          <w:szCs w:val="24"/>
        </w:rPr>
      </w:pPr>
      <w:r w:rsidRPr="00914EBF">
        <w:rPr>
          <w:rFonts w:ascii="Times New Roman" w:eastAsia="Times New Roman" w:hAnsi="Times New Roman" w:cs="Times New Roman"/>
          <w:sz w:val="24"/>
          <w:szCs w:val="24"/>
        </w:rPr>
        <w:t>Empirical studies have long indicated that first-generation transfer students encounter great academic, financial, institutional, and psychosocial difficulties that impact their post-transfer success (</w:t>
      </w:r>
      <w:proofErr w:type="spellStart"/>
      <w:r w:rsidRPr="00914EBF">
        <w:rPr>
          <w:rFonts w:ascii="Times New Roman" w:eastAsia="Times New Roman" w:hAnsi="Times New Roman" w:cs="Times New Roman"/>
          <w:sz w:val="24"/>
          <w:szCs w:val="24"/>
        </w:rPr>
        <w:t>Yazdani</w:t>
      </w:r>
      <w:proofErr w:type="spellEnd"/>
      <w:r w:rsidRPr="00914EBF">
        <w:rPr>
          <w:rFonts w:ascii="Times New Roman" w:eastAsia="Times New Roman" w:hAnsi="Times New Roman" w:cs="Times New Roman"/>
          <w:sz w:val="24"/>
          <w:szCs w:val="24"/>
        </w:rPr>
        <w:t xml:space="preserve"> et al., 2021). This indicates that the obstacles affecting first-generation transfer students are multidimensional rather than focusing solely on academic preparation. These issues permeate institutional settings and social conditions, which determine the general course of learning that students follow. In addition, first-generation transfer students do not </w:t>
      </w:r>
      <w:r w:rsidRPr="00914EBF">
        <w:rPr>
          <w:rFonts w:ascii="Times New Roman" w:eastAsia="Times New Roman" w:hAnsi="Times New Roman" w:cs="Times New Roman"/>
          <w:sz w:val="24"/>
          <w:szCs w:val="24"/>
        </w:rPr>
        <w:lastRenderedPageBreak/>
        <w:t>always have enough transfer student capital, such as knowledge and networks, to successfully navigate the university systems (</w:t>
      </w:r>
      <w:proofErr w:type="spellStart"/>
      <w:r w:rsidRPr="00914EBF">
        <w:rPr>
          <w:rFonts w:ascii="Times New Roman" w:eastAsia="Times New Roman" w:hAnsi="Times New Roman" w:cs="Times New Roman"/>
          <w:sz w:val="24"/>
          <w:szCs w:val="24"/>
        </w:rPr>
        <w:t>Cepeda</w:t>
      </w:r>
      <w:proofErr w:type="spellEnd"/>
      <w:r w:rsidRPr="00914EBF">
        <w:rPr>
          <w:rFonts w:ascii="Times New Roman" w:eastAsia="Times New Roman" w:hAnsi="Times New Roman" w:cs="Times New Roman"/>
          <w:sz w:val="24"/>
          <w:szCs w:val="24"/>
        </w:rPr>
        <w:t xml:space="preserve"> et al., 2021). This implies that access to institutional information and support systems is relevant, as barriers to such access directly affect confidence and student adaptation to new learning conditions. Consequently, the lack of transfer student capital adds to the lack of self-efficacy and institutional navigation. Moreover, institutional services, like advising, orientation, and transfer programs, are critical to student success, but often these supports are disunited or out of context with the needs of first-generation students (Coston, 2023). This shows that institutional endeavors, though evident, are not always enacted in ways that are effective at responding to the unique experiences of first-generation transfer students. As a result, institutional coordination gaps may paradoxically increase adjustment problems rather than mitigate them. In addition, structural and informational obstacles affect the transfer of relationships and reinforce disparities across higher education systems (Ramirez </w:t>
      </w:r>
      <w:proofErr w:type="spellStart"/>
      <w:r w:rsidRPr="00914EBF">
        <w:rPr>
          <w:rFonts w:ascii="Times New Roman" w:eastAsia="Times New Roman" w:hAnsi="Times New Roman" w:cs="Times New Roman"/>
          <w:sz w:val="24"/>
          <w:szCs w:val="24"/>
        </w:rPr>
        <w:t>Manriquez</w:t>
      </w:r>
      <w:proofErr w:type="spellEnd"/>
      <w:r w:rsidRPr="00914EBF">
        <w:rPr>
          <w:rFonts w:ascii="Times New Roman" w:eastAsia="Times New Roman" w:hAnsi="Times New Roman" w:cs="Times New Roman"/>
          <w:sz w:val="24"/>
          <w:szCs w:val="24"/>
        </w:rPr>
        <w:t>, 2025). That means that inequality of the transfer outcomes does not occur because of the characteristics of students themselves, but also because of institutional conditions that limit access to information and opportunity. Thus, the inequities of transfers are implemented in larger institutional and structural realms.</w:t>
      </w:r>
      <w:r>
        <w:rPr>
          <w:rFonts w:ascii="Times New Roman" w:eastAsia="Times New Roman" w:hAnsi="Times New Roman" w:cs="Times New Roman"/>
          <w:sz w:val="24"/>
          <w:szCs w:val="24"/>
        </w:rPr>
        <w:t xml:space="preserve"> </w:t>
      </w:r>
      <w:r w:rsidR="00AC3D54" w:rsidRPr="00AC3D54">
        <w:rPr>
          <w:rFonts w:ascii="Times New Roman" w:eastAsia="Times New Roman" w:hAnsi="Times New Roman" w:cs="Times New Roman"/>
          <w:sz w:val="24"/>
          <w:szCs w:val="24"/>
        </w:rPr>
        <w:t xml:space="preserve">Despite the important patterns that these studies depict, they do not cover how the first-generation students understand, negotiate, and respond to the academic, social, and institutional pressures that they experience after their transfers. </w:t>
      </w:r>
    </w:p>
    <w:p w14:paraId="3327790D" w14:textId="77777777" w:rsidR="00AC3D54" w:rsidRPr="00AC3D54" w:rsidRDefault="00AC3D54" w:rsidP="00AC3D54">
      <w:pPr>
        <w:spacing w:after="0" w:line="48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Objective</w:t>
      </w:r>
    </w:p>
    <w:p w14:paraId="0C5BAE3C" w14:textId="0FFDCD48" w:rsidR="00AC3D54" w:rsidRPr="00AC3D54" w:rsidRDefault="00AC3D54" w:rsidP="00AC3D54">
      <w:pPr>
        <w:spacing w:after="0" w:line="480" w:lineRule="auto"/>
        <w:ind w:firstLine="720"/>
        <w:outlineLvl w:val="1"/>
        <w:rPr>
          <w:rFonts w:ascii="Times New Roman" w:eastAsia="Times New Roman" w:hAnsi="Times New Roman" w:cs="Times New Roman"/>
          <w:sz w:val="24"/>
          <w:szCs w:val="24"/>
        </w:rPr>
      </w:pPr>
      <w:r w:rsidRPr="00AC3D54">
        <w:rPr>
          <w:rFonts w:ascii="Times New Roman" w:eastAsia="Times New Roman" w:hAnsi="Times New Roman" w:cs="Times New Roman"/>
          <w:sz w:val="24"/>
          <w:szCs w:val="24"/>
        </w:rPr>
        <w:t xml:space="preserve">The purpose of this qualitative research is to explore the experience of first-generation college students throughout the transfer between community colleges and four-year universities. Specifically, the research targets the academic adaptation, social assimilation, institutional </w:t>
      </w:r>
      <w:r w:rsidRPr="00AC3D54">
        <w:rPr>
          <w:rFonts w:ascii="Times New Roman" w:eastAsia="Times New Roman" w:hAnsi="Times New Roman" w:cs="Times New Roman"/>
          <w:sz w:val="24"/>
          <w:szCs w:val="24"/>
        </w:rPr>
        <w:lastRenderedPageBreak/>
        <w:t xml:space="preserve">support, and maintenance in and after transfer. The research </w:t>
      </w:r>
      <w:r w:rsidR="0060485B">
        <w:rPr>
          <w:rFonts w:ascii="Times New Roman" w:eastAsia="Times New Roman" w:hAnsi="Times New Roman" w:cs="Times New Roman"/>
          <w:sz w:val="24"/>
          <w:szCs w:val="24"/>
        </w:rPr>
        <w:t>provides a</w:t>
      </w:r>
      <w:r w:rsidRPr="00AC3D54">
        <w:rPr>
          <w:rFonts w:ascii="Times New Roman" w:eastAsia="Times New Roman" w:hAnsi="Times New Roman" w:cs="Times New Roman"/>
          <w:sz w:val="24"/>
          <w:szCs w:val="24"/>
        </w:rPr>
        <w:t xml:space="preserve"> comprehensive picture of the transfer process, as it analyzes the lived experience of students.</w:t>
      </w:r>
    </w:p>
    <w:p w14:paraId="3437E45A" w14:textId="77777777" w:rsidR="00AC3D54" w:rsidRPr="00AC3D54" w:rsidRDefault="00AC3D54" w:rsidP="00AC3D54">
      <w:pPr>
        <w:spacing w:after="0" w:line="480" w:lineRule="auto"/>
        <w:outlineLvl w:val="1"/>
        <w:rPr>
          <w:rFonts w:ascii="Times New Roman" w:eastAsia="Times New Roman" w:hAnsi="Times New Roman" w:cs="Times New Roman"/>
          <w:b/>
          <w:sz w:val="24"/>
          <w:szCs w:val="24"/>
        </w:rPr>
      </w:pPr>
      <w:r w:rsidRPr="00AC3D54">
        <w:rPr>
          <w:rFonts w:ascii="Times New Roman" w:eastAsia="Times New Roman" w:hAnsi="Times New Roman" w:cs="Times New Roman"/>
          <w:b/>
          <w:sz w:val="24"/>
          <w:szCs w:val="24"/>
        </w:rPr>
        <w:t>Research Questions</w:t>
      </w:r>
    </w:p>
    <w:p w14:paraId="5F401F25" w14:textId="77777777" w:rsidR="00AC3D54" w:rsidRPr="00AC3D54" w:rsidRDefault="00AC3D54" w:rsidP="00AC3D54">
      <w:pPr>
        <w:spacing w:after="0" w:line="480" w:lineRule="auto"/>
        <w:outlineLvl w:val="1"/>
        <w:rPr>
          <w:rFonts w:ascii="Times New Roman" w:eastAsia="Times New Roman" w:hAnsi="Times New Roman" w:cs="Times New Roman"/>
          <w:b/>
          <w:i/>
          <w:sz w:val="24"/>
          <w:szCs w:val="24"/>
        </w:rPr>
      </w:pPr>
      <w:r w:rsidRPr="00AC3D54">
        <w:rPr>
          <w:rFonts w:ascii="Times New Roman" w:eastAsia="Times New Roman" w:hAnsi="Times New Roman" w:cs="Times New Roman"/>
          <w:b/>
          <w:i/>
          <w:sz w:val="24"/>
          <w:szCs w:val="24"/>
        </w:rPr>
        <w:t>Primary Research Question</w:t>
      </w:r>
    </w:p>
    <w:p w14:paraId="39F7AF19" w14:textId="30564B9B" w:rsidR="00AC3D54" w:rsidRPr="00AC3D54" w:rsidRDefault="00485B67" w:rsidP="003477F1">
      <w:pPr>
        <w:spacing w:after="0" w:line="480" w:lineRule="auto"/>
        <w:ind w:firstLine="72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What are</w:t>
      </w:r>
      <w:r w:rsidR="00AC3D54" w:rsidRPr="00AC3D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experiences of</w:t>
      </w:r>
      <w:r w:rsidR="00AC3D54" w:rsidRPr="00AC3D54">
        <w:rPr>
          <w:rFonts w:ascii="Times New Roman" w:eastAsia="Times New Roman" w:hAnsi="Times New Roman" w:cs="Times New Roman"/>
          <w:sz w:val="24"/>
          <w:szCs w:val="24"/>
        </w:rPr>
        <w:t xml:space="preserve"> first-generation college students describe their experiences in terms of </w:t>
      </w:r>
      <w:r>
        <w:rPr>
          <w:rFonts w:ascii="Times New Roman" w:eastAsia="Times New Roman" w:hAnsi="Times New Roman" w:cs="Times New Roman"/>
          <w:sz w:val="24"/>
          <w:szCs w:val="24"/>
        </w:rPr>
        <w:t xml:space="preserve">while </w:t>
      </w:r>
      <w:r w:rsidR="00AC3D54" w:rsidRPr="00AC3D54">
        <w:rPr>
          <w:rFonts w:ascii="Times New Roman" w:eastAsia="Times New Roman" w:hAnsi="Times New Roman" w:cs="Times New Roman"/>
          <w:sz w:val="24"/>
          <w:szCs w:val="24"/>
        </w:rPr>
        <w:t>transferring between the community and four-year universities?</w:t>
      </w:r>
    </w:p>
    <w:p w14:paraId="6E05380F" w14:textId="77777777" w:rsidR="00AC3D54" w:rsidRPr="00AC3D54" w:rsidRDefault="00AC3D54" w:rsidP="00AC3D54">
      <w:pPr>
        <w:spacing w:after="0" w:line="480" w:lineRule="auto"/>
        <w:outlineLvl w:val="1"/>
        <w:rPr>
          <w:rFonts w:ascii="Times New Roman" w:eastAsia="Times New Roman" w:hAnsi="Times New Roman" w:cs="Times New Roman"/>
          <w:b/>
          <w:i/>
          <w:sz w:val="24"/>
          <w:szCs w:val="24"/>
        </w:rPr>
      </w:pPr>
      <w:r w:rsidRPr="00AC3D54">
        <w:rPr>
          <w:rFonts w:ascii="Times New Roman" w:eastAsia="Times New Roman" w:hAnsi="Times New Roman" w:cs="Times New Roman"/>
          <w:b/>
          <w:i/>
          <w:sz w:val="24"/>
          <w:szCs w:val="24"/>
        </w:rPr>
        <w:t>Sub Questions</w:t>
      </w:r>
    </w:p>
    <w:p w14:paraId="59447974" w14:textId="27549859" w:rsidR="00AC3D54" w:rsidRPr="001C239A" w:rsidRDefault="00AC3D54" w:rsidP="001C239A">
      <w:pPr>
        <w:pStyle w:val="ListParagraph"/>
        <w:numPr>
          <w:ilvl w:val="0"/>
          <w:numId w:val="7"/>
        </w:numPr>
        <w:spacing w:after="0" w:line="480" w:lineRule="auto"/>
        <w:outlineLvl w:val="1"/>
        <w:rPr>
          <w:rFonts w:ascii="Times New Roman" w:eastAsia="Times New Roman" w:hAnsi="Times New Roman" w:cs="Times New Roman"/>
          <w:sz w:val="24"/>
          <w:szCs w:val="24"/>
        </w:rPr>
      </w:pPr>
      <w:r w:rsidRPr="001C239A">
        <w:rPr>
          <w:rFonts w:ascii="Times New Roman" w:eastAsia="Times New Roman" w:hAnsi="Times New Roman" w:cs="Times New Roman"/>
          <w:sz w:val="24"/>
          <w:szCs w:val="24"/>
        </w:rPr>
        <w:t xml:space="preserve">What are the academic and social challenges of first-generation students in the process of and after transfer? </w:t>
      </w:r>
    </w:p>
    <w:p w14:paraId="32F44776" w14:textId="53B5BAD8" w:rsidR="00AC3D54" w:rsidRPr="001C239A" w:rsidRDefault="00AC3D54" w:rsidP="001C239A">
      <w:pPr>
        <w:pStyle w:val="ListParagraph"/>
        <w:numPr>
          <w:ilvl w:val="0"/>
          <w:numId w:val="7"/>
        </w:numPr>
        <w:spacing w:after="0" w:line="480" w:lineRule="auto"/>
        <w:outlineLvl w:val="1"/>
        <w:rPr>
          <w:rFonts w:ascii="Times New Roman" w:eastAsia="Times New Roman" w:hAnsi="Times New Roman" w:cs="Times New Roman"/>
          <w:sz w:val="24"/>
          <w:szCs w:val="24"/>
        </w:rPr>
      </w:pPr>
      <w:r w:rsidRPr="001C239A">
        <w:rPr>
          <w:rFonts w:ascii="Times New Roman" w:eastAsia="Times New Roman" w:hAnsi="Times New Roman" w:cs="Times New Roman"/>
          <w:sz w:val="24"/>
          <w:szCs w:val="24"/>
        </w:rPr>
        <w:t xml:space="preserve">What institutional resources do first-generation transfer students find to be the most useful? </w:t>
      </w:r>
    </w:p>
    <w:p w14:paraId="6066380E" w14:textId="08409180" w:rsidR="00AC3D54" w:rsidRPr="001C239A" w:rsidRDefault="00AC3D54" w:rsidP="001C239A">
      <w:pPr>
        <w:pStyle w:val="ListParagraph"/>
        <w:numPr>
          <w:ilvl w:val="0"/>
          <w:numId w:val="7"/>
        </w:numPr>
        <w:spacing w:after="0" w:line="480" w:lineRule="auto"/>
        <w:outlineLvl w:val="1"/>
        <w:rPr>
          <w:rFonts w:ascii="Times New Roman" w:eastAsia="Times New Roman" w:hAnsi="Times New Roman" w:cs="Times New Roman"/>
          <w:sz w:val="24"/>
          <w:szCs w:val="24"/>
        </w:rPr>
      </w:pPr>
      <w:r w:rsidRPr="001C239A">
        <w:rPr>
          <w:rFonts w:ascii="Times New Roman" w:eastAsia="Times New Roman" w:hAnsi="Times New Roman" w:cs="Times New Roman"/>
          <w:sz w:val="24"/>
          <w:szCs w:val="24"/>
        </w:rPr>
        <w:t xml:space="preserve">What happens to first-generation students in terms of building confidence, belonging, and persistence post-transfer? </w:t>
      </w:r>
      <w:bookmarkStart w:id="0" w:name="_GoBack"/>
      <w:bookmarkEnd w:id="0"/>
    </w:p>
    <w:p w14:paraId="4C816826" w14:textId="77777777" w:rsidR="00AC3D54" w:rsidRPr="00AC3D54" w:rsidRDefault="00AC3D54" w:rsidP="00AC3D54">
      <w:pPr>
        <w:spacing w:after="0" w:line="480" w:lineRule="auto"/>
        <w:outlineLvl w:val="1"/>
        <w:rPr>
          <w:rFonts w:ascii="Times New Roman" w:eastAsia="Times New Roman" w:hAnsi="Times New Roman" w:cs="Times New Roman"/>
          <w:b/>
          <w:sz w:val="24"/>
          <w:szCs w:val="24"/>
        </w:rPr>
      </w:pPr>
      <w:r w:rsidRPr="00AC3D54">
        <w:rPr>
          <w:rFonts w:ascii="Times New Roman" w:eastAsia="Times New Roman" w:hAnsi="Times New Roman" w:cs="Times New Roman"/>
          <w:b/>
          <w:sz w:val="24"/>
          <w:szCs w:val="24"/>
        </w:rPr>
        <w:t>Significance of the Study</w:t>
      </w:r>
    </w:p>
    <w:p w14:paraId="1B854556" w14:textId="65CBA5F8" w:rsidR="007A5A31" w:rsidRPr="007A5A31" w:rsidRDefault="006C3D72" w:rsidP="00AC3D54">
      <w:pPr>
        <w:spacing w:after="0" w:line="480" w:lineRule="auto"/>
        <w:ind w:firstLine="720"/>
        <w:outlineLvl w:val="1"/>
        <w:rPr>
          <w:rFonts w:ascii="Times New Roman" w:eastAsia="Times New Roman" w:hAnsi="Times New Roman" w:cs="Times New Roman"/>
          <w:sz w:val="24"/>
          <w:szCs w:val="24"/>
        </w:rPr>
      </w:pPr>
      <w:r w:rsidRPr="006C3D72">
        <w:rPr>
          <w:rFonts w:ascii="Times New Roman" w:eastAsia="Times New Roman" w:hAnsi="Times New Roman" w:cs="Times New Roman"/>
          <w:sz w:val="24"/>
          <w:szCs w:val="24"/>
        </w:rPr>
        <w:t xml:space="preserve">The research is important as it contributes to the existing knowledge of how the first-generation community college transfer students make the transition to four-year universities. This research offers an important addition to the gap within qualitative research by addressing the lived experiences of students in a neglected and underrepresented population. The outcomes will be used by institutions of higher learning in order to enhance their outcomes in terms of equity and the success of students. University administrators, transfer coordinators, academic advisors, and student support professionals will have a better idea of the academic, social, and institutional challenges encountered by first-generation transfer students. The findings can also inform policies and institutional leadership to develop more receptive advising programs, </w:t>
      </w:r>
      <w:r w:rsidRPr="006C3D72">
        <w:rPr>
          <w:rFonts w:ascii="Times New Roman" w:eastAsia="Times New Roman" w:hAnsi="Times New Roman" w:cs="Times New Roman"/>
          <w:sz w:val="24"/>
          <w:szCs w:val="24"/>
        </w:rPr>
        <w:lastRenderedPageBreak/>
        <w:t>designed transition programs, and inclusive campuses. Another positive impact may be seen in community colleges through the enhancement of preparation and transfer alliances. Finally, the proposed study will contribute to the creation of informed policies and practices to ensure persistence, sense of belonging, and fair educational opportunities of first-generation transfer students through</w:t>
      </w:r>
      <w:r>
        <w:rPr>
          <w:rFonts w:ascii="Times New Roman" w:eastAsia="Times New Roman" w:hAnsi="Times New Roman" w:cs="Times New Roman"/>
          <w:sz w:val="24"/>
          <w:szCs w:val="24"/>
        </w:rPr>
        <w:t>out the higher education system</w:t>
      </w:r>
      <w:r w:rsidR="007A5A31" w:rsidRPr="007A5A31">
        <w:rPr>
          <w:rFonts w:ascii="Times New Roman" w:eastAsia="Times New Roman" w:hAnsi="Times New Roman" w:cs="Times New Roman"/>
          <w:sz w:val="24"/>
          <w:szCs w:val="24"/>
        </w:rPr>
        <w:t>.</w:t>
      </w:r>
    </w:p>
    <w:p w14:paraId="09F44BEE" w14:textId="77777777" w:rsidR="007A5A31" w:rsidRPr="007A5A31" w:rsidRDefault="007A5A31" w:rsidP="007A5A31">
      <w:pPr>
        <w:spacing w:after="0" w:line="480" w:lineRule="auto"/>
        <w:rPr>
          <w:rFonts w:ascii="Times New Roman" w:eastAsia="Times New Roman" w:hAnsi="Times New Roman" w:cs="Times New Roman"/>
          <w:b/>
          <w:sz w:val="24"/>
          <w:szCs w:val="24"/>
        </w:rPr>
      </w:pPr>
      <w:r w:rsidRPr="007A5A31">
        <w:rPr>
          <w:rFonts w:ascii="Times New Roman" w:eastAsia="Times New Roman" w:hAnsi="Times New Roman" w:cs="Times New Roman"/>
          <w:b/>
          <w:sz w:val="24"/>
          <w:szCs w:val="24"/>
        </w:rPr>
        <w:t>Definition of Key Terms</w:t>
      </w:r>
    </w:p>
    <w:p w14:paraId="7C11A5A0" w14:textId="77777777" w:rsidR="007A5A31" w:rsidRPr="007A5A31" w:rsidRDefault="007A5A31" w:rsidP="007A5A31">
      <w:pPr>
        <w:pStyle w:val="ListParagraph"/>
        <w:numPr>
          <w:ilvl w:val="0"/>
          <w:numId w:val="3"/>
        </w:numPr>
        <w:spacing w:after="0" w:line="480" w:lineRule="auto"/>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A first-generation student refers to a student whose parents have not earned a bachelor’s degree (</w:t>
      </w:r>
      <w:proofErr w:type="spellStart"/>
      <w:r w:rsidRPr="007A5A31">
        <w:rPr>
          <w:rFonts w:ascii="Times New Roman" w:eastAsia="Times New Roman" w:hAnsi="Times New Roman" w:cs="Times New Roman"/>
          <w:sz w:val="24"/>
          <w:szCs w:val="24"/>
        </w:rPr>
        <w:t>Cepeda</w:t>
      </w:r>
      <w:proofErr w:type="spellEnd"/>
      <w:r w:rsidRPr="007A5A31">
        <w:rPr>
          <w:rFonts w:ascii="Times New Roman" w:eastAsia="Times New Roman" w:hAnsi="Times New Roman" w:cs="Times New Roman"/>
          <w:sz w:val="24"/>
          <w:szCs w:val="24"/>
        </w:rPr>
        <w:t xml:space="preserve"> et al., 2021).</w:t>
      </w:r>
    </w:p>
    <w:p w14:paraId="4C0BE5DB" w14:textId="77777777" w:rsidR="007A5A31" w:rsidRPr="007A5A31" w:rsidRDefault="007A5A31" w:rsidP="007A5A31">
      <w:pPr>
        <w:pStyle w:val="ListParagraph"/>
        <w:numPr>
          <w:ilvl w:val="0"/>
          <w:numId w:val="3"/>
        </w:numPr>
        <w:spacing w:after="0" w:line="480" w:lineRule="auto"/>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A transfer student is a student who transfers between postsecondary institutions, especially between a community college and a four-year university (</w:t>
      </w:r>
      <w:proofErr w:type="spellStart"/>
      <w:r w:rsidRPr="007A5A31">
        <w:rPr>
          <w:rFonts w:ascii="Times New Roman" w:eastAsia="Times New Roman" w:hAnsi="Times New Roman" w:cs="Times New Roman"/>
          <w:sz w:val="24"/>
          <w:szCs w:val="24"/>
        </w:rPr>
        <w:t>Yazdani</w:t>
      </w:r>
      <w:proofErr w:type="spellEnd"/>
      <w:r w:rsidRPr="007A5A31">
        <w:rPr>
          <w:rFonts w:ascii="Times New Roman" w:eastAsia="Times New Roman" w:hAnsi="Times New Roman" w:cs="Times New Roman"/>
          <w:sz w:val="24"/>
          <w:szCs w:val="24"/>
        </w:rPr>
        <w:t xml:space="preserve"> et al., 2021).</w:t>
      </w:r>
    </w:p>
    <w:p w14:paraId="7F7DF0C6" w14:textId="77777777" w:rsidR="007A5A31" w:rsidRPr="007A5A31" w:rsidRDefault="007A5A31" w:rsidP="007A5A31">
      <w:pPr>
        <w:pStyle w:val="ListParagraph"/>
        <w:numPr>
          <w:ilvl w:val="0"/>
          <w:numId w:val="3"/>
        </w:numPr>
        <w:spacing w:after="0" w:line="480" w:lineRule="auto"/>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Vertical Transfer is defined as the transition between a two-year institution and a four-year institution (</w:t>
      </w:r>
      <w:proofErr w:type="spellStart"/>
      <w:r w:rsidRPr="007A5A31">
        <w:rPr>
          <w:rFonts w:ascii="Times New Roman" w:eastAsia="Times New Roman" w:hAnsi="Times New Roman" w:cs="Times New Roman"/>
          <w:sz w:val="24"/>
          <w:szCs w:val="24"/>
        </w:rPr>
        <w:t>Yazdani</w:t>
      </w:r>
      <w:proofErr w:type="spellEnd"/>
      <w:r w:rsidRPr="007A5A31">
        <w:rPr>
          <w:rFonts w:ascii="Times New Roman" w:eastAsia="Times New Roman" w:hAnsi="Times New Roman" w:cs="Times New Roman"/>
          <w:sz w:val="24"/>
          <w:szCs w:val="24"/>
        </w:rPr>
        <w:t xml:space="preserve"> et al., 2021).</w:t>
      </w:r>
    </w:p>
    <w:p w14:paraId="1D8AE38D" w14:textId="77777777" w:rsidR="007A5A31" w:rsidRPr="007A5A31" w:rsidRDefault="007A5A31" w:rsidP="007A5A31">
      <w:pPr>
        <w:pStyle w:val="ListParagraph"/>
        <w:numPr>
          <w:ilvl w:val="0"/>
          <w:numId w:val="3"/>
        </w:numPr>
        <w:spacing w:after="0" w:line="480" w:lineRule="auto"/>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Transfer Student Capital is the collection of knowledge, skills, and resources that facilitates a successful transfer process (</w:t>
      </w:r>
      <w:proofErr w:type="spellStart"/>
      <w:r w:rsidRPr="007A5A31">
        <w:rPr>
          <w:rFonts w:ascii="Times New Roman" w:eastAsia="Times New Roman" w:hAnsi="Times New Roman" w:cs="Times New Roman"/>
          <w:sz w:val="24"/>
          <w:szCs w:val="24"/>
        </w:rPr>
        <w:t>Cepeda</w:t>
      </w:r>
      <w:proofErr w:type="spellEnd"/>
      <w:r w:rsidRPr="007A5A31">
        <w:rPr>
          <w:rFonts w:ascii="Times New Roman" w:eastAsia="Times New Roman" w:hAnsi="Times New Roman" w:cs="Times New Roman"/>
          <w:sz w:val="24"/>
          <w:szCs w:val="24"/>
        </w:rPr>
        <w:t xml:space="preserve"> et al., 2021).</w:t>
      </w:r>
    </w:p>
    <w:p w14:paraId="7448695E" w14:textId="77777777" w:rsidR="007A5A31" w:rsidRPr="007A5A31" w:rsidRDefault="007A5A31" w:rsidP="007A5A31">
      <w:pPr>
        <w:pStyle w:val="ListParagraph"/>
        <w:numPr>
          <w:ilvl w:val="0"/>
          <w:numId w:val="3"/>
        </w:numPr>
        <w:spacing w:after="0" w:line="480" w:lineRule="auto"/>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Sense of Belonging is the feeling that one is accepted, valued, and included in an academic community (Le et al., 2026; Gaspard et al., 2025).</w:t>
      </w:r>
    </w:p>
    <w:p w14:paraId="18FF307D" w14:textId="77777777" w:rsidR="007A5A31" w:rsidRPr="007A5A31" w:rsidRDefault="007A5A31" w:rsidP="007A5A31">
      <w:pPr>
        <w:pStyle w:val="ListParagraph"/>
        <w:numPr>
          <w:ilvl w:val="0"/>
          <w:numId w:val="3"/>
        </w:numPr>
        <w:spacing w:after="0" w:line="480" w:lineRule="auto"/>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Transfer Receptive Culture refers to institutional environments designed to support the success of transfer students (</w:t>
      </w:r>
      <w:proofErr w:type="spellStart"/>
      <w:r w:rsidRPr="007A5A31">
        <w:rPr>
          <w:rFonts w:ascii="Times New Roman" w:eastAsia="Times New Roman" w:hAnsi="Times New Roman" w:cs="Times New Roman"/>
          <w:sz w:val="24"/>
          <w:szCs w:val="24"/>
        </w:rPr>
        <w:t>Yazdani</w:t>
      </w:r>
      <w:proofErr w:type="spellEnd"/>
      <w:r w:rsidRPr="007A5A31">
        <w:rPr>
          <w:rFonts w:ascii="Times New Roman" w:eastAsia="Times New Roman" w:hAnsi="Times New Roman" w:cs="Times New Roman"/>
          <w:sz w:val="24"/>
          <w:szCs w:val="24"/>
        </w:rPr>
        <w:t xml:space="preserve"> et al., 2021).</w:t>
      </w:r>
    </w:p>
    <w:p w14:paraId="10F3F046" w14:textId="77777777" w:rsidR="007A5A31" w:rsidRPr="007A5A31" w:rsidRDefault="007A5A31" w:rsidP="007A5A31">
      <w:pPr>
        <w:spacing w:after="0" w:line="480" w:lineRule="auto"/>
        <w:rPr>
          <w:rFonts w:ascii="Times New Roman" w:eastAsia="Times New Roman" w:hAnsi="Times New Roman" w:cs="Times New Roman"/>
          <w:b/>
          <w:sz w:val="24"/>
          <w:szCs w:val="24"/>
        </w:rPr>
      </w:pPr>
      <w:r w:rsidRPr="007A5A31">
        <w:rPr>
          <w:rFonts w:ascii="Times New Roman" w:eastAsia="Times New Roman" w:hAnsi="Times New Roman" w:cs="Times New Roman"/>
          <w:b/>
          <w:sz w:val="24"/>
          <w:szCs w:val="24"/>
        </w:rPr>
        <w:t>Assumptions</w:t>
      </w:r>
    </w:p>
    <w:p w14:paraId="79555E21" w14:textId="77777777" w:rsidR="007A5A31" w:rsidRPr="007A5A31" w:rsidRDefault="007A5A31" w:rsidP="007A5A31">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 xml:space="preserve">The research design and implementation rely on several assumptions that underpin this study. To begin with, participants are expected to be truthful, cogent, and precise in recounting their experiences during the transition period between community colleges and four-year </w:t>
      </w:r>
      <w:r w:rsidRPr="007A5A31">
        <w:rPr>
          <w:rFonts w:ascii="Times New Roman" w:eastAsia="Times New Roman" w:hAnsi="Times New Roman" w:cs="Times New Roman"/>
          <w:sz w:val="24"/>
          <w:szCs w:val="24"/>
        </w:rPr>
        <w:lastRenderedPageBreak/>
        <w:t>universities. Since the research is based on semi-structured interviews, the quality and richness of the information depend on participants' willingness to express their views freely. Second, the participants are assumed to know and accurately identify themselves as first-generation college students, which are students whose parents have not attained a bachelor’s degree. Third, it is presumed that participants will be able to report and describe their transfer experiences with fair accuracy, especially given that the study concerns students who transferred in the last 1 to 3 years.</w:t>
      </w:r>
    </w:p>
    <w:p w14:paraId="5B091ABD" w14:textId="77777777" w:rsidR="007A5A31" w:rsidRPr="007A5A31" w:rsidRDefault="007A5A31" w:rsidP="007A5A31">
      <w:pPr>
        <w:spacing w:after="0" w:line="480" w:lineRule="auto"/>
        <w:rPr>
          <w:rFonts w:ascii="Times New Roman" w:eastAsia="Times New Roman" w:hAnsi="Times New Roman" w:cs="Times New Roman"/>
          <w:b/>
          <w:sz w:val="24"/>
          <w:szCs w:val="24"/>
        </w:rPr>
      </w:pPr>
      <w:r w:rsidRPr="007A5A31">
        <w:rPr>
          <w:rFonts w:ascii="Times New Roman" w:eastAsia="Times New Roman" w:hAnsi="Times New Roman" w:cs="Times New Roman"/>
          <w:b/>
          <w:sz w:val="24"/>
          <w:szCs w:val="24"/>
        </w:rPr>
        <w:t>Limitations</w:t>
      </w:r>
    </w:p>
    <w:p w14:paraId="07539D27" w14:textId="77777777" w:rsidR="007A5A31" w:rsidRPr="007A5A31" w:rsidRDefault="007A5A31" w:rsidP="007A5A31">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This research has recognized a number of limitations that can affect the interpretation and use of its results. To begin with, the qualitative design and a relatively small sample size (around 12-15 participants) limit the possibility of statistically extrapolating findings to all first-generation transfer students. Nonetheless, the qualitative research gives more emphasis on depth and contextual knowledge, which facilitates the formation of rich and transferable knowledge as opposed to generalizations. Second, the research uses self-reported information, and this can be affected by recall bias, selective memory, and perceptions and emotions of the respondents at the time of interviewing. Though the chosen time interval of 1 to 3 years since the transfer can help reduce this problem, certain miscalculations can still occur.</w:t>
      </w:r>
    </w:p>
    <w:p w14:paraId="2DC0A880" w14:textId="77777777" w:rsidR="007A5A31" w:rsidRPr="007A5A31" w:rsidRDefault="007A5A31" w:rsidP="007A5A31">
      <w:pPr>
        <w:spacing w:after="0" w:line="480" w:lineRule="auto"/>
        <w:rPr>
          <w:rFonts w:ascii="Times New Roman" w:eastAsia="Times New Roman" w:hAnsi="Times New Roman" w:cs="Times New Roman"/>
          <w:b/>
          <w:sz w:val="24"/>
          <w:szCs w:val="24"/>
        </w:rPr>
      </w:pPr>
      <w:r w:rsidRPr="007A5A31">
        <w:rPr>
          <w:rFonts w:ascii="Times New Roman" w:eastAsia="Times New Roman" w:hAnsi="Times New Roman" w:cs="Times New Roman"/>
          <w:b/>
          <w:sz w:val="24"/>
          <w:szCs w:val="24"/>
        </w:rPr>
        <w:t>Delimitations</w:t>
      </w:r>
    </w:p>
    <w:p w14:paraId="530D0D57" w14:textId="77777777" w:rsidR="007A5A31" w:rsidRDefault="007A5A31" w:rsidP="007A5A31">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 xml:space="preserve">This study includes clearly defined delimitations that establish its scope and focus. To start with, the study is restricted to first-generation college students who have transferred from community colleges to four-year universities, specifically excluding those who have transferred to four-year universities or started at a university. Such attention makes this paper meet the purpose of the study of the transfer pathway in community colleges. Second, participants must </w:t>
      </w:r>
      <w:r w:rsidRPr="007A5A31">
        <w:rPr>
          <w:rFonts w:ascii="Times New Roman" w:eastAsia="Times New Roman" w:hAnsi="Times New Roman" w:cs="Times New Roman"/>
          <w:sz w:val="24"/>
          <w:szCs w:val="24"/>
        </w:rPr>
        <w:lastRenderedPageBreak/>
        <w:t>have completed an entire semester at the receiving institution; in this way, they have undergone the initial transition stage and the initial adjustment phase, which are critical for self-reflection. These limitations provide depth, coherence, and methodological consistency with the purpose and r</w:t>
      </w:r>
      <w:r>
        <w:rPr>
          <w:rFonts w:ascii="Times New Roman" w:eastAsia="Times New Roman" w:hAnsi="Times New Roman" w:cs="Times New Roman"/>
          <w:sz w:val="24"/>
          <w:szCs w:val="24"/>
        </w:rPr>
        <w:t>esearch questions of the study.</w:t>
      </w:r>
    </w:p>
    <w:p w14:paraId="36C5B074" w14:textId="77777777" w:rsidR="007A5A31" w:rsidRPr="007A5A31" w:rsidRDefault="007A5A31" w:rsidP="007A5A31">
      <w:pPr>
        <w:spacing w:after="0" w:line="480" w:lineRule="auto"/>
        <w:rPr>
          <w:rFonts w:ascii="Times New Roman" w:eastAsia="Times New Roman" w:hAnsi="Times New Roman" w:cs="Times New Roman"/>
          <w:b/>
          <w:sz w:val="24"/>
          <w:szCs w:val="24"/>
        </w:rPr>
      </w:pPr>
      <w:r w:rsidRPr="007A5A31">
        <w:rPr>
          <w:rFonts w:ascii="Times New Roman" w:eastAsia="Times New Roman" w:hAnsi="Times New Roman" w:cs="Times New Roman"/>
          <w:b/>
          <w:sz w:val="24"/>
          <w:szCs w:val="24"/>
        </w:rPr>
        <w:t>Organization of the Study</w:t>
      </w:r>
    </w:p>
    <w:p w14:paraId="590F108E" w14:textId="50AB06B1" w:rsidR="007A5A31" w:rsidRPr="007A5A31" w:rsidRDefault="007A5A31" w:rsidP="007A5A31">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 xml:space="preserve">To make the research clear, coherent, and logical, this dissertation is structured systematically into five chapters. Chapter 1 provides the background of the research, problem statement, purpose of the research, and research questions. It also describes </w:t>
      </w:r>
      <w:r w:rsidR="00F52A47">
        <w:rPr>
          <w:rFonts w:ascii="Times New Roman" w:eastAsia="Times New Roman" w:hAnsi="Times New Roman" w:cs="Times New Roman"/>
          <w:sz w:val="24"/>
          <w:szCs w:val="24"/>
        </w:rPr>
        <w:t>the importance of the research</w:t>
      </w:r>
      <w:r w:rsidRPr="007A5A31">
        <w:rPr>
          <w:rFonts w:ascii="Times New Roman" w:eastAsia="Times New Roman" w:hAnsi="Times New Roman" w:cs="Times New Roman"/>
          <w:sz w:val="24"/>
          <w:szCs w:val="24"/>
        </w:rPr>
        <w:t xml:space="preserve">, </w:t>
      </w:r>
      <w:r w:rsidR="00F52A47" w:rsidRPr="007A5A31">
        <w:rPr>
          <w:rFonts w:ascii="Times New Roman" w:eastAsia="Times New Roman" w:hAnsi="Times New Roman" w:cs="Times New Roman"/>
          <w:sz w:val="24"/>
          <w:szCs w:val="24"/>
        </w:rPr>
        <w:t>and definitions</w:t>
      </w:r>
      <w:r w:rsidRPr="007A5A31">
        <w:rPr>
          <w:rFonts w:ascii="Times New Roman" w:eastAsia="Times New Roman" w:hAnsi="Times New Roman" w:cs="Times New Roman"/>
          <w:sz w:val="24"/>
          <w:szCs w:val="24"/>
        </w:rPr>
        <w:t xml:space="preserve"> of important terms, assumptions, limitations, and delimitations that characterize the scope and structure of the research. This chapter forms the background and the justification for the study of the transfer experiences of first-generation college students.</w:t>
      </w:r>
    </w:p>
    <w:p w14:paraId="31FAFD31" w14:textId="4C2C87D8" w:rsidR="00060293" w:rsidRDefault="007A5A31" w:rsidP="007A5A31">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Chapter 2 gives an extensive literature review on the topic of community college transfer, first-generation student experience, transfer student capital, institutional support, sense of belonging, and transition theory. It recognizes the research gaps that exist in the current studies and why the current study is necessary. Chapter 3 outlines the research methodology, such as the qualitative research design, sample selection, data-gathering procedures, thematic analysis, which is motivated by the constructivist grounded theory, and measures to guarantee trustworthiness and compliance with ethical principles</w:t>
      </w:r>
      <w:r w:rsidR="00F52A47">
        <w:rPr>
          <w:rFonts w:ascii="Times New Roman" w:eastAsia="Times New Roman" w:hAnsi="Times New Roman" w:cs="Times New Roman"/>
          <w:sz w:val="24"/>
          <w:szCs w:val="24"/>
        </w:rPr>
        <w:t xml:space="preserve"> I also incorporates, the Theoretical framework and Literature gap</w:t>
      </w:r>
      <w:r w:rsidRPr="007A5A31">
        <w:rPr>
          <w:rFonts w:ascii="Times New Roman" w:eastAsia="Times New Roman" w:hAnsi="Times New Roman" w:cs="Times New Roman"/>
          <w:sz w:val="24"/>
          <w:szCs w:val="24"/>
        </w:rPr>
        <w:t>. In Chapter 4, the findings of the study will be presented in the form of clear themes with clear participant narratives. Chapter 5 will discuss the findings in the context of the literature and theoretical framework and provide implications for practice, policy, and future researc</w:t>
      </w:r>
      <w:r>
        <w:rPr>
          <w:rFonts w:ascii="Times New Roman" w:eastAsia="Times New Roman" w:hAnsi="Times New Roman" w:cs="Times New Roman"/>
          <w:sz w:val="24"/>
          <w:szCs w:val="24"/>
        </w:rPr>
        <w:t>h, as well as final reflections</w:t>
      </w:r>
      <w:r w:rsidR="00060293" w:rsidRPr="00060293">
        <w:rPr>
          <w:rFonts w:ascii="Times New Roman" w:eastAsia="Times New Roman" w:hAnsi="Times New Roman" w:cs="Times New Roman"/>
          <w:sz w:val="24"/>
          <w:szCs w:val="24"/>
        </w:rPr>
        <w:t>.</w:t>
      </w:r>
    </w:p>
    <w:p w14:paraId="04CFFFF8" w14:textId="77777777" w:rsidR="00E73B40" w:rsidRPr="00E73B40" w:rsidRDefault="00E73B40" w:rsidP="00E73B40">
      <w:pPr>
        <w:spacing w:after="0" w:line="480" w:lineRule="auto"/>
        <w:jc w:val="center"/>
        <w:rPr>
          <w:rFonts w:ascii="Times New Roman" w:eastAsia="Times New Roman" w:hAnsi="Times New Roman" w:cs="Times New Roman"/>
          <w:b/>
          <w:sz w:val="24"/>
          <w:szCs w:val="24"/>
        </w:rPr>
      </w:pPr>
      <w:r w:rsidRPr="00E73B40">
        <w:rPr>
          <w:rFonts w:ascii="Times New Roman" w:eastAsia="Times New Roman" w:hAnsi="Times New Roman" w:cs="Times New Roman"/>
          <w:b/>
          <w:sz w:val="24"/>
          <w:szCs w:val="24"/>
        </w:rPr>
        <w:t>Chapter 2: Literature Review</w:t>
      </w:r>
    </w:p>
    <w:p w14:paraId="3A9B854A" w14:textId="6364579D" w:rsidR="00E73B40" w:rsidRPr="00C830B5" w:rsidRDefault="00E73B40" w:rsidP="00E73B40">
      <w:pPr>
        <w:spacing w:after="0" w:line="480" w:lineRule="auto"/>
        <w:rPr>
          <w:rFonts w:ascii="Times New Roman" w:eastAsia="Times New Roman" w:hAnsi="Times New Roman" w:cs="Times New Roman"/>
          <w:b/>
          <w:sz w:val="24"/>
          <w:szCs w:val="24"/>
        </w:rPr>
      </w:pPr>
      <w:r w:rsidRPr="00C830B5">
        <w:rPr>
          <w:rFonts w:ascii="Times New Roman" w:eastAsia="Times New Roman" w:hAnsi="Times New Roman" w:cs="Times New Roman"/>
          <w:b/>
          <w:sz w:val="24"/>
          <w:szCs w:val="24"/>
        </w:rPr>
        <w:lastRenderedPageBreak/>
        <w:t>Pathway</w:t>
      </w:r>
      <w:r w:rsidR="003342EA">
        <w:rPr>
          <w:rFonts w:ascii="Times New Roman" w:eastAsia="Times New Roman" w:hAnsi="Times New Roman" w:cs="Times New Roman"/>
          <w:b/>
          <w:sz w:val="24"/>
          <w:szCs w:val="24"/>
        </w:rPr>
        <w:t>s to Community College Transfer</w:t>
      </w:r>
    </w:p>
    <w:p w14:paraId="7B554A8F" w14:textId="77777777" w:rsidR="00E73B40" w:rsidRPr="00E73B40" w:rsidRDefault="00E73B40" w:rsidP="00C830B5">
      <w:pPr>
        <w:spacing w:after="0" w:line="480" w:lineRule="auto"/>
        <w:ind w:firstLine="720"/>
        <w:rPr>
          <w:rFonts w:ascii="Times New Roman" w:eastAsia="Times New Roman" w:hAnsi="Times New Roman" w:cs="Times New Roman"/>
          <w:sz w:val="24"/>
          <w:szCs w:val="24"/>
        </w:rPr>
      </w:pPr>
      <w:r w:rsidRPr="00E73B40">
        <w:rPr>
          <w:rFonts w:ascii="Times New Roman" w:eastAsia="Times New Roman" w:hAnsi="Times New Roman" w:cs="Times New Roman"/>
          <w:sz w:val="24"/>
          <w:szCs w:val="24"/>
        </w:rPr>
        <w:t xml:space="preserve">Researchers have repeatedly highlighted the fact that community colleges are at the center of increased access to higher education, especially among underserved groups. To start with, community colleges serve as the main access points for low-income and first-generation students. </w:t>
      </w:r>
      <w:proofErr w:type="spellStart"/>
      <w:r w:rsidRPr="00E73B40">
        <w:rPr>
          <w:rFonts w:ascii="Times New Roman" w:eastAsia="Times New Roman" w:hAnsi="Times New Roman" w:cs="Times New Roman"/>
          <w:sz w:val="24"/>
          <w:szCs w:val="24"/>
        </w:rPr>
        <w:t>Yazdani</w:t>
      </w:r>
      <w:proofErr w:type="spellEnd"/>
      <w:r w:rsidRPr="00E73B40">
        <w:rPr>
          <w:rFonts w:ascii="Times New Roman" w:eastAsia="Times New Roman" w:hAnsi="Times New Roman" w:cs="Times New Roman"/>
          <w:sz w:val="24"/>
          <w:szCs w:val="24"/>
        </w:rPr>
        <w:t xml:space="preserve"> et al. (2021) discovered that in the case of economically disadvantaged students seeking bachelor’s degrees, community colleges represent an important gateway. Such evidence can show that transfer pathways are vital processes that encourage equity in education. As such, enhancing these pathways will be central to the enhancement of access and outcomes among first-generation students. Further, studies indicate that informational and structural barriers have a significant impact on transfer opportunities and outcomes. A student who studied the topic of knowledge dissemination among academically qualified community college students found out that numerous students who have the academic qualifications to enter the selective university do not apply because of the lack of information, gaps in their advising services, and perceived barriers (Ramirez </w:t>
      </w:r>
      <w:proofErr w:type="spellStart"/>
      <w:r w:rsidRPr="00E73B40">
        <w:rPr>
          <w:rFonts w:ascii="Times New Roman" w:eastAsia="Times New Roman" w:hAnsi="Times New Roman" w:cs="Times New Roman"/>
          <w:sz w:val="24"/>
          <w:szCs w:val="24"/>
        </w:rPr>
        <w:t>Manriquez</w:t>
      </w:r>
      <w:proofErr w:type="spellEnd"/>
      <w:r w:rsidRPr="00E73B40">
        <w:rPr>
          <w:rFonts w:ascii="Times New Roman" w:eastAsia="Times New Roman" w:hAnsi="Times New Roman" w:cs="Times New Roman"/>
          <w:sz w:val="24"/>
          <w:szCs w:val="24"/>
        </w:rPr>
        <w:t xml:space="preserve">, 2025). This discovery shows that the results of transfers are determined by the readiness to enter a specific educational institution, as well as the availability of guidance and institutional knowledge. As a result, inequality in the pipeline of transfer starts long before the students reach four-year institutions. Additionally, research notes that effective transfer requires institutional support through coordinated activities and definite academic pathways. According to </w:t>
      </w:r>
      <w:proofErr w:type="spellStart"/>
      <w:r w:rsidRPr="00E73B40">
        <w:rPr>
          <w:rFonts w:ascii="Times New Roman" w:eastAsia="Times New Roman" w:hAnsi="Times New Roman" w:cs="Times New Roman"/>
          <w:sz w:val="24"/>
          <w:szCs w:val="24"/>
        </w:rPr>
        <w:t>Yazdani</w:t>
      </w:r>
      <w:proofErr w:type="spellEnd"/>
      <w:r w:rsidRPr="00E73B40">
        <w:rPr>
          <w:rFonts w:ascii="Times New Roman" w:eastAsia="Times New Roman" w:hAnsi="Times New Roman" w:cs="Times New Roman"/>
          <w:sz w:val="24"/>
          <w:szCs w:val="24"/>
        </w:rPr>
        <w:t xml:space="preserve"> et al. (2021), the most important predictors of post-transfer success were academic preparation, advising, articulation agreements, and institutional climate. These reasons show that transfer is not a one-time event and a complicated process that involves a long-term institutional alignment. Therefore, the knowledge of the transfer pathway </w:t>
      </w:r>
      <w:r w:rsidRPr="00E73B40">
        <w:rPr>
          <w:rFonts w:ascii="Times New Roman" w:eastAsia="Times New Roman" w:hAnsi="Times New Roman" w:cs="Times New Roman"/>
          <w:sz w:val="24"/>
          <w:szCs w:val="24"/>
        </w:rPr>
        <w:lastRenderedPageBreak/>
        <w:t>offers an indispensable basis for studying the post-transfer experiences of first-generation students.</w:t>
      </w:r>
    </w:p>
    <w:p w14:paraId="121A589F" w14:textId="77777777" w:rsidR="00E73B40" w:rsidRPr="00C830B5" w:rsidRDefault="00E73B40" w:rsidP="00C830B5">
      <w:pPr>
        <w:spacing w:after="0" w:line="480" w:lineRule="auto"/>
        <w:rPr>
          <w:rFonts w:ascii="Times New Roman" w:eastAsia="Times New Roman" w:hAnsi="Times New Roman" w:cs="Times New Roman"/>
          <w:b/>
          <w:sz w:val="24"/>
          <w:szCs w:val="24"/>
        </w:rPr>
      </w:pPr>
      <w:r w:rsidRPr="00C830B5">
        <w:rPr>
          <w:rFonts w:ascii="Times New Roman" w:eastAsia="Times New Roman" w:hAnsi="Times New Roman" w:cs="Times New Roman"/>
          <w:b/>
          <w:sz w:val="24"/>
          <w:szCs w:val="24"/>
        </w:rPr>
        <w:t>First-Generation Student Experiences</w:t>
      </w:r>
    </w:p>
    <w:p w14:paraId="17C68B3B" w14:textId="77777777" w:rsidR="00E73B40" w:rsidRPr="00E73B40" w:rsidRDefault="00E73B40" w:rsidP="00C830B5">
      <w:pPr>
        <w:spacing w:after="0" w:line="480" w:lineRule="auto"/>
        <w:ind w:firstLine="720"/>
        <w:rPr>
          <w:rFonts w:ascii="Times New Roman" w:eastAsia="Times New Roman" w:hAnsi="Times New Roman" w:cs="Times New Roman"/>
          <w:sz w:val="24"/>
          <w:szCs w:val="24"/>
        </w:rPr>
      </w:pPr>
      <w:r w:rsidRPr="00E73B40">
        <w:rPr>
          <w:rFonts w:ascii="Times New Roman" w:eastAsia="Times New Roman" w:hAnsi="Times New Roman" w:cs="Times New Roman"/>
          <w:sz w:val="24"/>
          <w:szCs w:val="24"/>
        </w:rPr>
        <w:t xml:space="preserve">First-generation students are not usually able to receive family guidance and institutional knowledge that would facilitate college navigation. Marine Nin and Gutierrez Keeton (2020) discovered that first-generation community college students often feel isolated, financially stressed, and confused about the academic processes. This fact shows that low social and cultural capital structures the educational experiences of students in the early stages. Thus, first-generation status has a strong effect on the transfer preparation and transition experiences. First-generation students also face increased difficulties in adjusting to new academic settings. According to Santa </w:t>
      </w:r>
      <w:proofErr w:type="spellStart"/>
      <w:r w:rsidRPr="00E73B40">
        <w:rPr>
          <w:rFonts w:ascii="Times New Roman" w:eastAsia="Times New Roman" w:hAnsi="Times New Roman" w:cs="Times New Roman"/>
          <w:sz w:val="24"/>
          <w:szCs w:val="24"/>
        </w:rPr>
        <w:t>Ramírez</w:t>
      </w:r>
      <w:proofErr w:type="spellEnd"/>
      <w:r w:rsidRPr="00E73B40">
        <w:rPr>
          <w:rFonts w:ascii="Times New Roman" w:eastAsia="Times New Roman" w:hAnsi="Times New Roman" w:cs="Times New Roman"/>
          <w:sz w:val="24"/>
          <w:szCs w:val="24"/>
        </w:rPr>
        <w:t xml:space="preserve"> et al. (2022), first-generation students face challenges of belonging, institutional navigation, and academic expectations at major educational transitions. These obstacles may influence the level of confidence, interest, and endurance. Consequently, this process at a four-year institution can be especially challenging for first-generation transfer students. Moreover, studies demonstrate the role of institutional support in reducing such problems. </w:t>
      </w:r>
      <w:proofErr w:type="spellStart"/>
      <w:r w:rsidRPr="00E73B40">
        <w:rPr>
          <w:rFonts w:ascii="Times New Roman" w:eastAsia="Times New Roman" w:hAnsi="Times New Roman" w:cs="Times New Roman"/>
          <w:sz w:val="24"/>
          <w:szCs w:val="24"/>
        </w:rPr>
        <w:t>Costen</w:t>
      </w:r>
      <w:proofErr w:type="spellEnd"/>
      <w:r w:rsidRPr="00E73B40">
        <w:rPr>
          <w:rFonts w:ascii="Times New Roman" w:eastAsia="Times New Roman" w:hAnsi="Times New Roman" w:cs="Times New Roman"/>
          <w:sz w:val="24"/>
          <w:szCs w:val="24"/>
        </w:rPr>
        <w:t xml:space="preserve"> (2023) discovered that structured supports like advising, orientation, and mentoring are key factors that help first-generation transfer students successfully navigate the university systems. This result highlights the importance of institutions in the formation of fair student experiences. Thus, the review of the lived experiences of first-generation students post-transfer is crucial to enhance the support and outcomes.</w:t>
      </w:r>
    </w:p>
    <w:p w14:paraId="36D80424" w14:textId="77777777" w:rsidR="00E73B40" w:rsidRPr="00C830B5" w:rsidRDefault="00E73B40" w:rsidP="00C830B5">
      <w:pPr>
        <w:spacing w:after="0" w:line="480" w:lineRule="auto"/>
        <w:rPr>
          <w:rFonts w:ascii="Times New Roman" w:eastAsia="Times New Roman" w:hAnsi="Times New Roman" w:cs="Times New Roman"/>
          <w:b/>
          <w:sz w:val="24"/>
          <w:szCs w:val="24"/>
        </w:rPr>
      </w:pPr>
      <w:r w:rsidRPr="00C830B5">
        <w:rPr>
          <w:rFonts w:ascii="Times New Roman" w:eastAsia="Times New Roman" w:hAnsi="Times New Roman" w:cs="Times New Roman"/>
          <w:b/>
          <w:sz w:val="24"/>
          <w:szCs w:val="24"/>
        </w:rPr>
        <w:t xml:space="preserve">Transfer Student Capital </w:t>
      </w:r>
    </w:p>
    <w:p w14:paraId="1823AB47" w14:textId="77777777" w:rsidR="00C830B5" w:rsidRPr="00E73B40" w:rsidRDefault="00E73B40" w:rsidP="00C830B5">
      <w:pPr>
        <w:spacing w:after="0" w:line="480" w:lineRule="auto"/>
        <w:ind w:firstLine="720"/>
        <w:rPr>
          <w:rFonts w:ascii="Times New Roman" w:eastAsia="Times New Roman" w:hAnsi="Times New Roman" w:cs="Times New Roman"/>
          <w:sz w:val="24"/>
          <w:szCs w:val="24"/>
        </w:rPr>
      </w:pPr>
      <w:r w:rsidRPr="00E73B40">
        <w:rPr>
          <w:rFonts w:ascii="Times New Roman" w:eastAsia="Times New Roman" w:hAnsi="Times New Roman" w:cs="Times New Roman"/>
          <w:sz w:val="24"/>
          <w:szCs w:val="24"/>
        </w:rPr>
        <w:t xml:space="preserve">Transfer student capital is the knowledge, skills, and networks that allow students to effectively navigate the transfer process. </w:t>
      </w:r>
      <w:proofErr w:type="spellStart"/>
      <w:r w:rsidRPr="00E73B40">
        <w:rPr>
          <w:rFonts w:ascii="Times New Roman" w:eastAsia="Times New Roman" w:hAnsi="Times New Roman" w:cs="Times New Roman"/>
          <w:sz w:val="24"/>
          <w:szCs w:val="24"/>
        </w:rPr>
        <w:t>Cepeda</w:t>
      </w:r>
      <w:proofErr w:type="spellEnd"/>
      <w:r w:rsidRPr="00E73B40">
        <w:rPr>
          <w:rFonts w:ascii="Times New Roman" w:eastAsia="Times New Roman" w:hAnsi="Times New Roman" w:cs="Times New Roman"/>
          <w:sz w:val="24"/>
          <w:szCs w:val="24"/>
        </w:rPr>
        <w:t xml:space="preserve"> et al. (2021) have shown that transfer student </w:t>
      </w:r>
      <w:r w:rsidRPr="00E73B40">
        <w:rPr>
          <w:rFonts w:ascii="Times New Roman" w:eastAsia="Times New Roman" w:hAnsi="Times New Roman" w:cs="Times New Roman"/>
          <w:sz w:val="24"/>
          <w:szCs w:val="24"/>
        </w:rPr>
        <w:lastRenderedPageBreak/>
        <w:t xml:space="preserve">capital, social support, and self-efficacy are closely intertwined and at the center of successful transition and persistence. This is evidence that students who know the institutional processes and expectations will be in a better position to fit in and succeed. Thus, one of the frameworks of comprehending first-generation transfer experiences is the transfer student capital. In addition, studies have shown that shortfalls in transfer student capital are also factors that create a sense of marginalization and lack of preparedness. According to </w:t>
      </w:r>
      <w:proofErr w:type="spellStart"/>
      <w:r w:rsidRPr="00E73B40">
        <w:rPr>
          <w:rFonts w:ascii="Times New Roman" w:eastAsia="Times New Roman" w:hAnsi="Times New Roman" w:cs="Times New Roman"/>
          <w:sz w:val="24"/>
          <w:szCs w:val="24"/>
        </w:rPr>
        <w:t>Cepeda</w:t>
      </w:r>
      <w:proofErr w:type="spellEnd"/>
      <w:r w:rsidRPr="00E73B40">
        <w:rPr>
          <w:rFonts w:ascii="Times New Roman" w:eastAsia="Times New Roman" w:hAnsi="Times New Roman" w:cs="Times New Roman"/>
          <w:sz w:val="24"/>
          <w:szCs w:val="24"/>
        </w:rPr>
        <w:t xml:space="preserve"> et al. (2021), numerous transfer students believe that they are not appreciated and are less ready than native university students because they do not have access to institutional knowledge. This image may have a negative impact on confidence and participation. Therefore, to enhance equity, there is a need to build transfer student capital by enhancing the advising and support programs.  Moreover, institutional navigation is tightly connected with access to correct information and supportive relationships. Ramirez </w:t>
      </w:r>
      <w:proofErr w:type="spellStart"/>
      <w:r w:rsidRPr="00E73B40">
        <w:rPr>
          <w:rFonts w:ascii="Times New Roman" w:eastAsia="Times New Roman" w:hAnsi="Times New Roman" w:cs="Times New Roman"/>
          <w:sz w:val="24"/>
          <w:szCs w:val="24"/>
        </w:rPr>
        <w:t>Manriquez</w:t>
      </w:r>
      <w:proofErr w:type="spellEnd"/>
      <w:r w:rsidRPr="00E73B40">
        <w:rPr>
          <w:rFonts w:ascii="Times New Roman" w:eastAsia="Times New Roman" w:hAnsi="Times New Roman" w:cs="Times New Roman"/>
          <w:sz w:val="24"/>
          <w:szCs w:val="24"/>
        </w:rPr>
        <w:t xml:space="preserve"> (2025) demonstrated that students who had better advising and better information regarding transfer prospects were more inclined to seek and attend selective universities. This result supports the role played by institutional structures in influencing student behavior and achievement. In this way, transfer student capital and institute navigation play a pivotal role in comprehending transfer access and post-transfer success.</w:t>
      </w:r>
    </w:p>
    <w:p w14:paraId="2B6E803C" w14:textId="77777777" w:rsidR="00E73B40" w:rsidRPr="00C830B5" w:rsidRDefault="00E73B40" w:rsidP="00C830B5">
      <w:pPr>
        <w:spacing w:after="0" w:line="480" w:lineRule="auto"/>
        <w:rPr>
          <w:rFonts w:ascii="Times New Roman" w:eastAsia="Times New Roman" w:hAnsi="Times New Roman" w:cs="Times New Roman"/>
          <w:b/>
          <w:sz w:val="24"/>
          <w:szCs w:val="24"/>
        </w:rPr>
      </w:pPr>
      <w:r w:rsidRPr="00C830B5">
        <w:rPr>
          <w:rFonts w:ascii="Times New Roman" w:eastAsia="Times New Roman" w:hAnsi="Times New Roman" w:cs="Times New Roman"/>
          <w:b/>
          <w:sz w:val="24"/>
          <w:szCs w:val="24"/>
        </w:rPr>
        <w:t>Social Sup</w:t>
      </w:r>
      <w:r w:rsidR="00C830B5">
        <w:rPr>
          <w:rFonts w:ascii="Times New Roman" w:eastAsia="Times New Roman" w:hAnsi="Times New Roman" w:cs="Times New Roman"/>
          <w:b/>
          <w:sz w:val="24"/>
          <w:szCs w:val="24"/>
        </w:rPr>
        <w:t>port, Belonging and Persistence</w:t>
      </w:r>
    </w:p>
    <w:p w14:paraId="493A558A" w14:textId="77777777" w:rsidR="00453AE2" w:rsidRPr="00060293" w:rsidRDefault="00E73B40" w:rsidP="00C830B5">
      <w:pPr>
        <w:spacing w:after="0" w:line="480" w:lineRule="auto"/>
        <w:ind w:firstLine="720"/>
        <w:rPr>
          <w:rFonts w:ascii="Times New Roman" w:eastAsia="Times New Roman" w:hAnsi="Times New Roman" w:cs="Times New Roman"/>
          <w:sz w:val="24"/>
          <w:szCs w:val="24"/>
        </w:rPr>
      </w:pPr>
      <w:r w:rsidRPr="00E73B40">
        <w:rPr>
          <w:rFonts w:ascii="Times New Roman" w:eastAsia="Times New Roman" w:hAnsi="Times New Roman" w:cs="Times New Roman"/>
          <w:sz w:val="24"/>
          <w:szCs w:val="24"/>
        </w:rPr>
        <w:t xml:space="preserve">Faculty, advisor, peer, and family social support boost student academic motivation and confidence. Gaspard et al. (2025) discovered that academic motivation is reciprocally connected to confidence in receiving social support, where first-generation and transfer </w:t>
      </w:r>
      <w:proofErr w:type="gramStart"/>
      <w:r w:rsidRPr="00E73B40">
        <w:rPr>
          <w:rFonts w:ascii="Times New Roman" w:eastAsia="Times New Roman" w:hAnsi="Times New Roman" w:cs="Times New Roman"/>
          <w:sz w:val="24"/>
          <w:szCs w:val="24"/>
        </w:rPr>
        <w:t>students</w:t>
      </w:r>
      <w:proofErr w:type="gramEnd"/>
      <w:r w:rsidRPr="00E73B40">
        <w:rPr>
          <w:rFonts w:ascii="Times New Roman" w:eastAsia="Times New Roman" w:hAnsi="Times New Roman" w:cs="Times New Roman"/>
          <w:sz w:val="24"/>
          <w:szCs w:val="24"/>
        </w:rPr>
        <w:t xml:space="preserve"> exhibit stronger associations. This fact points to the fact that positive relationships are not only desirable but form the basis of student success. Thus, social support can be seen as a key factor of persistence among first-generation transfer students. Moreover, a sense of belonging is a very </w:t>
      </w:r>
      <w:r w:rsidRPr="00E73B40">
        <w:rPr>
          <w:rFonts w:ascii="Times New Roman" w:eastAsia="Times New Roman" w:hAnsi="Times New Roman" w:cs="Times New Roman"/>
          <w:sz w:val="24"/>
          <w:szCs w:val="24"/>
        </w:rPr>
        <w:lastRenderedPageBreak/>
        <w:t>powerful factor that affects academic involvement and well-being. In Webb et al. (2024), it was found that first-generation and transfer students tend to have lower social connectedness levels, which adversely impacts their overall success in college. This observation indicates that academic and psychological performance may be impaired by difficulties associated with social integration. Therefore, a sense of belonging is important in enhancing the success of transfer students. Moreover, the institutional settings have a determining role in developing su</w:t>
      </w:r>
      <w:r w:rsidR="00C830B5">
        <w:rPr>
          <w:rFonts w:ascii="Times New Roman" w:eastAsia="Times New Roman" w:hAnsi="Times New Roman" w:cs="Times New Roman"/>
          <w:sz w:val="24"/>
          <w:szCs w:val="24"/>
        </w:rPr>
        <w:t>pport and belonging. Santa-</w:t>
      </w:r>
      <w:proofErr w:type="spellStart"/>
      <w:r w:rsidRPr="00E73B40">
        <w:rPr>
          <w:rFonts w:ascii="Times New Roman" w:eastAsia="Times New Roman" w:hAnsi="Times New Roman" w:cs="Times New Roman"/>
          <w:sz w:val="24"/>
          <w:szCs w:val="24"/>
        </w:rPr>
        <w:t>Ramírez</w:t>
      </w:r>
      <w:proofErr w:type="spellEnd"/>
      <w:r w:rsidRPr="00E73B40">
        <w:rPr>
          <w:rFonts w:ascii="Times New Roman" w:eastAsia="Times New Roman" w:hAnsi="Times New Roman" w:cs="Times New Roman"/>
          <w:sz w:val="24"/>
          <w:szCs w:val="24"/>
        </w:rPr>
        <w:t xml:space="preserve"> et al. (2022) highlighted the importance of equity-based institutional procedures such as proactive advising and inclusive programming in aiding first-generation students in transitions. This fact underscores the role of institutions in the development of favorable climates. Therefore, the main mechanisms by which institutions help to affect persistence and success among first-generation transfer students are social support and belonging.</w:t>
      </w:r>
    </w:p>
    <w:p w14:paraId="5DF05D82" w14:textId="77777777" w:rsidR="00C830B5" w:rsidRPr="00C830B5" w:rsidRDefault="00C830B5" w:rsidP="00C830B5">
      <w:pPr>
        <w:spacing w:after="0" w:line="480" w:lineRule="auto"/>
        <w:rPr>
          <w:rFonts w:ascii="Times New Roman" w:hAnsi="Times New Roman" w:cs="Times New Roman"/>
          <w:b/>
          <w:sz w:val="24"/>
          <w:szCs w:val="24"/>
        </w:rPr>
      </w:pPr>
      <w:r w:rsidRPr="00C830B5">
        <w:rPr>
          <w:rFonts w:ascii="Times New Roman" w:hAnsi="Times New Roman" w:cs="Times New Roman"/>
          <w:b/>
          <w:sz w:val="24"/>
          <w:szCs w:val="24"/>
        </w:rPr>
        <w:t>Identity Development Post-Transfer</w:t>
      </w:r>
    </w:p>
    <w:p w14:paraId="69401DEA" w14:textId="77777777" w:rsidR="00C830B5" w:rsidRPr="00C830B5" w:rsidRDefault="00C830B5" w:rsidP="00C830B5">
      <w:pPr>
        <w:spacing w:after="0" w:line="480" w:lineRule="auto"/>
        <w:ind w:firstLine="720"/>
        <w:rPr>
          <w:rFonts w:ascii="Times New Roman" w:hAnsi="Times New Roman" w:cs="Times New Roman"/>
          <w:sz w:val="24"/>
          <w:szCs w:val="24"/>
        </w:rPr>
      </w:pPr>
      <w:r w:rsidRPr="00C830B5">
        <w:rPr>
          <w:rFonts w:ascii="Times New Roman" w:hAnsi="Times New Roman" w:cs="Times New Roman"/>
          <w:sz w:val="24"/>
          <w:szCs w:val="24"/>
        </w:rPr>
        <w:t xml:space="preserve">The transfer students will also have to follow a course of redefining their academic and personal identities in a new institutional culture. According to Le et al. (2026), community college transfer students, especially science students, go through boundary experiences, which reformulate their belonging and academic identity. This illustrates that identity development is closely related to how students comprehend and respond to their new learning settings. Hence, the concept of identity formation is critical for studying first-generation transfer student adjustment and persistence. In addition, a study indicates that the identity development process is greatly affected by institutional climate and the faculty and peer interactions. According to Le et al. (2026), transfer students developed positive academic identities through supportive relationships and inclusive learning environments, and the sense of belonging was inhibited by </w:t>
      </w:r>
      <w:r w:rsidRPr="00C830B5">
        <w:rPr>
          <w:rFonts w:ascii="Times New Roman" w:hAnsi="Times New Roman" w:cs="Times New Roman"/>
          <w:sz w:val="24"/>
          <w:szCs w:val="24"/>
        </w:rPr>
        <w:lastRenderedPageBreak/>
        <w:t xml:space="preserve">experiences of exclusion. This shows that identity development is not purely an individual process but rather influenced by social and institutional contexts. As a result, institutions are significant in creating spaces that authenticate and affirm the identities of transfer students. Additionally, transition challenges can disrupt students’ confidence and academic engagement if not adequately addressed. Santa </w:t>
      </w:r>
      <w:proofErr w:type="spellStart"/>
      <w:r w:rsidRPr="00C830B5">
        <w:rPr>
          <w:rFonts w:ascii="Times New Roman" w:hAnsi="Times New Roman" w:cs="Times New Roman"/>
          <w:sz w:val="24"/>
          <w:szCs w:val="24"/>
        </w:rPr>
        <w:t>Ramírez</w:t>
      </w:r>
      <w:proofErr w:type="spellEnd"/>
      <w:r w:rsidRPr="00C830B5">
        <w:rPr>
          <w:rFonts w:ascii="Times New Roman" w:hAnsi="Times New Roman" w:cs="Times New Roman"/>
          <w:sz w:val="24"/>
          <w:szCs w:val="24"/>
        </w:rPr>
        <w:t xml:space="preserve"> et al. (2022) found that first-generation students are likely to feel uncertainty and isolation and struggle to adapt to new expectations during major educational transitions. These obstacles can undermine the academic self-concept and belonging of students. Therefore, the study of identity formation throughout the transfer process provides important insights into the factors that affect the persistence and success of first-generation students in four-year institutions.</w:t>
      </w:r>
    </w:p>
    <w:p w14:paraId="5BC8841B" w14:textId="77777777" w:rsidR="00C830B5" w:rsidRPr="00C830B5" w:rsidRDefault="00C830B5" w:rsidP="00C830B5">
      <w:pPr>
        <w:spacing w:after="0" w:line="480" w:lineRule="auto"/>
        <w:rPr>
          <w:rFonts w:ascii="Times New Roman" w:hAnsi="Times New Roman" w:cs="Times New Roman"/>
          <w:b/>
          <w:sz w:val="24"/>
          <w:szCs w:val="24"/>
        </w:rPr>
      </w:pPr>
      <w:r w:rsidRPr="00C830B5">
        <w:rPr>
          <w:rFonts w:ascii="Times New Roman" w:hAnsi="Times New Roman" w:cs="Times New Roman"/>
          <w:b/>
          <w:sz w:val="24"/>
          <w:szCs w:val="24"/>
        </w:rPr>
        <w:t>Institutional Supports and Transfer Culture</w:t>
      </w:r>
    </w:p>
    <w:p w14:paraId="3680E171" w14:textId="77777777" w:rsidR="00C830B5" w:rsidRDefault="00C830B5" w:rsidP="00C830B5">
      <w:pPr>
        <w:spacing w:after="0" w:line="480" w:lineRule="auto"/>
        <w:ind w:firstLine="720"/>
        <w:rPr>
          <w:rFonts w:ascii="Times New Roman" w:hAnsi="Times New Roman" w:cs="Times New Roman"/>
          <w:sz w:val="24"/>
          <w:szCs w:val="24"/>
        </w:rPr>
      </w:pPr>
      <w:r w:rsidRPr="00C830B5">
        <w:rPr>
          <w:rFonts w:ascii="Times New Roman" w:hAnsi="Times New Roman" w:cs="Times New Roman"/>
          <w:sz w:val="24"/>
          <w:szCs w:val="24"/>
        </w:rPr>
        <w:t xml:space="preserve">Formal activities such as orientation, advising, mentoring, and transfer centers are crucial for making transitions easier. According to </w:t>
      </w:r>
      <w:proofErr w:type="spellStart"/>
      <w:r w:rsidRPr="00C830B5">
        <w:rPr>
          <w:rFonts w:ascii="Times New Roman" w:hAnsi="Times New Roman" w:cs="Times New Roman"/>
          <w:sz w:val="24"/>
          <w:szCs w:val="24"/>
        </w:rPr>
        <w:t>Costen</w:t>
      </w:r>
      <w:proofErr w:type="spellEnd"/>
      <w:r w:rsidRPr="00C830B5">
        <w:rPr>
          <w:rFonts w:ascii="Times New Roman" w:hAnsi="Times New Roman" w:cs="Times New Roman"/>
          <w:sz w:val="24"/>
          <w:szCs w:val="24"/>
        </w:rPr>
        <w:t xml:space="preserve"> (2023), first-generation transfer students were more likely to gain advantages and improve through specialized support services, which offered academic assistance, community-building, and resource consciousness. This emphasizes that with a well-coordinated and intentional institutional support, uncertainty can be minimized and boost student confidence. Thus, institutional dedication to support transfer students is a prerequisite to fair results. Moreover, the notion of a transfer-receptive culture has been introduced as one of the most important frameworks to enhance the success of transfers. </w:t>
      </w:r>
      <w:proofErr w:type="spellStart"/>
      <w:r w:rsidRPr="00C830B5">
        <w:rPr>
          <w:rFonts w:ascii="Times New Roman" w:hAnsi="Times New Roman" w:cs="Times New Roman"/>
          <w:sz w:val="24"/>
          <w:szCs w:val="24"/>
        </w:rPr>
        <w:t>Yazdani</w:t>
      </w:r>
      <w:proofErr w:type="spellEnd"/>
      <w:r w:rsidRPr="00C830B5">
        <w:rPr>
          <w:rFonts w:ascii="Times New Roman" w:hAnsi="Times New Roman" w:cs="Times New Roman"/>
          <w:sz w:val="24"/>
          <w:szCs w:val="24"/>
        </w:rPr>
        <w:t xml:space="preserve"> et al. (2021) found that transfer-receptive institutional settings, including clear policies, effective advising, and welcoming campus climates, were significant predictors of transfer student retention and performance. This result suggests that student experiences and outcomes are shaped by institutional culture, rather than individual programs. It is therefore important to </w:t>
      </w:r>
      <w:r w:rsidRPr="00C830B5">
        <w:rPr>
          <w:rFonts w:ascii="Times New Roman" w:hAnsi="Times New Roman" w:cs="Times New Roman"/>
          <w:sz w:val="24"/>
          <w:szCs w:val="24"/>
        </w:rPr>
        <w:lastRenderedPageBreak/>
        <w:t xml:space="preserve">establish transfer-receptive institutions to help first-generation students in their post-transfer environment. In addition, access to accurate information and coordinated institutional practices significantly influences students’ transfer trajectories and success. Ramirez </w:t>
      </w:r>
      <w:proofErr w:type="spellStart"/>
      <w:r w:rsidRPr="00C830B5">
        <w:rPr>
          <w:rFonts w:ascii="Times New Roman" w:hAnsi="Times New Roman" w:cs="Times New Roman"/>
          <w:sz w:val="24"/>
          <w:szCs w:val="24"/>
        </w:rPr>
        <w:t>Manriquez</w:t>
      </w:r>
      <w:proofErr w:type="spellEnd"/>
      <w:r w:rsidRPr="00C830B5">
        <w:rPr>
          <w:rFonts w:ascii="Times New Roman" w:hAnsi="Times New Roman" w:cs="Times New Roman"/>
          <w:sz w:val="24"/>
          <w:szCs w:val="24"/>
        </w:rPr>
        <w:t xml:space="preserve"> (2025) found that information, advising, and institutional coordination gaps deter qualified community college students from accepting opportunities to attend more selective universities. This demonstrates that institutional barriers might constrain student mobility and achievement prior to transfer. Therefore, it is essential to enhance institutional support both in sending and receiving institutions to enhance the transfer experience and experience of first-generation students.</w:t>
      </w:r>
    </w:p>
    <w:p w14:paraId="2FACA425" w14:textId="77777777" w:rsidR="007A276A" w:rsidRPr="007A5A31" w:rsidRDefault="007A276A" w:rsidP="007A276A">
      <w:pPr>
        <w:spacing w:after="0" w:line="480" w:lineRule="auto"/>
        <w:rPr>
          <w:rFonts w:ascii="Times New Roman" w:eastAsia="Times New Roman" w:hAnsi="Times New Roman" w:cs="Times New Roman"/>
          <w:b/>
          <w:sz w:val="24"/>
          <w:szCs w:val="24"/>
        </w:rPr>
      </w:pPr>
      <w:r w:rsidRPr="007A5A31">
        <w:rPr>
          <w:rFonts w:ascii="Times New Roman" w:eastAsia="Times New Roman" w:hAnsi="Times New Roman" w:cs="Times New Roman"/>
          <w:b/>
          <w:sz w:val="24"/>
          <w:szCs w:val="24"/>
        </w:rPr>
        <w:t>Theor</w:t>
      </w:r>
      <w:r>
        <w:rPr>
          <w:rFonts w:ascii="Times New Roman" w:eastAsia="Times New Roman" w:hAnsi="Times New Roman" w:cs="Times New Roman"/>
          <w:b/>
          <w:sz w:val="24"/>
          <w:szCs w:val="24"/>
        </w:rPr>
        <w:t>etical Framework</w:t>
      </w:r>
    </w:p>
    <w:p w14:paraId="0D21DCE3" w14:textId="77777777" w:rsidR="007A276A" w:rsidRPr="007A5A31" w:rsidRDefault="007A276A" w:rsidP="007A276A">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 xml:space="preserve">The theoretical framework of this study incorporates Transition Theory, Transfer Student Capital, and the concept of sense of belonging, which elucidate the transition process of first-generation students. The Transition Theory by Schlossberg gives an in-depth approach to the adaptation of people to change based on situation, self, support, and strategies. Santa </w:t>
      </w:r>
      <w:proofErr w:type="spellStart"/>
      <w:r w:rsidRPr="007A5A31">
        <w:rPr>
          <w:rFonts w:ascii="Times New Roman" w:eastAsia="Times New Roman" w:hAnsi="Times New Roman" w:cs="Times New Roman"/>
          <w:sz w:val="24"/>
          <w:szCs w:val="24"/>
        </w:rPr>
        <w:t>Ramírez</w:t>
      </w:r>
      <w:proofErr w:type="spellEnd"/>
      <w:r w:rsidRPr="007A5A31">
        <w:rPr>
          <w:rFonts w:ascii="Times New Roman" w:eastAsia="Times New Roman" w:hAnsi="Times New Roman" w:cs="Times New Roman"/>
          <w:sz w:val="24"/>
          <w:szCs w:val="24"/>
        </w:rPr>
        <w:t xml:space="preserve"> et al. (2022) showed that these elements influence the transition experiences of first generation students to a significant degree, and Coston (2023) used the framework to transfer students and emphasized the role of institutional support. This theory is thus very useful for studying post-transfer student adjustment in both academic and social aspects.</w:t>
      </w:r>
    </w:p>
    <w:p w14:paraId="02757F17" w14:textId="5D04A9D8" w:rsidR="007A276A" w:rsidRPr="007A276A" w:rsidRDefault="007A276A" w:rsidP="007A276A">
      <w:pPr>
        <w:spacing w:after="0" w:line="480" w:lineRule="auto"/>
        <w:ind w:firstLine="720"/>
        <w:rPr>
          <w:rFonts w:ascii="Times New Roman" w:eastAsia="Times New Roman" w:hAnsi="Times New Roman" w:cs="Times New Roman"/>
          <w:sz w:val="24"/>
          <w:szCs w:val="24"/>
        </w:rPr>
      </w:pPr>
      <w:r w:rsidRPr="007A5A31">
        <w:rPr>
          <w:rFonts w:ascii="Times New Roman" w:eastAsia="Times New Roman" w:hAnsi="Times New Roman" w:cs="Times New Roman"/>
          <w:sz w:val="24"/>
          <w:szCs w:val="24"/>
        </w:rPr>
        <w:t xml:space="preserve">In addition, Transfer Student Capital also elaborates on how students learn and develop the skills required to go through the transfer process. </w:t>
      </w:r>
      <w:proofErr w:type="spellStart"/>
      <w:r w:rsidRPr="007A5A31">
        <w:rPr>
          <w:rFonts w:ascii="Times New Roman" w:eastAsia="Times New Roman" w:hAnsi="Times New Roman" w:cs="Times New Roman"/>
          <w:sz w:val="24"/>
          <w:szCs w:val="24"/>
        </w:rPr>
        <w:t>Cepeda</w:t>
      </w:r>
      <w:proofErr w:type="spellEnd"/>
      <w:r w:rsidRPr="007A5A31">
        <w:rPr>
          <w:rFonts w:ascii="Times New Roman" w:eastAsia="Times New Roman" w:hAnsi="Times New Roman" w:cs="Times New Roman"/>
          <w:sz w:val="24"/>
          <w:szCs w:val="24"/>
        </w:rPr>
        <w:t xml:space="preserve"> et al. (2021) have determined that the key to effective transition and persistence is transfer student capital, social support, and self-efficacy. This framework is directly relevant to the aspects of the study, being institutional navigation and student experiences. In addition, the sense of belonging concept is an extension of these frameworks in that it focuses on the importance of social and institutional integration. </w:t>
      </w:r>
      <w:r w:rsidRPr="007A5A31">
        <w:rPr>
          <w:rFonts w:ascii="Times New Roman" w:eastAsia="Times New Roman" w:hAnsi="Times New Roman" w:cs="Times New Roman"/>
          <w:sz w:val="24"/>
          <w:szCs w:val="24"/>
        </w:rPr>
        <w:lastRenderedPageBreak/>
        <w:t>Gaspard et al. (2025) established that academic motivation is improved when individuals are confident in receiving support, whereas Le et al. (2026) found that sense of belonging and identity development are essential in transfer student persistence. These frameworks combined give a complete perspective of the first generation transfer student.</w:t>
      </w:r>
    </w:p>
    <w:p w14:paraId="09557988" w14:textId="77777777" w:rsidR="00C830B5" w:rsidRPr="00C830B5" w:rsidRDefault="00C830B5" w:rsidP="00C830B5">
      <w:pPr>
        <w:spacing w:after="0" w:line="480" w:lineRule="auto"/>
        <w:rPr>
          <w:rFonts w:ascii="Times New Roman" w:hAnsi="Times New Roman" w:cs="Times New Roman"/>
          <w:b/>
          <w:sz w:val="24"/>
          <w:szCs w:val="24"/>
        </w:rPr>
      </w:pPr>
      <w:r w:rsidRPr="00C830B5">
        <w:rPr>
          <w:rFonts w:ascii="Times New Roman" w:hAnsi="Times New Roman" w:cs="Times New Roman"/>
          <w:b/>
          <w:sz w:val="24"/>
          <w:szCs w:val="24"/>
        </w:rPr>
        <w:t>Literature Gap</w:t>
      </w:r>
    </w:p>
    <w:p w14:paraId="2F2402D7" w14:textId="73F035DD" w:rsidR="00C830B5" w:rsidRPr="00C830B5" w:rsidRDefault="007A276A" w:rsidP="00C830B5">
      <w:pPr>
        <w:spacing w:after="0" w:line="480" w:lineRule="auto"/>
        <w:ind w:firstLine="720"/>
        <w:rPr>
          <w:rFonts w:ascii="Times New Roman" w:hAnsi="Times New Roman" w:cs="Times New Roman"/>
          <w:sz w:val="24"/>
          <w:szCs w:val="24"/>
        </w:rPr>
      </w:pPr>
      <w:r w:rsidRPr="007A276A">
        <w:rPr>
          <w:rFonts w:ascii="Times New Roman" w:hAnsi="Times New Roman" w:cs="Times New Roman"/>
          <w:sz w:val="24"/>
          <w:szCs w:val="24"/>
        </w:rPr>
        <w:t xml:space="preserve">This literature review has identified a gap in qualitative research on the lived experiences of first-generation students who transfer to four-year universities after attending community colleges. Despite the valuable insights offered by the current literature on transfer outcomes and academic predictors and institutional supports, the literature lacks enough explanations regarding how first-generation students make sense of and navigate academic, social, and institutional post-transfer transitions. </w:t>
      </w:r>
      <w:proofErr w:type="spellStart"/>
      <w:r w:rsidRPr="007A276A">
        <w:rPr>
          <w:rFonts w:ascii="Times New Roman" w:hAnsi="Times New Roman" w:cs="Times New Roman"/>
          <w:sz w:val="24"/>
          <w:szCs w:val="24"/>
        </w:rPr>
        <w:t>Yazdani</w:t>
      </w:r>
      <w:proofErr w:type="spellEnd"/>
      <w:r w:rsidRPr="007A276A">
        <w:rPr>
          <w:rFonts w:ascii="Times New Roman" w:hAnsi="Times New Roman" w:cs="Times New Roman"/>
          <w:sz w:val="24"/>
          <w:szCs w:val="24"/>
        </w:rPr>
        <w:t xml:space="preserve"> et al. (2021) highlighted the prioritization of existing research on measurable outcomes, but not on the meaning-making processes of students. This implies that a qualitative investigation must be conducted that takes into account the opinions of the students. Moreover, even though the studies point to the significance of transfer student capital, social support, and self-efficacy (</w:t>
      </w:r>
      <w:proofErr w:type="spellStart"/>
      <w:r w:rsidRPr="007A276A">
        <w:rPr>
          <w:rFonts w:ascii="Times New Roman" w:hAnsi="Times New Roman" w:cs="Times New Roman"/>
          <w:sz w:val="24"/>
          <w:szCs w:val="24"/>
        </w:rPr>
        <w:t>Cepeda</w:t>
      </w:r>
      <w:proofErr w:type="spellEnd"/>
      <w:r w:rsidRPr="007A276A">
        <w:rPr>
          <w:rFonts w:ascii="Times New Roman" w:hAnsi="Times New Roman" w:cs="Times New Roman"/>
          <w:sz w:val="24"/>
          <w:szCs w:val="24"/>
        </w:rPr>
        <w:t xml:space="preserve"> et al., 2021; Gaspard et al., 2025), they fail to investigate the first-generation transfer students in-depth concerning the adjustment in the service of receiving institutions. Consequently, there is little information regarding the perceptions of these students regarding the challenges, support systems, and how they identify with them. Thus, this gap directly shapes the research questions of the current study, which aim to understand how first-generation students recount their transfer experiences, what institutional supports they find helpful, and what l</w:t>
      </w:r>
      <w:r>
        <w:rPr>
          <w:rFonts w:ascii="Times New Roman" w:hAnsi="Times New Roman" w:cs="Times New Roman"/>
          <w:sz w:val="24"/>
          <w:szCs w:val="24"/>
        </w:rPr>
        <w:t>eads to barriers in persistence</w:t>
      </w:r>
      <w:r w:rsidR="00C830B5" w:rsidRPr="00C830B5">
        <w:rPr>
          <w:rFonts w:ascii="Times New Roman" w:hAnsi="Times New Roman" w:cs="Times New Roman"/>
          <w:sz w:val="24"/>
          <w:szCs w:val="24"/>
        </w:rPr>
        <w:t>.</w:t>
      </w:r>
    </w:p>
    <w:p w14:paraId="138DC0EF" w14:textId="77777777" w:rsidR="00C830B5" w:rsidRPr="00C830B5" w:rsidRDefault="00C830B5" w:rsidP="00C830B5">
      <w:pPr>
        <w:spacing w:after="0" w:line="480" w:lineRule="auto"/>
        <w:rPr>
          <w:rFonts w:ascii="Times New Roman" w:hAnsi="Times New Roman" w:cs="Times New Roman"/>
          <w:b/>
          <w:sz w:val="24"/>
          <w:szCs w:val="24"/>
        </w:rPr>
      </w:pPr>
      <w:r w:rsidRPr="00C830B5">
        <w:rPr>
          <w:rFonts w:ascii="Times New Roman" w:hAnsi="Times New Roman" w:cs="Times New Roman"/>
          <w:b/>
          <w:sz w:val="24"/>
          <w:szCs w:val="24"/>
        </w:rPr>
        <w:t>Summary</w:t>
      </w:r>
    </w:p>
    <w:p w14:paraId="402F4799" w14:textId="77777777" w:rsidR="00C830B5" w:rsidRDefault="00C830B5" w:rsidP="00C830B5">
      <w:pPr>
        <w:spacing w:after="0" w:line="480" w:lineRule="auto"/>
        <w:ind w:firstLine="720"/>
        <w:rPr>
          <w:rFonts w:ascii="Times New Roman" w:hAnsi="Times New Roman" w:cs="Times New Roman"/>
          <w:sz w:val="24"/>
          <w:szCs w:val="24"/>
        </w:rPr>
      </w:pPr>
      <w:r w:rsidRPr="00C830B5">
        <w:rPr>
          <w:rFonts w:ascii="Times New Roman" w:hAnsi="Times New Roman" w:cs="Times New Roman"/>
          <w:sz w:val="24"/>
          <w:szCs w:val="24"/>
        </w:rPr>
        <w:lastRenderedPageBreak/>
        <w:t>The literature makes it clear that community colleges play a crucial role as entry to higher education but are characterized by enduring inequities in transfer and post-transfer results (</w:t>
      </w:r>
      <w:proofErr w:type="spellStart"/>
      <w:r w:rsidRPr="00C830B5">
        <w:rPr>
          <w:rFonts w:ascii="Times New Roman" w:hAnsi="Times New Roman" w:cs="Times New Roman"/>
          <w:sz w:val="24"/>
          <w:szCs w:val="24"/>
        </w:rPr>
        <w:t>Yazdani</w:t>
      </w:r>
      <w:proofErr w:type="spellEnd"/>
      <w:r w:rsidRPr="00C830B5">
        <w:rPr>
          <w:rFonts w:ascii="Times New Roman" w:hAnsi="Times New Roman" w:cs="Times New Roman"/>
          <w:sz w:val="24"/>
          <w:szCs w:val="24"/>
        </w:rPr>
        <w:t xml:space="preserve"> et al., 2021; Ramirez </w:t>
      </w:r>
      <w:proofErr w:type="spellStart"/>
      <w:r w:rsidRPr="00C830B5">
        <w:rPr>
          <w:rFonts w:ascii="Times New Roman" w:hAnsi="Times New Roman" w:cs="Times New Roman"/>
          <w:sz w:val="24"/>
          <w:szCs w:val="24"/>
        </w:rPr>
        <w:t>Manriquez</w:t>
      </w:r>
      <w:proofErr w:type="spellEnd"/>
      <w:r w:rsidRPr="00C830B5">
        <w:rPr>
          <w:rFonts w:ascii="Times New Roman" w:hAnsi="Times New Roman" w:cs="Times New Roman"/>
          <w:sz w:val="24"/>
          <w:szCs w:val="24"/>
        </w:rPr>
        <w:t xml:space="preserve">, 2025). The studies also indicate that first-generation students face unique challenges related to a lack of institutional knowledge, financial strains, and integration with peers (Marine Nin &amp; Gutierrez Keeton, 2020; Santa </w:t>
      </w:r>
      <w:proofErr w:type="spellStart"/>
      <w:r w:rsidRPr="00C830B5">
        <w:rPr>
          <w:rFonts w:ascii="Times New Roman" w:hAnsi="Times New Roman" w:cs="Times New Roman"/>
          <w:sz w:val="24"/>
          <w:szCs w:val="24"/>
        </w:rPr>
        <w:t>Ramírez</w:t>
      </w:r>
      <w:proofErr w:type="spellEnd"/>
      <w:r w:rsidRPr="00C830B5">
        <w:rPr>
          <w:rFonts w:ascii="Times New Roman" w:hAnsi="Times New Roman" w:cs="Times New Roman"/>
          <w:sz w:val="24"/>
          <w:szCs w:val="24"/>
        </w:rPr>
        <w:t xml:space="preserve"> et al., 2022). These issues go hand in hand with transfer student capital and institutional navigation, which play a vital role in effective transitions (</w:t>
      </w:r>
      <w:proofErr w:type="spellStart"/>
      <w:r w:rsidRPr="00C830B5">
        <w:rPr>
          <w:rFonts w:ascii="Times New Roman" w:hAnsi="Times New Roman" w:cs="Times New Roman"/>
          <w:sz w:val="24"/>
          <w:szCs w:val="24"/>
        </w:rPr>
        <w:t>Cepeda</w:t>
      </w:r>
      <w:proofErr w:type="spellEnd"/>
      <w:r w:rsidRPr="00C830B5">
        <w:rPr>
          <w:rFonts w:ascii="Times New Roman" w:hAnsi="Times New Roman" w:cs="Times New Roman"/>
          <w:sz w:val="24"/>
          <w:szCs w:val="24"/>
        </w:rPr>
        <w:t xml:space="preserve"> et al., 2021). Moreover, the literature shows that social support, sense of belonging, and identity development are key factors in persistence and success among first-generation transfer students (Gaspard et al., 2025; Le et al., 2026; Webb et al., 2024). These experiences and outcomes are determined by institutional supports and transfer-receptive cultures (Coston, 2023; </w:t>
      </w:r>
      <w:proofErr w:type="spellStart"/>
      <w:r w:rsidRPr="00C830B5">
        <w:rPr>
          <w:rFonts w:ascii="Times New Roman" w:hAnsi="Times New Roman" w:cs="Times New Roman"/>
          <w:sz w:val="24"/>
          <w:szCs w:val="24"/>
        </w:rPr>
        <w:t>Yazdani</w:t>
      </w:r>
      <w:proofErr w:type="spellEnd"/>
      <w:r w:rsidRPr="00C830B5">
        <w:rPr>
          <w:rFonts w:ascii="Times New Roman" w:hAnsi="Times New Roman" w:cs="Times New Roman"/>
          <w:sz w:val="24"/>
          <w:szCs w:val="24"/>
        </w:rPr>
        <w:t xml:space="preserve"> et al., 2021). Regardless of these insights, there are still major gaps, especially the absence of qualitative research that would focus on the lived experiences of first-generation community college transfer students in four-year institutions. Thus, the current research fills this gap by applying the qualitative method, which will examine how the first-generation students will experience and negotiate the process of transferring to four-year universities after studying at the community colleges.</w:t>
      </w:r>
    </w:p>
    <w:p w14:paraId="70DA89F4" w14:textId="77777777" w:rsidR="00AC3D54" w:rsidRPr="00AC3D54" w:rsidRDefault="00AC3D54" w:rsidP="00AC3D54">
      <w:pPr>
        <w:spacing w:after="0" w:line="480" w:lineRule="auto"/>
        <w:jc w:val="center"/>
        <w:rPr>
          <w:rFonts w:ascii="Times New Roman" w:hAnsi="Times New Roman" w:cs="Times New Roman"/>
          <w:b/>
          <w:sz w:val="24"/>
          <w:szCs w:val="24"/>
        </w:rPr>
      </w:pPr>
      <w:r w:rsidRPr="00AC3D54">
        <w:rPr>
          <w:rFonts w:ascii="Times New Roman" w:hAnsi="Times New Roman" w:cs="Times New Roman"/>
          <w:b/>
          <w:sz w:val="24"/>
          <w:szCs w:val="24"/>
        </w:rPr>
        <w:t>Chapter 3: Methodology</w:t>
      </w:r>
    </w:p>
    <w:p w14:paraId="0AEB3986" w14:textId="614F59CB" w:rsidR="00AC3D54" w:rsidRPr="00AC3D54" w:rsidRDefault="00AC3D54" w:rsidP="00AC3D5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Research Design </w:t>
      </w:r>
    </w:p>
    <w:p w14:paraId="7D0A8219"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Qualitative research will be used in this study since it will facilitate an insightful and contextual interpretation of how first-generation students find their way through the transition between community colleges and four-year universities. Qualitative inquiry is especially well adapted to the study of lived experiences, perceptions, and meaning-making processes in social and institutional contexts. According to </w:t>
      </w:r>
      <w:proofErr w:type="spellStart"/>
      <w:r w:rsidRPr="00AC3D54">
        <w:rPr>
          <w:rFonts w:ascii="Times New Roman" w:hAnsi="Times New Roman" w:cs="Times New Roman"/>
          <w:sz w:val="24"/>
          <w:szCs w:val="24"/>
        </w:rPr>
        <w:t>Naeem</w:t>
      </w:r>
      <w:proofErr w:type="spellEnd"/>
      <w:r w:rsidRPr="00AC3D54">
        <w:rPr>
          <w:rFonts w:ascii="Times New Roman" w:hAnsi="Times New Roman" w:cs="Times New Roman"/>
          <w:sz w:val="24"/>
          <w:szCs w:val="24"/>
        </w:rPr>
        <w:t xml:space="preserve"> et al. (2023), thematic analysis is a method that is </w:t>
      </w:r>
      <w:r w:rsidRPr="00AC3D54">
        <w:rPr>
          <w:rFonts w:ascii="Times New Roman" w:hAnsi="Times New Roman" w:cs="Times New Roman"/>
          <w:sz w:val="24"/>
          <w:szCs w:val="24"/>
        </w:rPr>
        <w:lastRenderedPageBreak/>
        <w:t>systematic and flexible in identifying patterns in qualitative data. Consequently, this design will enable a comprehensive and nuanced investigation of the academic, social, and institutional experiences that shape transfer student persistence.</w:t>
      </w:r>
    </w:p>
    <w:p w14:paraId="172DF0AC"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Furthermore, constructivist grounded theory will guide the analytical procedure by highlighting that knowledge is co-created in the process of interaction between the researcher and the participants. </w:t>
      </w:r>
      <w:proofErr w:type="spellStart"/>
      <w:r w:rsidRPr="00AC3D54">
        <w:rPr>
          <w:rFonts w:ascii="Times New Roman" w:hAnsi="Times New Roman" w:cs="Times New Roman"/>
          <w:sz w:val="24"/>
          <w:szCs w:val="24"/>
        </w:rPr>
        <w:t>Lindqvist</w:t>
      </w:r>
      <w:proofErr w:type="spellEnd"/>
      <w:r w:rsidRPr="00AC3D54">
        <w:rPr>
          <w:rFonts w:ascii="Times New Roman" w:hAnsi="Times New Roman" w:cs="Times New Roman"/>
          <w:sz w:val="24"/>
          <w:szCs w:val="24"/>
        </w:rPr>
        <w:t xml:space="preserve"> and Forsberg (2023) also showed that the methodology facilitates iterative coding, reflexivity, and theory formulation from participants' perspectives. Based on this, the analysis will be directed by open coding, focused coding, constant comparison, and memo writing. As a result, thematic analysis, informed by constructivist grounded theory, will offer both methodological rigor and conceptual richness to the study, which will be highly appropriate for answering the research questions and contributing to the knowledge base on the experiences of first-generation transfer.</w:t>
      </w:r>
    </w:p>
    <w:p w14:paraId="5876A610" w14:textId="77777777" w:rsidR="00AC3D54" w:rsidRPr="00AC3D54" w:rsidRDefault="00AC3D54" w:rsidP="00AC3D54">
      <w:pPr>
        <w:spacing w:after="0" w:line="480" w:lineRule="auto"/>
        <w:rPr>
          <w:rFonts w:ascii="Times New Roman" w:hAnsi="Times New Roman" w:cs="Times New Roman"/>
          <w:b/>
          <w:sz w:val="24"/>
          <w:szCs w:val="24"/>
        </w:rPr>
      </w:pPr>
      <w:r w:rsidRPr="00AC3D54">
        <w:rPr>
          <w:rFonts w:ascii="Times New Roman" w:hAnsi="Times New Roman" w:cs="Times New Roman"/>
          <w:b/>
          <w:sz w:val="24"/>
          <w:szCs w:val="24"/>
        </w:rPr>
        <w:t xml:space="preserve">Role of the Researcher </w:t>
      </w:r>
    </w:p>
    <w:p w14:paraId="5ACD9AC3"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The professional experience of the researcher in higher education will help to gain a good understanding of the institutional structures, transfer pathways, and support systems for students. </w:t>
      </w:r>
      <w:proofErr w:type="spellStart"/>
      <w:r w:rsidRPr="00AC3D54">
        <w:rPr>
          <w:rFonts w:ascii="Times New Roman" w:hAnsi="Times New Roman" w:cs="Times New Roman"/>
          <w:sz w:val="24"/>
          <w:szCs w:val="24"/>
        </w:rPr>
        <w:t>Lindqvist</w:t>
      </w:r>
      <w:proofErr w:type="spellEnd"/>
      <w:r w:rsidRPr="00AC3D54">
        <w:rPr>
          <w:rFonts w:ascii="Times New Roman" w:hAnsi="Times New Roman" w:cs="Times New Roman"/>
          <w:sz w:val="24"/>
          <w:szCs w:val="24"/>
        </w:rPr>
        <w:t xml:space="preserve"> and Forsberg (2023) highlighted that reflexivity enhances qualitative research by revealing researchers' assumptions and effects during the research process. Thus, the scholar will constantly analyze individual opinions and how they may affect data collection and interpretation. Furthermore, the practice of reflexivity will be ensured through structured reflection journals, analytical </w:t>
      </w:r>
      <w:proofErr w:type="spellStart"/>
      <w:r w:rsidRPr="00AC3D54">
        <w:rPr>
          <w:rFonts w:ascii="Times New Roman" w:hAnsi="Times New Roman" w:cs="Times New Roman"/>
          <w:sz w:val="24"/>
          <w:szCs w:val="24"/>
        </w:rPr>
        <w:t>memoing</w:t>
      </w:r>
      <w:proofErr w:type="spellEnd"/>
      <w:r w:rsidRPr="00AC3D54">
        <w:rPr>
          <w:rFonts w:ascii="Times New Roman" w:hAnsi="Times New Roman" w:cs="Times New Roman"/>
          <w:sz w:val="24"/>
          <w:szCs w:val="24"/>
        </w:rPr>
        <w:t xml:space="preserve">, and peer debriefing. Those practices will record methodological choices, developing interpretations, and new themes. Critical feedback and improvement of the credibility of the analytical process will be achieved through peer debriefing with experienced qualitative researchers. Also, the audit trail will include positionality </w:t>
      </w:r>
      <w:r w:rsidRPr="00AC3D54">
        <w:rPr>
          <w:rFonts w:ascii="Times New Roman" w:hAnsi="Times New Roman" w:cs="Times New Roman"/>
          <w:sz w:val="24"/>
          <w:szCs w:val="24"/>
        </w:rPr>
        <w:lastRenderedPageBreak/>
        <w:t>statements and reflexive notes to provide transparency. As a result, these organized reflexive methods will guarantee that the results are based on the experiences of participants, and they will also raise the credibility and integrity of the research.</w:t>
      </w:r>
    </w:p>
    <w:p w14:paraId="1CB71AB6" w14:textId="77777777" w:rsidR="00AC3D54" w:rsidRPr="00AC3D54" w:rsidRDefault="00AC3D54" w:rsidP="00AC3D54">
      <w:pPr>
        <w:spacing w:after="0" w:line="480" w:lineRule="auto"/>
        <w:rPr>
          <w:rFonts w:ascii="Times New Roman" w:hAnsi="Times New Roman" w:cs="Times New Roman"/>
          <w:b/>
          <w:sz w:val="24"/>
          <w:szCs w:val="24"/>
        </w:rPr>
      </w:pPr>
      <w:r w:rsidRPr="00AC3D54">
        <w:rPr>
          <w:rFonts w:ascii="Times New Roman" w:hAnsi="Times New Roman" w:cs="Times New Roman"/>
          <w:b/>
          <w:sz w:val="24"/>
          <w:szCs w:val="24"/>
        </w:rPr>
        <w:t>Sampling</w:t>
      </w:r>
    </w:p>
    <w:p w14:paraId="378872DD"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To identify the participants, purposeful sampling will be used to identify people who have direct and meaningful experience with the community college transfer process. Purposive sampling is useful for identifying information-rich cases that are highly insightful into the phenomenon being studied. As </w:t>
      </w:r>
      <w:proofErr w:type="spellStart"/>
      <w:r w:rsidRPr="00AC3D54">
        <w:rPr>
          <w:rFonts w:ascii="Times New Roman" w:hAnsi="Times New Roman" w:cs="Times New Roman"/>
          <w:sz w:val="24"/>
          <w:szCs w:val="24"/>
        </w:rPr>
        <w:t>Costen</w:t>
      </w:r>
      <w:proofErr w:type="spellEnd"/>
      <w:r w:rsidRPr="00AC3D54">
        <w:rPr>
          <w:rFonts w:ascii="Times New Roman" w:hAnsi="Times New Roman" w:cs="Times New Roman"/>
          <w:sz w:val="24"/>
          <w:szCs w:val="24"/>
        </w:rPr>
        <w:t xml:space="preserve"> (2023) showed, this method is especially appropriate in the case of researching the experience of first-generation transfer students. Purposive sampling will ensure that the data obtained are not irrelevant, minimal, or outside the study objectives.</w:t>
      </w:r>
    </w:p>
    <w:p w14:paraId="08AB4B5A"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The sampling will be based on maximum variation to sample a wide range of perspectives based on gender, race and ethnicity, academic discipline, and transfer pathways. Marine Nin and Gutierrez Keeton (2020) demonstrated that the experience of first-generation transfer differs in many ways depending on demographic and institutional factors. It will consist of about 12 to 15 participants who consider themselves first-generation students, who have transferred to a four-year university after attending a community college, and have finished at least one semester in the last one to three years. Recruiting will be done through transfer centers, first-generation programs, institutional </w:t>
      </w:r>
      <w:proofErr w:type="spellStart"/>
      <w:r w:rsidRPr="00AC3D54">
        <w:rPr>
          <w:rFonts w:ascii="Times New Roman" w:hAnsi="Times New Roman" w:cs="Times New Roman"/>
          <w:sz w:val="24"/>
          <w:szCs w:val="24"/>
        </w:rPr>
        <w:t>listservs</w:t>
      </w:r>
      <w:proofErr w:type="spellEnd"/>
      <w:r w:rsidRPr="00AC3D54">
        <w:rPr>
          <w:rFonts w:ascii="Times New Roman" w:hAnsi="Times New Roman" w:cs="Times New Roman"/>
          <w:sz w:val="24"/>
          <w:szCs w:val="24"/>
        </w:rPr>
        <w:t>, alumni networks, and university social media groups. Such an approach will increase the depth, diversity, and transferability of the results.</w:t>
      </w:r>
    </w:p>
    <w:p w14:paraId="2E765E9D" w14:textId="77777777" w:rsidR="00AC3D54" w:rsidRPr="00AC3D54" w:rsidRDefault="00AC3D54" w:rsidP="00AC3D54">
      <w:pPr>
        <w:spacing w:after="0" w:line="480" w:lineRule="auto"/>
        <w:rPr>
          <w:rFonts w:ascii="Times New Roman" w:hAnsi="Times New Roman" w:cs="Times New Roman"/>
          <w:b/>
          <w:sz w:val="24"/>
          <w:szCs w:val="24"/>
        </w:rPr>
      </w:pPr>
      <w:r w:rsidRPr="00AC3D54">
        <w:rPr>
          <w:rFonts w:ascii="Times New Roman" w:hAnsi="Times New Roman" w:cs="Times New Roman"/>
          <w:b/>
          <w:sz w:val="24"/>
          <w:szCs w:val="24"/>
        </w:rPr>
        <w:t>Data Collection</w:t>
      </w:r>
    </w:p>
    <w:p w14:paraId="0E18793E"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The primary method of data collection will be semi-structured interviews, as they allow exploring the experiences of participants in depth and are consistent across interviews. Santa </w:t>
      </w:r>
      <w:proofErr w:type="spellStart"/>
      <w:r w:rsidRPr="00AC3D54">
        <w:rPr>
          <w:rFonts w:ascii="Times New Roman" w:hAnsi="Times New Roman" w:cs="Times New Roman"/>
          <w:sz w:val="24"/>
          <w:szCs w:val="24"/>
        </w:rPr>
        <w:t>Ramírez</w:t>
      </w:r>
      <w:proofErr w:type="spellEnd"/>
      <w:r w:rsidRPr="00AC3D54">
        <w:rPr>
          <w:rFonts w:ascii="Times New Roman" w:hAnsi="Times New Roman" w:cs="Times New Roman"/>
          <w:sz w:val="24"/>
          <w:szCs w:val="24"/>
        </w:rPr>
        <w:t xml:space="preserve"> et al. (2022) proved that semi-structured interviews are a good way of capturing student </w:t>
      </w:r>
      <w:r w:rsidRPr="00AC3D54">
        <w:rPr>
          <w:rFonts w:ascii="Times New Roman" w:hAnsi="Times New Roman" w:cs="Times New Roman"/>
          <w:sz w:val="24"/>
          <w:szCs w:val="24"/>
        </w:rPr>
        <w:lastRenderedPageBreak/>
        <w:t>views in the context of educational transitions. Interviews will take about 60</w:t>
      </w:r>
      <w:r w:rsidR="00D5695B">
        <w:rPr>
          <w:rFonts w:ascii="Times New Roman" w:hAnsi="Times New Roman" w:cs="Times New Roman"/>
          <w:sz w:val="24"/>
          <w:szCs w:val="24"/>
        </w:rPr>
        <w:t xml:space="preserve">-90 minutes, and </w:t>
      </w:r>
      <w:r w:rsidRPr="00AC3D54">
        <w:rPr>
          <w:rFonts w:ascii="Times New Roman" w:hAnsi="Times New Roman" w:cs="Times New Roman"/>
          <w:sz w:val="24"/>
          <w:szCs w:val="24"/>
        </w:rPr>
        <w:t xml:space="preserve">will be </w:t>
      </w:r>
      <w:r w:rsidR="00D5695B">
        <w:rPr>
          <w:rFonts w:ascii="Times New Roman" w:hAnsi="Times New Roman" w:cs="Times New Roman"/>
          <w:sz w:val="24"/>
          <w:szCs w:val="24"/>
        </w:rPr>
        <w:t>conducted</w:t>
      </w:r>
      <w:r w:rsidRPr="00AC3D54">
        <w:rPr>
          <w:rFonts w:ascii="Times New Roman" w:hAnsi="Times New Roman" w:cs="Times New Roman"/>
          <w:sz w:val="24"/>
          <w:szCs w:val="24"/>
        </w:rPr>
        <w:t xml:space="preserve"> face-to-face or over secure video conferencing tools like Zoom. Interviews will be audio-taped and transcribed by a professional with the participants' permission. A short demographic survey will provide background for analysis.</w:t>
      </w:r>
    </w:p>
    <w:p w14:paraId="5BEFE895" w14:textId="77777777" w:rsidR="00D5695B" w:rsidRPr="00D5695B" w:rsidRDefault="00AC3D54" w:rsidP="00D5695B">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In addition, field notes will be methodically kept to capture context information, behavior, emotional expression, interaction patterns, and the researcher's thoughts before and after interviewing. </w:t>
      </w:r>
      <w:proofErr w:type="spellStart"/>
      <w:r w:rsidRPr="00AC3D54">
        <w:rPr>
          <w:rFonts w:ascii="Times New Roman" w:hAnsi="Times New Roman" w:cs="Times New Roman"/>
          <w:sz w:val="24"/>
          <w:szCs w:val="24"/>
        </w:rPr>
        <w:t>Lindqvist</w:t>
      </w:r>
      <w:proofErr w:type="spellEnd"/>
      <w:r w:rsidRPr="00AC3D54">
        <w:rPr>
          <w:rFonts w:ascii="Times New Roman" w:hAnsi="Times New Roman" w:cs="Times New Roman"/>
          <w:sz w:val="24"/>
          <w:szCs w:val="24"/>
        </w:rPr>
        <w:t xml:space="preserve"> and Forsberg (2023) pointed out that reflexive documentation improves the interpretive depth and qualitative rigor. </w:t>
      </w:r>
      <w:r w:rsidR="00D5695B" w:rsidRPr="00D5695B">
        <w:rPr>
          <w:rFonts w:ascii="Times New Roman" w:hAnsi="Times New Roman" w:cs="Times New Roman"/>
          <w:sz w:val="24"/>
          <w:szCs w:val="24"/>
        </w:rPr>
        <w:t>Field notes will incorporate both descriptive and reflective aspects and will be incorporated in coding and analysis. This will further improve contextual insight and help identify important patterns.</w:t>
      </w:r>
    </w:p>
    <w:p w14:paraId="1DBA8AA7" w14:textId="77777777" w:rsidR="00D5695B" w:rsidRPr="00D5695B" w:rsidRDefault="00D5695B" w:rsidP="00D5695B">
      <w:pPr>
        <w:spacing w:after="0" w:line="480" w:lineRule="auto"/>
        <w:ind w:firstLine="720"/>
        <w:rPr>
          <w:rFonts w:ascii="Times New Roman" w:hAnsi="Times New Roman" w:cs="Times New Roman"/>
          <w:sz w:val="24"/>
          <w:szCs w:val="24"/>
        </w:rPr>
      </w:pPr>
      <w:r w:rsidRPr="00D5695B">
        <w:rPr>
          <w:rFonts w:ascii="Times New Roman" w:hAnsi="Times New Roman" w:cs="Times New Roman"/>
          <w:sz w:val="24"/>
          <w:szCs w:val="24"/>
        </w:rPr>
        <w:t xml:space="preserve">In addition, document analysis will also be incorporated to enable triangulation and enhance credibility. There are some pertinent documents, such as transfer advising guides, orientation documents, articulation agreements, institutional websites, and transfer and first-generation student support resources. As </w:t>
      </w:r>
      <w:proofErr w:type="spellStart"/>
      <w:r w:rsidRPr="00D5695B">
        <w:rPr>
          <w:rFonts w:ascii="Times New Roman" w:hAnsi="Times New Roman" w:cs="Times New Roman"/>
          <w:sz w:val="24"/>
          <w:szCs w:val="24"/>
        </w:rPr>
        <w:t>Yazdani</w:t>
      </w:r>
      <w:proofErr w:type="spellEnd"/>
      <w:r w:rsidRPr="00D5695B">
        <w:rPr>
          <w:rFonts w:ascii="Times New Roman" w:hAnsi="Times New Roman" w:cs="Times New Roman"/>
          <w:sz w:val="24"/>
          <w:szCs w:val="24"/>
        </w:rPr>
        <w:t xml:space="preserve"> et al. (2021) and Coston (2023) stressed, the institutional structures and resources have a significant impact on the transfer experiences. Contributors are also allowed to offer personal artifacts, e.g., advising plans or transfer checklists. When it is needed, follow-up interviews will be employed to explain and clarify answers and facilitate member checking, thereby increasing the accuracy and depth of data.</w:t>
      </w:r>
    </w:p>
    <w:p w14:paraId="1865D913" w14:textId="77777777" w:rsidR="00D5695B" w:rsidRPr="00D5695B" w:rsidRDefault="00D5695B" w:rsidP="00D5695B">
      <w:pPr>
        <w:spacing w:after="0" w:line="480" w:lineRule="auto"/>
        <w:rPr>
          <w:rFonts w:ascii="Times New Roman" w:hAnsi="Times New Roman" w:cs="Times New Roman"/>
          <w:b/>
          <w:sz w:val="24"/>
          <w:szCs w:val="24"/>
        </w:rPr>
      </w:pPr>
      <w:r w:rsidRPr="00D5695B">
        <w:rPr>
          <w:rFonts w:ascii="Times New Roman" w:hAnsi="Times New Roman" w:cs="Times New Roman"/>
          <w:b/>
          <w:sz w:val="24"/>
          <w:szCs w:val="24"/>
        </w:rPr>
        <w:t>Data Analysis</w:t>
      </w:r>
    </w:p>
    <w:p w14:paraId="16456E6B" w14:textId="77777777" w:rsidR="00D5695B" w:rsidRPr="00D5695B" w:rsidRDefault="00D5695B" w:rsidP="00D5695B">
      <w:pPr>
        <w:spacing w:after="0" w:line="480" w:lineRule="auto"/>
        <w:ind w:firstLine="720"/>
        <w:rPr>
          <w:rFonts w:ascii="Times New Roman" w:hAnsi="Times New Roman" w:cs="Times New Roman"/>
          <w:sz w:val="24"/>
          <w:szCs w:val="24"/>
        </w:rPr>
      </w:pPr>
      <w:r w:rsidRPr="00D5695B">
        <w:rPr>
          <w:rFonts w:ascii="Times New Roman" w:hAnsi="Times New Roman" w:cs="Times New Roman"/>
          <w:sz w:val="24"/>
          <w:szCs w:val="24"/>
        </w:rPr>
        <w:t xml:space="preserve">The thematic analysis will be informed by the systematic and iterative data analysis that will rely on constructivist grounded theory. According to </w:t>
      </w:r>
      <w:proofErr w:type="spellStart"/>
      <w:r w:rsidRPr="00D5695B">
        <w:rPr>
          <w:rFonts w:ascii="Times New Roman" w:hAnsi="Times New Roman" w:cs="Times New Roman"/>
          <w:sz w:val="24"/>
          <w:szCs w:val="24"/>
        </w:rPr>
        <w:t>Naeem</w:t>
      </w:r>
      <w:proofErr w:type="spellEnd"/>
      <w:r w:rsidRPr="00D5695B">
        <w:rPr>
          <w:rFonts w:ascii="Times New Roman" w:hAnsi="Times New Roman" w:cs="Times New Roman"/>
          <w:sz w:val="24"/>
          <w:szCs w:val="24"/>
        </w:rPr>
        <w:t xml:space="preserve"> et al. (2023), the systematic procedure entails familiarization of the data, initial coding, theme development, review, refinement, and reporting. The researcher will start by engaging with the data by repeatedly </w:t>
      </w:r>
      <w:r w:rsidRPr="00D5695B">
        <w:rPr>
          <w:rFonts w:ascii="Times New Roman" w:hAnsi="Times New Roman" w:cs="Times New Roman"/>
          <w:sz w:val="24"/>
          <w:szCs w:val="24"/>
        </w:rPr>
        <w:lastRenderedPageBreak/>
        <w:t xml:space="preserve">reading transcripts, field notes, and documents. Following this, meaningful data chunks will be extracted using the open coding method. Then, focused coding will be employed to form categories and themes in constant comparison with the participants and the data sources. In addition, key </w:t>
      </w:r>
      <w:r w:rsidR="00EA6D0C">
        <w:rPr>
          <w:rFonts w:ascii="Times New Roman" w:hAnsi="Times New Roman" w:cs="Times New Roman"/>
          <w:sz w:val="24"/>
          <w:szCs w:val="24"/>
        </w:rPr>
        <w:t xml:space="preserve">statements </w:t>
      </w:r>
      <w:r w:rsidRPr="00D5695B">
        <w:rPr>
          <w:rFonts w:ascii="Times New Roman" w:hAnsi="Times New Roman" w:cs="Times New Roman"/>
          <w:sz w:val="24"/>
          <w:szCs w:val="24"/>
        </w:rPr>
        <w:t xml:space="preserve">will be defined as those articulated by participants that describe key meanings in the areas of academic adjustment, social integration, institutional navigation, support systems, sense of belonging, and persistence. These constructs are based on the existing literature about transfer student capital and student motivation. These statements will be interpreted in terms of theoretical sensitivity, and new insights will be inductively determined. Reflexive </w:t>
      </w:r>
      <w:proofErr w:type="spellStart"/>
      <w:r w:rsidRPr="00D5695B">
        <w:rPr>
          <w:rFonts w:ascii="Times New Roman" w:hAnsi="Times New Roman" w:cs="Times New Roman"/>
          <w:sz w:val="24"/>
          <w:szCs w:val="24"/>
        </w:rPr>
        <w:t>memoing</w:t>
      </w:r>
      <w:proofErr w:type="spellEnd"/>
      <w:r w:rsidRPr="00D5695B">
        <w:rPr>
          <w:rFonts w:ascii="Times New Roman" w:hAnsi="Times New Roman" w:cs="Times New Roman"/>
          <w:sz w:val="24"/>
          <w:szCs w:val="24"/>
        </w:rPr>
        <w:t xml:space="preserve"> will capture the analytical decisions and will aid in developing coherent and clear themes.</w:t>
      </w:r>
    </w:p>
    <w:p w14:paraId="00A9C169" w14:textId="77777777" w:rsidR="00D5695B" w:rsidRPr="00D5695B" w:rsidRDefault="00D5695B" w:rsidP="00D5695B">
      <w:pPr>
        <w:spacing w:after="0" w:line="480" w:lineRule="auto"/>
        <w:ind w:firstLine="720"/>
        <w:rPr>
          <w:rFonts w:ascii="Times New Roman" w:hAnsi="Times New Roman" w:cs="Times New Roman"/>
          <w:sz w:val="24"/>
          <w:szCs w:val="24"/>
        </w:rPr>
      </w:pPr>
      <w:proofErr w:type="spellStart"/>
      <w:r w:rsidRPr="00D5695B">
        <w:rPr>
          <w:rFonts w:ascii="Times New Roman" w:hAnsi="Times New Roman" w:cs="Times New Roman"/>
          <w:sz w:val="24"/>
          <w:szCs w:val="24"/>
        </w:rPr>
        <w:t>NVivo</w:t>
      </w:r>
      <w:proofErr w:type="spellEnd"/>
      <w:r w:rsidRPr="00D5695B">
        <w:rPr>
          <w:rFonts w:ascii="Times New Roman" w:hAnsi="Times New Roman" w:cs="Times New Roman"/>
          <w:sz w:val="24"/>
          <w:szCs w:val="24"/>
        </w:rPr>
        <w:t xml:space="preserve"> is a qualitative data analysis software that will be employed to manage, organize, and code data effectively. Interpretation of interviews, field notes, and documents will help to enhance the validity and rigor of the analysis. </w:t>
      </w:r>
      <w:proofErr w:type="spellStart"/>
      <w:r w:rsidRPr="00D5695B">
        <w:rPr>
          <w:rFonts w:ascii="Times New Roman" w:hAnsi="Times New Roman" w:cs="Times New Roman"/>
          <w:sz w:val="24"/>
          <w:szCs w:val="24"/>
        </w:rPr>
        <w:t>Lindqvist</w:t>
      </w:r>
      <w:proofErr w:type="spellEnd"/>
      <w:r w:rsidRPr="00D5695B">
        <w:rPr>
          <w:rFonts w:ascii="Times New Roman" w:hAnsi="Times New Roman" w:cs="Times New Roman"/>
          <w:sz w:val="24"/>
          <w:szCs w:val="24"/>
        </w:rPr>
        <w:t xml:space="preserve"> and Forsberg (2023) observed that reflexive and iterative analysis increases the qualitative credibility and coherence. The conceptual framework will ensure that the findings are robust, meaningful, and consistent with the conceptual framework of the study.</w:t>
      </w:r>
    </w:p>
    <w:p w14:paraId="0B6D9803" w14:textId="77777777" w:rsidR="00D5695B" w:rsidRPr="00D5695B" w:rsidRDefault="00D5695B" w:rsidP="00D5695B">
      <w:pPr>
        <w:spacing w:after="0" w:line="480" w:lineRule="auto"/>
        <w:rPr>
          <w:rFonts w:ascii="Times New Roman" w:hAnsi="Times New Roman" w:cs="Times New Roman"/>
          <w:b/>
          <w:sz w:val="24"/>
          <w:szCs w:val="24"/>
        </w:rPr>
      </w:pPr>
      <w:r w:rsidRPr="00D5695B">
        <w:rPr>
          <w:rFonts w:ascii="Times New Roman" w:hAnsi="Times New Roman" w:cs="Times New Roman"/>
          <w:b/>
          <w:sz w:val="24"/>
          <w:szCs w:val="24"/>
        </w:rPr>
        <w:t>Trustworthiness</w:t>
      </w:r>
    </w:p>
    <w:p w14:paraId="066D6DC8" w14:textId="77777777" w:rsidR="00D5695B" w:rsidRPr="00D5695B" w:rsidRDefault="00D5695B" w:rsidP="00D5695B">
      <w:pPr>
        <w:spacing w:after="0" w:line="480" w:lineRule="auto"/>
        <w:ind w:firstLine="720"/>
        <w:rPr>
          <w:rFonts w:ascii="Times New Roman" w:hAnsi="Times New Roman" w:cs="Times New Roman"/>
          <w:sz w:val="24"/>
          <w:szCs w:val="24"/>
        </w:rPr>
      </w:pPr>
      <w:r w:rsidRPr="00D5695B">
        <w:rPr>
          <w:rFonts w:ascii="Times New Roman" w:hAnsi="Times New Roman" w:cs="Times New Roman"/>
          <w:sz w:val="24"/>
          <w:szCs w:val="24"/>
        </w:rPr>
        <w:t>Credibility, dependability, and transferability will be used to create trustworthiness. To uphold credibility, member checking will be employed, where the members will be requested to check transcripts and thematic summaries of the interviews to ascertain accuracy and authenticity. Coston (2023) illustrated that member checking boosts the validity and authenticity of qualitative results. The interpretations will also be narrowed down and bias minimized through peer debriefing of qualitative research experts.</w:t>
      </w:r>
    </w:p>
    <w:p w14:paraId="2F194399" w14:textId="77777777" w:rsidR="00D5695B" w:rsidRPr="00D5695B" w:rsidRDefault="00D5695B" w:rsidP="00D5695B">
      <w:pPr>
        <w:spacing w:after="0" w:line="480" w:lineRule="auto"/>
        <w:ind w:firstLine="720"/>
        <w:rPr>
          <w:rFonts w:ascii="Times New Roman" w:hAnsi="Times New Roman" w:cs="Times New Roman"/>
          <w:sz w:val="24"/>
          <w:szCs w:val="24"/>
        </w:rPr>
      </w:pPr>
      <w:r w:rsidRPr="00D5695B">
        <w:rPr>
          <w:rFonts w:ascii="Times New Roman" w:hAnsi="Times New Roman" w:cs="Times New Roman"/>
          <w:sz w:val="24"/>
          <w:szCs w:val="24"/>
        </w:rPr>
        <w:lastRenderedPageBreak/>
        <w:t xml:space="preserve">Additionally, reliability will be guaranteed by an elaborate audit trail of all research design choices, recruitment process, data collection, coding formulation, and analysis flow. </w:t>
      </w:r>
      <w:proofErr w:type="spellStart"/>
      <w:r w:rsidRPr="00D5695B">
        <w:rPr>
          <w:rFonts w:ascii="Times New Roman" w:hAnsi="Times New Roman" w:cs="Times New Roman"/>
          <w:sz w:val="24"/>
          <w:szCs w:val="24"/>
        </w:rPr>
        <w:t>Naeem</w:t>
      </w:r>
      <w:proofErr w:type="spellEnd"/>
      <w:r w:rsidRPr="00D5695B">
        <w:rPr>
          <w:rFonts w:ascii="Times New Roman" w:hAnsi="Times New Roman" w:cs="Times New Roman"/>
          <w:sz w:val="24"/>
          <w:szCs w:val="24"/>
        </w:rPr>
        <w:t xml:space="preserve"> et al. (2023) indicated that there is increased consistency and methodological rigor because systematic documentation is documented in a systematic way. The confirmability will be determined through reflexive </w:t>
      </w:r>
      <w:proofErr w:type="spellStart"/>
      <w:r w:rsidRPr="00D5695B">
        <w:rPr>
          <w:rFonts w:ascii="Times New Roman" w:hAnsi="Times New Roman" w:cs="Times New Roman"/>
          <w:sz w:val="24"/>
          <w:szCs w:val="24"/>
        </w:rPr>
        <w:t>memoing</w:t>
      </w:r>
      <w:proofErr w:type="spellEnd"/>
      <w:r w:rsidRPr="00D5695B">
        <w:rPr>
          <w:rFonts w:ascii="Times New Roman" w:hAnsi="Times New Roman" w:cs="Times New Roman"/>
          <w:sz w:val="24"/>
          <w:szCs w:val="24"/>
        </w:rPr>
        <w:t xml:space="preserve">, audit trail documentation, and peer review in such a way that findings are not formed based on presumptions of a researcher, as demonstrated by </w:t>
      </w:r>
      <w:proofErr w:type="spellStart"/>
      <w:r w:rsidRPr="00D5695B">
        <w:rPr>
          <w:rFonts w:ascii="Times New Roman" w:hAnsi="Times New Roman" w:cs="Times New Roman"/>
          <w:sz w:val="24"/>
          <w:szCs w:val="24"/>
        </w:rPr>
        <w:t>Lindqvist</w:t>
      </w:r>
      <w:proofErr w:type="spellEnd"/>
      <w:r w:rsidRPr="00D5695B">
        <w:rPr>
          <w:rFonts w:ascii="Times New Roman" w:hAnsi="Times New Roman" w:cs="Times New Roman"/>
          <w:sz w:val="24"/>
          <w:szCs w:val="24"/>
        </w:rPr>
        <w:t xml:space="preserve"> and Forsberg (2023).</w:t>
      </w:r>
    </w:p>
    <w:p w14:paraId="77430DAC" w14:textId="77777777" w:rsidR="00AC3D54" w:rsidRPr="00AC3D54" w:rsidRDefault="00D5695B" w:rsidP="00D5695B">
      <w:pPr>
        <w:spacing w:after="0" w:line="480" w:lineRule="auto"/>
        <w:ind w:firstLine="720"/>
        <w:rPr>
          <w:rFonts w:ascii="Times New Roman" w:hAnsi="Times New Roman" w:cs="Times New Roman"/>
          <w:sz w:val="24"/>
          <w:szCs w:val="24"/>
        </w:rPr>
      </w:pPr>
      <w:r w:rsidRPr="00D5695B">
        <w:rPr>
          <w:rFonts w:ascii="Times New Roman" w:hAnsi="Times New Roman" w:cs="Times New Roman"/>
          <w:sz w:val="24"/>
          <w:szCs w:val="24"/>
        </w:rPr>
        <w:t>In addition, the descriptive and comprehensive descriptions of the participants, institutional settings, and the research methodology will</w:t>
      </w:r>
      <w:r>
        <w:rPr>
          <w:rFonts w:ascii="Times New Roman" w:hAnsi="Times New Roman" w:cs="Times New Roman"/>
          <w:sz w:val="24"/>
          <w:szCs w:val="24"/>
        </w:rPr>
        <w:t xml:space="preserve"> facilitate the transferability</w:t>
      </w:r>
      <w:r w:rsidR="00AC3D54" w:rsidRPr="00AC3D54">
        <w:rPr>
          <w:rFonts w:ascii="Times New Roman" w:hAnsi="Times New Roman" w:cs="Times New Roman"/>
          <w:sz w:val="24"/>
          <w:szCs w:val="24"/>
        </w:rPr>
        <w:t xml:space="preserve">. As Santa </w:t>
      </w:r>
      <w:proofErr w:type="spellStart"/>
      <w:r w:rsidR="00AC3D54" w:rsidRPr="00AC3D54">
        <w:rPr>
          <w:rFonts w:ascii="Times New Roman" w:hAnsi="Times New Roman" w:cs="Times New Roman"/>
          <w:sz w:val="24"/>
          <w:szCs w:val="24"/>
        </w:rPr>
        <w:t>Ramírez</w:t>
      </w:r>
      <w:proofErr w:type="spellEnd"/>
      <w:r w:rsidR="00AC3D54" w:rsidRPr="00AC3D54">
        <w:rPr>
          <w:rFonts w:ascii="Times New Roman" w:hAnsi="Times New Roman" w:cs="Times New Roman"/>
          <w:sz w:val="24"/>
          <w:szCs w:val="24"/>
        </w:rPr>
        <w:t xml:space="preserve"> et al. (2022) stressed, the abundant contextual description helps the reader reach conclusions about applicability in other environments. Inter-rater reliability and validity of the triangulation of interviews, field notes, and documents will be further enhanced. Together, these measures will result in the study fulfilling high-quality research criteria and responding directly to issues that have been discovered in previous studies.</w:t>
      </w:r>
    </w:p>
    <w:p w14:paraId="627073CF" w14:textId="77777777" w:rsidR="00AC3D54" w:rsidRPr="00AC3D54" w:rsidRDefault="00AC3D54" w:rsidP="00AC3D54">
      <w:pPr>
        <w:spacing w:after="0" w:line="480" w:lineRule="auto"/>
        <w:rPr>
          <w:rFonts w:ascii="Times New Roman" w:hAnsi="Times New Roman" w:cs="Times New Roman"/>
          <w:b/>
          <w:sz w:val="24"/>
          <w:szCs w:val="24"/>
        </w:rPr>
      </w:pPr>
      <w:r w:rsidRPr="00AC3D54">
        <w:rPr>
          <w:rFonts w:ascii="Times New Roman" w:hAnsi="Times New Roman" w:cs="Times New Roman"/>
          <w:b/>
          <w:sz w:val="24"/>
          <w:szCs w:val="24"/>
        </w:rPr>
        <w:t>Ethical Considerations</w:t>
      </w:r>
    </w:p>
    <w:p w14:paraId="0F17B939" w14:textId="77777777" w:rsidR="00AC3D54" w:rsidRPr="00AC3D54"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Each phase of the research will be conducted in accordance with ethical principles to protect participants and ensure the integrity of the research. The approval of the IRB will be received prior to the commencement of recruitment and data collection. Participants will be given informed consent forms, which will elaborate on the purpose of the study, procedures, risks, benefits, and their rights, such as voluntary participation and the fact that they can leave at any time without penalty.</w:t>
      </w:r>
    </w:p>
    <w:p w14:paraId="1C297E33" w14:textId="77777777" w:rsidR="00C830B5" w:rsidRDefault="00AC3D54" w:rsidP="00AC3D54">
      <w:pPr>
        <w:spacing w:after="0" w:line="480" w:lineRule="auto"/>
        <w:ind w:firstLine="720"/>
        <w:rPr>
          <w:rFonts w:ascii="Times New Roman" w:hAnsi="Times New Roman" w:cs="Times New Roman"/>
          <w:sz w:val="24"/>
          <w:szCs w:val="24"/>
        </w:rPr>
      </w:pPr>
      <w:r w:rsidRPr="00AC3D54">
        <w:rPr>
          <w:rFonts w:ascii="Times New Roman" w:hAnsi="Times New Roman" w:cs="Times New Roman"/>
          <w:sz w:val="24"/>
          <w:szCs w:val="24"/>
        </w:rPr>
        <w:t xml:space="preserve">In addition, confidentiality will be ensured by using pseudonyms and eliminating the identifying information in the transcripts, field notes, and reports. Digital data will be stored on </w:t>
      </w:r>
      <w:r w:rsidRPr="00AC3D54">
        <w:rPr>
          <w:rFonts w:ascii="Times New Roman" w:hAnsi="Times New Roman" w:cs="Times New Roman"/>
          <w:sz w:val="24"/>
          <w:szCs w:val="24"/>
        </w:rPr>
        <w:lastRenderedPageBreak/>
        <w:t>encrypted, password-secure devices and approved secure cloud storage, as approved by the institution, and any hardcopy documents will be locked in storage. The data will be available to the researcher only. Data will be stored at the most not less than five years and then destroyed under the secure digital deletion and physical shredding process. Such procedures are in compliance with the current ethical principles of the research involving human subjects, and they guarantee the privacy, dignity, and safety of all the subjects.</w:t>
      </w:r>
    </w:p>
    <w:p w14:paraId="7EDB30BB" w14:textId="77777777" w:rsidR="00D5695B" w:rsidRDefault="00D5695B">
      <w:pPr>
        <w:rPr>
          <w:rFonts w:ascii="Times New Roman" w:hAnsi="Times New Roman" w:cs="Times New Roman"/>
          <w:b/>
          <w:sz w:val="24"/>
          <w:szCs w:val="24"/>
        </w:rPr>
      </w:pPr>
      <w:r>
        <w:rPr>
          <w:rFonts w:ascii="Times New Roman" w:hAnsi="Times New Roman" w:cs="Times New Roman"/>
          <w:b/>
          <w:sz w:val="24"/>
          <w:szCs w:val="24"/>
        </w:rPr>
        <w:br w:type="page"/>
      </w:r>
    </w:p>
    <w:p w14:paraId="39E97DB4" w14:textId="77777777" w:rsidR="00D5695B" w:rsidRDefault="00D5695B" w:rsidP="00D5695B">
      <w:pPr>
        <w:spacing w:after="0" w:line="480" w:lineRule="auto"/>
        <w:jc w:val="center"/>
        <w:rPr>
          <w:rFonts w:ascii="Times New Roman" w:hAnsi="Times New Roman" w:cs="Times New Roman"/>
          <w:b/>
          <w:sz w:val="24"/>
          <w:szCs w:val="24"/>
        </w:rPr>
      </w:pPr>
      <w:r w:rsidRPr="00D5695B">
        <w:rPr>
          <w:rFonts w:ascii="Times New Roman" w:hAnsi="Times New Roman" w:cs="Times New Roman"/>
          <w:b/>
          <w:sz w:val="24"/>
          <w:szCs w:val="24"/>
        </w:rPr>
        <w:lastRenderedPageBreak/>
        <w:t>References</w:t>
      </w:r>
    </w:p>
    <w:p w14:paraId="4D884153"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proofErr w:type="spellStart"/>
      <w:r w:rsidRPr="00D5695B">
        <w:rPr>
          <w:rFonts w:ascii="Times New Roman" w:eastAsia="Times New Roman" w:hAnsi="Times New Roman" w:cs="Times New Roman"/>
          <w:sz w:val="24"/>
          <w:szCs w:val="24"/>
        </w:rPr>
        <w:t>Cepeda</w:t>
      </w:r>
      <w:proofErr w:type="spellEnd"/>
      <w:r w:rsidRPr="00D5695B">
        <w:rPr>
          <w:rFonts w:ascii="Times New Roman" w:eastAsia="Times New Roman" w:hAnsi="Times New Roman" w:cs="Times New Roman"/>
          <w:sz w:val="24"/>
          <w:szCs w:val="24"/>
        </w:rPr>
        <w:t xml:space="preserve">, R., </w:t>
      </w:r>
      <w:proofErr w:type="spellStart"/>
      <w:r w:rsidRPr="00D5695B">
        <w:rPr>
          <w:rFonts w:ascii="Times New Roman" w:eastAsia="Times New Roman" w:hAnsi="Times New Roman" w:cs="Times New Roman"/>
          <w:sz w:val="24"/>
          <w:szCs w:val="24"/>
        </w:rPr>
        <w:t>Buelow</w:t>
      </w:r>
      <w:proofErr w:type="spellEnd"/>
      <w:r w:rsidRPr="00D5695B">
        <w:rPr>
          <w:rFonts w:ascii="Times New Roman" w:eastAsia="Times New Roman" w:hAnsi="Times New Roman" w:cs="Times New Roman"/>
          <w:sz w:val="24"/>
          <w:szCs w:val="24"/>
        </w:rPr>
        <w:t xml:space="preserve">, M. T., </w:t>
      </w:r>
      <w:proofErr w:type="spellStart"/>
      <w:r w:rsidRPr="00D5695B">
        <w:rPr>
          <w:rFonts w:ascii="Times New Roman" w:eastAsia="Times New Roman" w:hAnsi="Times New Roman" w:cs="Times New Roman"/>
          <w:sz w:val="24"/>
          <w:szCs w:val="24"/>
        </w:rPr>
        <w:t>Jaggars</w:t>
      </w:r>
      <w:proofErr w:type="spellEnd"/>
      <w:r w:rsidRPr="00D5695B">
        <w:rPr>
          <w:rFonts w:ascii="Times New Roman" w:eastAsia="Times New Roman" w:hAnsi="Times New Roman" w:cs="Times New Roman"/>
          <w:sz w:val="24"/>
          <w:szCs w:val="24"/>
        </w:rPr>
        <w:t xml:space="preserve">, S. S., &amp; Rivera, M. D. (2021). “Like a Freshman Who Didn’t Get a Freshman Orientation”: How Transfer Student Capital, Social Support, and Self-Efficacy Intertwine in the Transfer Student Experience. </w:t>
      </w:r>
      <w:r w:rsidRPr="00D5695B">
        <w:rPr>
          <w:rFonts w:ascii="Times New Roman" w:eastAsia="Times New Roman" w:hAnsi="Times New Roman" w:cs="Times New Roman"/>
          <w:i/>
          <w:iCs/>
          <w:sz w:val="24"/>
          <w:szCs w:val="24"/>
        </w:rPr>
        <w:t>Frontiers in Psychology</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12</w:t>
      </w:r>
      <w:r w:rsidRPr="00D5695B">
        <w:rPr>
          <w:rFonts w:ascii="Times New Roman" w:eastAsia="Times New Roman" w:hAnsi="Times New Roman" w:cs="Times New Roman"/>
          <w:sz w:val="24"/>
          <w:szCs w:val="24"/>
        </w:rPr>
        <w:t xml:space="preserve">. </w:t>
      </w:r>
      <w:hyperlink r:id="rId7" w:history="1">
        <w:r w:rsidRPr="00D5695B">
          <w:rPr>
            <w:rFonts w:ascii="Times New Roman" w:eastAsia="Times New Roman" w:hAnsi="Times New Roman" w:cs="Times New Roman"/>
            <w:color w:val="0000FF"/>
            <w:sz w:val="24"/>
            <w:szCs w:val="24"/>
            <w:u w:val="single"/>
          </w:rPr>
          <w:t>https://doi.org/10.3389/fpsyg.2021.767395</w:t>
        </w:r>
      </w:hyperlink>
    </w:p>
    <w:p w14:paraId="7F3EEC4F"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Coston, F. &amp; University of Massachusetts Lowell. (2023). Voices of first-generation transfer students: Implications for support services. </w:t>
      </w:r>
      <w:r w:rsidRPr="00D5695B">
        <w:rPr>
          <w:rFonts w:ascii="Times New Roman" w:eastAsia="Times New Roman" w:hAnsi="Times New Roman" w:cs="Times New Roman"/>
          <w:i/>
          <w:iCs/>
          <w:sz w:val="24"/>
          <w:szCs w:val="24"/>
        </w:rPr>
        <w:t>Journal of Campus Activities Practice and Scholarship</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5</w:t>
      </w:r>
      <w:r w:rsidRPr="00D5695B">
        <w:rPr>
          <w:rFonts w:ascii="Times New Roman" w:eastAsia="Times New Roman" w:hAnsi="Times New Roman" w:cs="Times New Roman"/>
          <w:sz w:val="24"/>
          <w:szCs w:val="24"/>
        </w:rPr>
        <w:t xml:space="preserve">(2), 77–89. </w:t>
      </w:r>
      <w:hyperlink r:id="rId8" w:history="1">
        <w:r w:rsidRPr="00D5695B">
          <w:rPr>
            <w:rFonts w:ascii="Times New Roman" w:eastAsia="Times New Roman" w:hAnsi="Times New Roman" w:cs="Times New Roman"/>
            <w:color w:val="0000FF"/>
            <w:sz w:val="24"/>
            <w:szCs w:val="24"/>
            <w:u w:val="single"/>
          </w:rPr>
          <w:t>https://doi.org/10.52499/2023017</w:t>
        </w:r>
      </w:hyperlink>
    </w:p>
    <w:p w14:paraId="2BFC86C4"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Gaspard, H., </w:t>
      </w:r>
      <w:proofErr w:type="spellStart"/>
      <w:r w:rsidRPr="00D5695B">
        <w:rPr>
          <w:rFonts w:ascii="Times New Roman" w:eastAsia="Times New Roman" w:hAnsi="Times New Roman" w:cs="Times New Roman"/>
          <w:sz w:val="24"/>
          <w:szCs w:val="24"/>
        </w:rPr>
        <w:t>Parrisius</w:t>
      </w:r>
      <w:proofErr w:type="spellEnd"/>
      <w:r w:rsidRPr="00D5695B">
        <w:rPr>
          <w:rFonts w:ascii="Times New Roman" w:eastAsia="Times New Roman" w:hAnsi="Times New Roman" w:cs="Times New Roman"/>
          <w:sz w:val="24"/>
          <w:szCs w:val="24"/>
        </w:rPr>
        <w:t xml:space="preserve">, C., von </w:t>
      </w:r>
      <w:proofErr w:type="spellStart"/>
      <w:r w:rsidRPr="00D5695B">
        <w:rPr>
          <w:rFonts w:ascii="Times New Roman" w:eastAsia="Times New Roman" w:hAnsi="Times New Roman" w:cs="Times New Roman"/>
          <w:sz w:val="24"/>
          <w:szCs w:val="24"/>
        </w:rPr>
        <w:t>Keyserlingk</w:t>
      </w:r>
      <w:proofErr w:type="spellEnd"/>
      <w:r w:rsidRPr="00D5695B">
        <w:rPr>
          <w:rFonts w:ascii="Times New Roman" w:eastAsia="Times New Roman" w:hAnsi="Times New Roman" w:cs="Times New Roman"/>
          <w:sz w:val="24"/>
          <w:szCs w:val="24"/>
        </w:rPr>
        <w:t xml:space="preserve">, L., </w:t>
      </w:r>
      <w:proofErr w:type="spellStart"/>
      <w:r w:rsidRPr="00D5695B">
        <w:rPr>
          <w:rFonts w:ascii="Times New Roman" w:eastAsia="Times New Roman" w:hAnsi="Times New Roman" w:cs="Times New Roman"/>
          <w:sz w:val="24"/>
          <w:szCs w:val="24"/>
        </w:rPr>
        <w:t>Rubach</w:t>
      </w:r>
      <w:proofErr w:type="spellEnd"/>
      <w:r w:rsidRPr="00D5695B">
        <w:rPr>
          <w:rFonts w:ascii="Times New Roman" w:eastAsia="Times New Roman" w:hAnsi="Times New Roman" w:cs="Times New Roman"/>
          <w:sz w:val="24"/>
          <w:szCs w:val="24"/>
        </w:rPr>
        <w:t>, C., Yamaguchi-</w:t>
      </w:r>
      <w:proofErr w:type="spellStart"/>
      <w:r w:rsidRPr="00D5695B">
        <w:rPr>
          <w:rFonts w:ascii="Times New Roman" w:eastAsia="Times New Roman" w:hAnsi="Times New Roman" w:cs="Times New Roman"/>
          <w:sz w:val="24"/>
          <w:szCs w:val="24"/>
        </w:rPr>
        <w:t>Pedroza</w:t>
      </w:r>
      <w:proofErr w:type="spellEnd"/>
      <w:r w:rsidRPr="00D5695B">
        <w:rPr>
          <w:rFonts w:ascii="Times New Roman" w:eastAsia="Times New Roman" w:hAnsi="Times New Roman" w:cs="Times New Roman"/>
          <w:sz w:val="24"/>
          <w:szCs w:val="24"/>
        </w:rPr>
        <w:t xml:space="preserve">, K., Lee, H. R., Spengler, M., Fischer, C., </w:t>
      </w:r>
      <w:proofErr w:type="spellStart"/>
      <w:r w:rsidRPr="00D5695B">
        <w:rPr>
          <w:rFonts w:ascii="Times New Roman" w:eastAsia="Times New Roman" w:hAnsi="Times New Roman" w:cs="Times New Roman"/>
          <w:sz w:val="24"/>
          <w:szCs w:val="24"/>
        </w:rPr>
        <w:t>Heckhausen</w:t>
      </w:r>
      <w:proofErr w:type="spellEnd"/>
      <w:r w:rsidRPr="00D5695B">
        <w:rPr>
          <w:rFonts w:ascii="Times New Roman" w:eastAsia="Times New Roman" w:hAnsi="Times New Roman" w:cs="Times New Roman"/>
          <w:sz w:val="24"/>
          <w:szCs w:val="24"/>
        </w:rPr>
        <w:t xml:space="preserve">, J., &amp; Eccles, J. S. (2025). Reciprocal associations between confidence in getting social support and academic expectancies and subjective task values: Stronger for first-generation and transfer students. </w:t>
      </w:r>
      <w:r w:rsidRPr="00D5695B">
        <w:rPr>
          <w:rFonts w:ascii="Times New Roman" w:eastAsia="Times New Roman" w:hAnsi="Times New Roman" w:cs="Times New Roman"/>
          <w:i/>
          <w:iCs/>
          <w:sz w:val="24"/>
          <w:szCs w:val="24"/>
        </w:rPr>
        <w:t>British Journal of Educational Psychology</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95</w:t>
      </w:r>
      <w:r w:rsidRPr="00D5695B">
        <w:rPr>
          <w:rFonts w:ascii="Times New Roman" w:eastAsia="Times New Roman" w:hAnsi="Times New Roman" w:cs="Times New Roman"/>
          <w:sz w:val="24"/>
          <w:szCs w:val="24"/>
        </w:rPr>
        <w:t xml:space="preserve">(4), 1023–1046. </w:t>
      </w:r>
      <w:hyperlink r:id="rId9" w:history="1">
        <w:r w:rsidRPr="00D5695B">
          <w:rPr>
            <w:rFonts w:ascii="Times New Roman" w:eastAsia="Times New Roman" w:hAnsi="Times New Roman" w:cs="Times New Roman"/>
            <w:color w:val="0000FF"/>
            <w:sz w:val="24"/>
            <w:szCs w:val="24"/>
            <w:u w:val="single"/>
          </w:rPr>
          <w:t>https://doi.org/10.1111/bjep.12751</w:t>
        </w:r>
      </w:hyperlink>
    </w:p>
    <w:p w14:paraId="11CACE9E"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Le, P. T., Hug, S. T., &amp; Hartley, L. M. (2026). Community College Transfer Students’ Pathways </w:t>
      </w:r>
      <w:proofErr w:type="gramStart"/>
      <w:r w:rsidRPr="00D5695B">
        <w:rPr>
          <w:rFonts w:ascii="Times New Roman" w:eastAsia="Times New Roman" w:hAnsi="Times New Roman" w:cs="Times New Roman"/>
          <w:sz w:val="24"/>
          <w:szCs w:val="24"/>
        </w:rPr>
        <w:t>Through</w:t>
      </w:r>
      <w:proofErr w:type="gramEnd"/>
      <w:r w:rsidRPr="00D5695B">
        <w:rPr>
          <w:rFonts w:ascii="Times New Roman" w:eastAsia="Times New Roman" w:hAnsi="Times New Roman" w:cs="Times New Roman"/>
          <w:sz w:val="24"/>
          <w:szCs w:val="24"/>
        </w:rPr>
        <w:t xml:space="preserve"> Boundary Experiences Using a Storied Science Identity Lens. </w:t>
      </w:r>
      <w:r w:rsidRPr="00D5695B">
        <w:rPr>
          <w:rFonts w:ascii="Times New Roman" w:eastAsia="Times New Roman" w:hAnsi="Times New Roman" w:cs="Times New Roman"/>
          <w:i/>
          <w:iCs/>
          <w:sz w:val="24"/>
          <w:szCs w:val="24"/>
        </w:rPr>
        <w:t>CBE—Life Sciences Education</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25</w:t>
      </w:r>
      <w:r w:rsidRPr="00D5695B">
        <w:rPr>
          <w:rFonts w:ascii="Times New Roman" w:eastAsia="Times New Roman" w:hAnsi="Times New Roman" w:cs="Times New Roman"/>
          <w:sz w:val="24"/>
          <w:szCs w:val="24"/>
        </w:rPr>
        <w:t xml:space="preserve">(1), ar4. </w:t>
      </w:r>
      <w:hyperlink r:id="rId10" w:history="1">
        <w:r w:rsidRPr="00D5695B">
          <w:rPr>
            <w:rFonts w:ascii="Times New Roman" w:eastAsia="Times New Roman" w:hAnsi="Times New Roman" w:cs="Times New Roman"/>
            <w:color w:val="0000FF"/>
            <w:sz w:val="24"/>
            <w:szCs w:val="24"/>
            <w:u w:val="single"/>
          </w:rPr>
          <w:t>https://doi.org/10.1187/cbe.25-02-0037</w:t>
        </w:r>
      </w:hyperlink>
    </w:p>
    <w:p w14:paraId="2C654CD4"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proofErr w:type="spellStart"/>
      <w:r w:rsidRPr="00D5695B">
        <w:rPr>
          <w:rFonts w:ascii="Times New Roman" w:eastAsia="Times New Roman" w:hAnsi="Times New Roman" w:cs="Times New Roman"/>
          <w:sz w:val="24"/>
          <w:szCs w:val="24"/>
        </w:rPr>
        <w:t>Lindqvist</w:t>
      </w:r>
      <w:proofErr w:type="spellEnd"/>
      <w:r w:rsidRPr="00D5695B">
        <w:rPr>
          <w:rFonts w:ascii="Times New Roman" w:eastAsia="Times New Roman" w:hAnsi="Times New Roman" w:cs="Times New Roman"/>
          <w:sz w:val="24"/>
          <w:szCs w:val="24"/>
        </w:rPr>
        <w:t xml:space="preserve">, H., &amp; Forsberg, C. (2023). Constructivist grounded theory and educational research: Constructing theories about teachers’ work when </w:t>
      </w:r>
      <w:proofErr w:type="spellStart"/>
      <w:r w:rsidRPr="00D5695B">
        <w:rPr>
          <w:rFonts w:ascii="Times New Roman" w:eastAsia="Times New Roman" w:hAnsi="Times New Roman" w:cs="Times New Roman"/>
          <w:sz w:val="24"/>
          <w:szCs w:val="24"/>
        </w:rPr>
        <w:t>analysing</w:t>
      </w:r>
      <w:proofErr w:type="spellEnd"/>
      <w:r w:rsidRPr="00D5695B">
        <w:rPr>
          <w:rFonts w:ascii="Times New Roman" w:eastAsia="Times New Roman" w:hAnsi="Times New Roman" w:cs="Times New Roman"/>
          <w:sz w:val="24"/>
          <w:szCs w:val="24"/>
        </w:rPr>
        <w:t xml:space="preserve"> relationships between codes. </w:t>
      </w:r>
      <w:r w:rsidRPr="00D5695B">
        <w:rPr>
          <w:rFonts w:ascii="Times New Roman" w:eastAsia="Times New Roman" w:hAnsi="Times New Roman" w:cs="Times New Roman"/>
          <w:i/>
          <w:iCs/>
          <w:sz w:val="24"/>
          <w:szCs w:val="24"/>
        </w:rPr>
        <w:t>International Journal of Research &amp; Method in Education</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46</w:t>
      </w:r>
      <w:r w:rsidRPr="00D5695B">
        <w:rPr>
          <w:rFonts w:ascii="Times New Roman" w:eastAsia="Times New Roman" w:hAnsi="Times New Roman" w:cs="Times New Roman"/>
          <w:sz w:val="24"/>
          <w:szCs w:val="24"/>
        </w:rPr>
        <w:t xml:space="preserve">(2), 200–210. </w:t>
      </w:r>
      <w:hyperlink r:id="rId11" w:history="1">
        <w:r w:rsidRPr="00D5695B">
          <w:rPr>
            <w:rFonts w:ascii="Times New Roman" w:eastAsia="Times New Roman" w:hAnsi="Times New Roman" w:cs="Times New Roman"/>
            <w:color w:val="0000FF"/>
            <w:sz w:val="24"/>
            <w:szCs w:val="24"/>
            <w:u w:val="single"/>
          </w:rPr>
          <w:t>https://doi.org/10.1080/1743727X.2022.2095998</w:t>
        </w:r>
      </w:hyperlink>
    </w:p>
    <w:p w14:paraId="45413B28"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Marine Nin, O. F., &amp; Gutierrez Keeton, R. (2020). Challenges and Realizations of First-Generation Students Who Navigated through Transfer Momentum Points. </w:t>
      </w:r>
      <w:r w:rsidRPr="00D5695B">
        <w:rPr>
          <w:rFonts w:ascii="Times New Roman" w:eastAsia="Times New Roman" w:hAnsi="Times New Roman" w:cs="Times New Roman"/>
          <w:i/>
          <w:iCs/>
          <w:sz w:val="24"/>
          <w:szCs w:val="24"/>
        </w:rPr>
        <w:t xml:space="preserve">Community </w:t>
      </w:r>
      <w:r w:rsidRPr="00D5695B">
        <w:rPr>
          <w:rFonts w:ascii="Times New Roman" w:eastAsia="Times New Roman" w:hAnsi="Times New Roman" w:cs="Times New Roman"/>
          <w:i/>
          <w:iCs/>
          <w:sz w:val="24"/>
          <w:szCs w:val="24"/>
        </w:rPr>
        <w:lastRenderedPageBreak/>
        <w:t>College Journal of Research and Practice</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44</w:t>
      </w:r>
      <w:r w:rsidRPr="00D5695B">
        <w:rPr>
          <w:rFonts w:ascii="Times New Roman" w:eastAsia="Times New Roman" w:hAnsi="Times New Roman" w:cs="Times New Roman"/>
          <w:sz w:val="24"/>
          <w:szCs w:val="24"/>
        </w:rPr>
        <w:t xml:space="preserve">(4), 273–287. </w:t>
      </w:r>
      <w:hyperlink r:id="rId12" w:history="1">
        <w:r w:rsidRPr="00D5695B">
          <w:rPr>
            <w:rFonts w:ascii="Times New Roman" w:eastAsia="Times New Roman" w:hAnsi="Times New Roman" w:cs="Times New Roman"/>
            <w:color w:val="0000FF"/>
            <w:sz w:val="24"/>
            <w:szCs w:val="24"/>
            <w:u w:val="single"/>
          </w:rPr>
          <w:t>https://doi.org/10.1080/10668926.2019.1585303</w:t>
        </w:r>
      </w:hyperlink>
    </w:p>
    <w:p w14:paraId="728734B6"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proofErr w:type="spellStart"/>
      <w:r w:rsidRPr="00D5695B">
        <w:rPr>
          <w:rFonts w:ascii="Times New Roman" w:eastAsia="Times New Roman" w:hAnsi="Times New Roman" w:cs="Times New Roman"/>
          <w:sz w:val="24"/>
          <w:szCs w:val="24"/>
        </w:rPr>
        <w:t>Naeem</w:t>
      </w:r>
      <w:proofErr w:type="spellEnd"/>
      <w:r w:rsidRPr="00D5695B">
        <w:rPr>
          <w:rFonts w:ascii="Times New Roman" w:eastAsia="Times New Roman" w:hAnsi="Times New Roman" w:cs="Times New Roman"/>
          <w:sz w:val="24"/>
          <w:szCs w:val="24"/>
        </w:rPr>
        <w:t xml:space="preserve">, M., </w:t>
      </w:r>
      <w:proofErr w:type="spellStart"/>
      <w:r w:rsidRPr="00D5695B">
        <w:rPr>
          <w:rFonts w:ascii="Times New Roman" w:eastAsia="Times New Roman" w:hAnsi="Times New Roman" w:cs="Times New Roman"/>
          <w:sz w:val="24"/>
          <w:szCs w:val="24"/>
        </w:rPr>
        <w:t>Ozuem</w:t>
      </w:r>
      <w:proofErr w:type="spellEnd"/>
      <w:r w:rsidRPr="00D5695B">
        <w:rPr>
          <w:rFonts w:ascii="Times New Roman" w:eastAsia="Times New Roman" w:hAnsi="Times New Roman" w:cs="Times New Roman"/>
          <w:sz w:val="24"/>
          <w:szCs w:val="24"/>
        </w:rPr>
        <w:t xml:space="preserve">, W., Howell, K., &amp; Ranfagni, S. (2023). A Step-by-Step Process of Thematic Analysis to Develop a Conceptual Model in Qualitative Research. </w:t>
      </w:r>
      <w:r w:rsidRPr="00D5695B">
        <w:rPr>
          <w:rFonts w:ascii="Times New Roman" w:eastAsia="Times New Roman" w:hAnsi="Times New Roman" w:cs="Times New Roman"/>
          <w:i/>
          <w:iCs/>
          <w:sz w:val="24"/>
          <w:szCs w:val="24"/>
        </w:rPr>
        <w:t>International Journal of Qualitative Methods</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22</w:t>
      </w:r>
      <w:r w:rsidRPr="00D5695B">
        <w:rPr>
          <w:rFonts w:ascii="Times New Roman" w:eastAsia="Times New Roman" w:hAnsi="Times New Roman" w:cs="Times New Roman"/>
          <w:sz w:val="24"/>
          <w:szCs w:val="24"/>
        </w:rPr>
        <w:t xml:space="preserve">, 16094069231205789. </w:t>
      </w:r>
      <w:hyperlink r:id="rId13" w:history="1">
        <w:r w:rsidRPr="00D5695B">
          <w:rPr>
            <w:rFonts w:ascii="Times New Roman" w:eastAsia="Times New Roman" w:hAnsi="Times New Roman" w:cs="Times New Roman"/>
            <w:color w:val="0000FF"/>
            <w:sz w:val="24"/>
            <w:szCs w:val="24"/>
            <w:u w:val="single"/>
          </w:rPr>
          <w:t>https://doi.org/10.1177/16094069231205789</w:t>
        </w:r>
      </w:hyperlink>
    </w:p>
    <w:p w14:paraId="47FE1963"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Ramirez </w:t>
      </w:r>
      <w:proofErr w:type="spellStart"/>
      <w:r w:rsidRPr="00D5695B">
        <w:rPr>
          <w:rFonts w:ascii="Times New Roman" w:eastAsia="Times New Roman" w:hAnsi="Times New Roman" w:cs="Times New Roman"/>
          <w:sz w:val="24"/>
          <w:szCs w:val="24"/>
        </w:rPr>
        <w:t>Manriquez</w:t>
      </w:r>
      <w:proofErr w:type="spellEnd"/>
      <w:r w:rsidRPr="00D5695B">
        <w:rPr>
          <w:rFonts w:ascii="Times New Roman" w:eastAsia="Times New Roman" w:hAnsi="Times New Roman" w:cs="Times New Roman"/>
          <w:sz w:val="24"/>
          <w:szCs w:val="24"/>
        </w:rPr>
        <w:t xml:space="preserve">, E. (2025). Opting Out: How Demographics Influence Community College Students’ Applications Away from California’s Selective Public Universities. </w:t>
      </w:r>
      <w:r w:rsidRPr="00D5695B">
        <w:rPr>
          <w:rFonts w:ascii="Times New Roman" w:eastAsia="Times New Roman" w:hAnsi="Times New Roman" w:cs="Times New Roman"/>
          <w:i/>
          <w:iCs/>
          <w:sz w:val="24"/>
          <w:szCs w:val="24"/>
        </w:rPr>
        <w:t>Community College Journal of Research and Practice</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0</w:t>
      </w:r>
      <w:r w:rsidRPr="00D5695B">
        <w:rPr>
          <w:rFonts w:ascii="Times New Roman" w:eastAsia="Times New Roman" w:hAnsi="Times New Roman" w:cs="Times New Roman"/>
          <w:sz w:val="24"/>
          <w:szCs w:val="24"/>
        </w:rPr>
        <w:t xml:space="preserve">(0), 1–24. </w:t>
      </w:r>
      <w:hyperlink r:id="rId14" w:history="1">
        <w:r w:rsidRPr="00D5695B">
          <w:rPr>
            <w:rFonts w:ascii="Times New Roman" w:eastAsia="Times New Roman" w:hAnsi="Times New Roman" w:cs="Times New Roman"/>
            <w:color w:val="0000FF"/>
            <w:sz w:val="24"/>
            <w:szCs w:val="24"/>
            <w:u w:val="single"/>
          </w:rPr>
          <w:t>https://doi.org/10.1080/10668926.2025.2527186</w:t>
        </w:r>
      </w:hyperlink>
    </w:p>
    <w:p w14:paraId="7A20BAC3"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Santa‐Ramirez, S., Block, S., Vargas, A., </w:t>
      </w:r>
      <w:proofErr w:type="spellStart"/>
      <w:r w:rsidRPr="00D5695B">
        <w:rPr>
          <w:rFonts w:ascii="Times New Roman" w:eastAsia="Times New Roman" w:hAnsi="Times New Roman" w:cs="Times New Roman"/>
          <w:sz w:val="24"/>
          <w:szCs w:val="24"/>
        </w:rPr>
        <w:t>Muralidhar</w:t>
      </w:r>
      <w:proofErr w:type="spellEnd"/>
      <w:r w:rsidRPr="00D5695B">
        <w:rPr>
          <w:rFonts w:ascii="Times New Roman" w:eastAsia="Times New Roman" w:hAnsi="Times New Roman" w:cs="Times New Roman"/>
          <w:sz w:val="24"/>
          <w:szCs w:val="24"/>
        </w:rPr>
        <w:t xml:space="preserve">, K., &amp; </w:t>
      </w:r>
      <w:proofErr w:type="spellStart"/>
      <w:r w:rsidRPr="00D5695B">
        <w:rPr>
          <w:rFonts w:ascii="Times New Roman" w:eastAsia="Times New Roman" w:hAnsi="Times New Roman" w:cs="Times New Roman"/>
          <w:sz w:val="24"/>
          <w:szCs w:val="24"/>
        </w:rPr>
        <w:t>Ikegwuonu</w:t>
      </w:r>
      <w:proofErr w:type="spellEnd"/>
      <w:r w:rsidRPr="00D5695B">
        <w:rPr>
          <w:rFonts w:ascii="Times New Roman" w:eastAsia="Times New Roman" w:hAnsi="Times New Roman" w:cs="Times New Roman"/>
          <w:sz w:val="24"/>
          <w:szCs w:val="24"/>
        </w:rPr>
        <w:t xml:space="preserve">, C. (2022). “It Was </w:t>
      </w:r>
      <w:proofErr w:type="gramStart"/>
      <w:r w:rsidRPr="00D5695B">
        <w:rPr>
          <w:rFonts w:ascii="Times New Roman" w:eastAsia="Times New Roman" w:hAnsi="Times New Roman" w:cs="Times New Roman"/>
          <w:sz w:val="24"/>
          <w:szCs w:val="24"/>
        </w:rPr>
        <w:t>Rough</w:t>
      </w:r>
      <w:proofErr w:type="gramEnd"/>
      <w:r w:rsidRPr="00D5695B">
        <w:rPr>
          <w:rFonts w:ascii="Times New Roman" w:eastAsia="Times New Roman" w:hAnsi="Times New Roman" w:cs="Times New Roman"/>
          <w:sz w:val="24"/>
          <w:szCs w:val="24"/>
        </w:rPr>
        <w:t xml:space="preserve">”: The experiences of first‐generation collegians transitioning into higher education amid COVID‐19. </w:t>
      </w:r>
      <w:r w:rsidRPr="00D5695B">
        <w:rPr>
          <w:rFonts w:ascii="Times New Roman" w:eastAsia="Times New Roman" w:hAnsi="Times New Roman" w:cs="Times New Roman"/>
          <w:i/>
          <w:iCs/>
          <w:sz w:val="24"/>
          <w:szCs w:val="24"/>
        </w:rPr>
        <w:t>New Directions for Higher Education</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2022</w:t>
      </w:r>
      <w:r w:rsidRPr="00D5695B">
        <w:rPr>
          <w:rFonts w:ascii="Times New Roman" w:eastAsia="Times New Roman" w:hAnsi="Times New Roman" w:cs="Times New Roman"/>
          <w:sz w:val="24"/>
          <w:szCs w:val="24"/>
        </w:rPr>
        <w:t xml:space="preserve">(199), 41–56. </w:t>
      </w:r>
      <w:hyperlink r:id="rId15" w:history="1">
        <w:r w:rsidRPr="00D5695B">
          <w:rPr>
            <w:rFonts w:ascii="Times New Roman" w:eastAsia="Times New Roman" w:hAnsi="Times New Roman" w:cs="Times New Roman"/>
            <w:color w:val="0000FF"/>
            <w:sz w:val="24"/>
            <w:szCs w:val="24"/>
            <w:u w:val="single"/>
          </w:rPr>
          <w:t>https://doi.org/10.1002/he.20451</w:t>
        </w:r>
      </w:hyperlink>
    </w:p>
    <w:p w14:paraId="54A9B5D6"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r w:rsidRPr="00D5695B">
        <w:rPr>
          <w:rFonts w:ascii="Times New Roman" w:eastAsia="Times New Roman" w:hAnsi="Times New Roman" w:cs="Times New Roman"/>
          <w:sz w:val="24"/>
          <w:szCs w:val="24"/>
        </w:rPr>
        <w:t xml:space="preserve">Webb, H., Kulkarni, N., &amp; </w:t>
      </w:r>
      <w:proofErr w:type="spellStart"/>
      <w:r w:rsidRPr="00D5695B">
        <w:rPr>
          <w:rFonts w:ascii="Times New Roman" w:eastAsia="Times New Roman" w:hAnsi="Times New Roman" w:cs="Times New Roman"/>
          <w:sz w:val="24"/>
          <w:szCs w:val="24"/>
        </w:rPr>
        <w:t>Grabsch</w:t>
      </w:r>
      <w:proofErr w:type="spellEnd"/>
      <w:r w:rsidRPr="00D5695B">
        <w:rPr>
          <w:rFonts w:ascii="Times New Roman" w:eastAsia="Times New Roman" w:hAnsi="Times New Roman" w:cs="Times New Roman"/>
          <w:sz w:val="24"/>
          <w:szCs w:val="24"/>
        </w:rPr>
        <w:t xml:space="preserve">, D. (2024). Thriving in College: International, First-Generation, and Transfer Students. </w:t>
      </w:r>
      <w:r w:rsidRPr="00D5695B">
        <w:rPr>
          <w:rFonts w:ascii="Times New Roman" w:eastAsia="Times New Roman" w:hAnsi="Times New Roman" w:cs="Times New Roman"/>
          <w:i/>
          <w:iCs/>
          <w:sz w:val="24"/>
          <w:szCs w:val="24"/>
        </w:rPr>
        <w:t>SMU Journal of Undergraduate Research</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8</w:t>
      </w:r>
      <w:r w:rsidRPr="00D5695B">
        <w:rPr>
          <w:rFonts w:ascii="Times New Roman" w:eastAsia="Times New Roman" w:hAnsi="Times New Roman" w:cs="Times New Roman"/>
          <w:sz w:val="24"/>
          <w:szCs w:val="24"/>
        </w:rPr>
        <w:t xml:space="preserve">(1). </w:t>
      </w:r>
      <w:hyperlink r:id="rId16" w:history="1">
        <w:r w:rsidRPr="00D5695B">
          <w:rPr>
            <w:rFonts w:ascii="Times New Roman" w:eastAsia="Times New Roman" w:hAnsi="Times New Roman" w:cs="Times New Roman"/>
            <w:color w:val="0000FF"/>
            <w:sz w:val="24"/>
            <w:szCs w:val="24"/>
            <w:u w:val="single"/>
          </w:rPr>
          <w:t>https://doi.org/10.25172/jour.8.1.4</w:t>
        </w:r>
      </w:hyperlink>
    </w:p>
    <w:p w14:paraId="0DB1BB45" w14:textId="77777777" w:rsidR="00D5695B" w:rsidRPr="00D5695B" w:rsidRDefault="00D5695B" w:rsidP="00D5695B">
      <w:pPr>
        <w:spacing w:after="0" w:line="480" w:lineRule="auto"/>
        <w:ind w:left="720" w:hanging="720"/>
        <w:rPr>
          <w:rFonts w:ascii="Times New Roman" w:eastAsia="Times New Roman" w:hAnsi="Times New Roman" w:cs="Times New Roman"/>
          <w:sz w:val="24"/>
          <w:szCs w:val="24"/>
        </w:rPr>
      </w:pPr>
      <w:proofErr w:type="spellStart"/>
      <w:r w:rsidRPr="00D5695B">
        <w:rPr>
          <w:rFonts w:ascii="Times New Roman" w:eastAsia="Times New Roman" w:hAnsi="Times New Roman" w:cs="Times New Roman"/>
          <w:sz w:val="24"/>
          <w:szCs w:val="24"/>
        </w:rPr>
        <w:t>Yazdani</w:t>
      </w:r>
      <w:proofErr w:type="spellEnd"/>
      <w:r w:rsidRPr="00D5695B">
        <w:rPr>
          <w:rFonts w:ascii="Times New Roman" w:eastAsia="Times New Roman" w:hAnsi="Times New Roman" w:cs="Times New Roman"/>
          <w:sz w:val="24"/>
          <w:szCs w:val="24"/>
        </w:rPr>
        <w:t xml:space="preserve">, N., </w:t>
      </w:r>
      <w:proofErr w:type="spellStart"/>
      <w:r w:rsidRPr="00D5695B">
        <w:rPr>
          <w:rFonts w:ascii="Times New Roman" w:eastAsia="Times New Roman" w:hAnsi="Times New Roman" w:cs="Times New Roman"/>
          <w:sz w:val="24"/>
          <w:szCs w:val="24"/>
        </w:rPr>
        <w:t>McCallen</w:t>
      </w:r>
      <w:proofErr w:type="spellEnd"/>
      <w:r w:rsidRPr="00D5695B">
        <w:rPr>
          <w:rFonts w:ascii="Times New Roman" w:eastAsia="Times New Roman" w:hAnsi="Times New Roman" w:cs="Times New Roman"/>
          <w:sz w:val="24"/>
          <w:szCs w:val="24"/>
        </w:rPr>
        <w:t xml:space="preserve">, L. S., Hoyt, L. T., &amp; Brown, J. L. (2024). Predictors of Economically Disadvantaged Vertical Transfer Students’ Academic Performance and Retention: A Scoping Review. </w:t>
      </w:r>
      <w:r w:rsidRPr="00D5695B">
        <w:rPr>
          <w:rFonts w:ascii="Times New Roman" w:eastAsia="Times New Roman" w:hAnsi="Times New Roman" w:cs="Times New Roman"/>
          <w:i/>
          <w:iCs/>
          <w:sz w:val="24"/>
          <w:szCs w:val="24"/>
        </w:rPr>
        <w:t>Journal of College Student Retention: Research, Theory &amp; Practice</w:t>
      </w:r>
      <w:r w:rsidRPr="00D5695B">
        <w:rPr>
          <w:rFonts w:ascii="Times New Roman" w:eastAsia="Times New Roman" w:hAnsi="Times New Roman" w:cs="Times New Roman"/>
          <w:sz w:val="24"/>
          <w:szCs w:val="24"/>
        </w:rPr>
        <w:t xml:space="preserve">, </w:t>
      </w:r>
      <w:r w:rsidRPr="00D5695B">
        <w:rPr>
          <w:rFonts w:ascii="Times New Roman" w:eastAsia="Times New Roman" w:hAnsi="Times New Roman" w:cs="Times New Roman"/>
          <w:i/>
          <w:iCs/>
          <w:sz w:val="24"/>
          <w:szCs w:val="24"/>
        </w:rPr>
        <w:t>25</w:t>
      </w:r>
      <w:r w:rsidRPr="00D5695B">
        <w:rPr>
          <w:rFonts w:ascii="Times New Roman" w:eastAsia="Times New Roman" w:hAnsi="Times New Roman" w:cs="Times New Roman"/>
          <w:sz w:val="24"/>
          <w:szCs w:val="24"/>
        </w:rPr>
        <w:t xml:space="preserve">(4), 871–891. </w:t>
      </w:r>
      <w:hyperlink r:id="rId17" w:history="1">
        <w:r w:rsidRPr="00D5695B">
          <w:rPr>
            <w:rFonts w:ascii="Times New Roman" w:eastAsia="Times New Roman" w:hAnsi="Times New Roman" w:cs="Times New Roman"/>
            <w:color w:val="0000FF"/>
            <w:sz w:val="24"/>
            <w:szCs w:val="24"/>
            <w:u w:val="single"/>
          </w:rPr>
          <w:t>https://doi.org/10.1177/15210251211031184</w:t>
        </w:r>
      </w:hyperlink>
    </w:p>
    <w:p w14:paraId="766A0873" w14:textId="77777777" w:rsidR="00D5695B" w:rsidRPr="00D5695B" w:rsidRDefault="00D5695B" w:rsidP="00D5695B">
      <w:pPr>
        <w:spacing w:after="0" w:line="480" w:lineRule="auto"/>
        <w:rPr>
          <w:rFonts w:ascii="Times New Roman" w:hAnsi="Times New Roman" w:cs="Times New Roman"/>
          <w:b/>
          <w:sz w:val="24"/>
          <w:szCs w:val="24"/>
        </w:rPr>
      </w:pPr>
    </w:p>
    <w:sectPr w:rsidR="00D5695B" w:rsidRPr="00D5695B">
      <w:headerReference w:type="default" r:id="rId18"/>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F09F0" w16cex:dateUtc="2026-04-16T18:57:00Z"/>
  <w16cex:commentExtensible w16cex:durableId="599D0061" w16cex:dateUtc="2026-04-25T22:25:00Z"/>
  <w16cex:commentExtensible w16cex:durableId="0538F811" w16cex:dateUtc="2026-04-16T18:35:00Z"/>
  <w16cex:commentExtensible w16cex:durableId="3DE5C92C" w16cex:dateUtc="2026-04-16T19:10:00Z"/>
  <w16cex:commentExtensible w16cex:durableId="71D20861" w16cex:dateUtc="2026-04-25T22:05:00Z"/>
  <w16cex:commentExtensible w16cex:durableId="30F864E8" w16cex:dateUtc="2026-04-25T22:07:00Z"/>
  <w16cex:commentExtensible w16cex:durableId="5CEE95B8" w16cex:dateUtc="2026-04-16T19:11:00Z"/>
  <w16cex:commentExtensible w16cex:durableId="3E65F6AF" w16cex:dateUtc="2026-04-17T02:48:00Z"/>
  <w16cex:commentExtensible w16cex:durableId="6432DEA4" w16cex:dateUtc="2026-04-17T02:48:00Z"/>
  <w16cex:commentExtensible w16cex:durableId="1F03D9CE" w16cex:dateUtc="2026-04-17T02:49:00Z"/>
  <w16cex:commentExtensible w16cex:durableId="6E6460FF" w16cex:dateUtc="2026-04-17T02:50:00Z"/>
  <w16cex:commentExtensible w16cex:durableId="3B9DDC49" w16cex:dateUtc="2026-04-17T02:51:00Z"/>
  <w16cex:commentExtensible w16cex:durableId="298F2268" w16cex:dateUtc="2026-04-17T02:52:00Z"/>
  <w16cex:commentExtensible w16cex:durableId="527A7165" w16cex:dateUtc="2026-04-17T02:52:00Z"/>
  <w16cex:commentExtensible w16cex:durableId="2783FB05" w16cex:dateUtc="2026-04-17T02:52:00Z"/>
  <w16cex:commentExtensible w16cex:durableId="2548C5A0" w16cex:dateUtc="2026-04-17T02:54:00Z"/>
  <w16cex:commentExtensible w16cex:durableId="410D6993" w16cex:dateUtc="2026-04-17T03:15:00Z"/>
  <w16cex:commentExtensible w16cex:durableId="21E7B03E" w16cex:dateUtc="2026-04-16T18:41:00Z"/>
  <w16cex:commentExtensible w16cex:durableId="3DCA3982" w16cex:dateUtc="2026-04-16T18:36:00Z"/>
  <w16cex:commentExtensible w16cex:durableId="0BE78BB2" w16cex:dateUtc="2026-04-17T03:22:00Z"/>
  <w16cex:commentExtensible w16cex:durableId="2113FAEF" w16cex:dateUtc="2026-04-17T03:25:00Z"/>
  <w16cex:commentExtensible w16cex:durableId="020EFA89" w16cex:dateUtc="2026-04-16T18:39:00Z"/>
  <w16cex:commentExtensible w16cex:durableId="2D8A2564" w16cex:dateUtc="2026-04-25T22:59:00Z"/>
  <w16cex:commentExtensible w16cex:durableId="51348743" w16cex:dateUtc="2026-04-25T22:37:00Z"/>
  <w16cex:commentExtensible w16cex:durableId="1D02480A" w16cex:dateUtc="2026-04-17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B4861" w16cid:durableId="2A0F09F0"/>
  <w16cid:commentId w16cid:paraId="2CEEF52B" w16cid:durableId="599D0061"/>
  <w16cid:commentId w16cid:paraId="5C39AB68" w16cid:durableId="0538F811"/>
  <w16cid:commentId w16cid:paraId="13B14B35" w16cid:durableId="3DE5C92C"/>
  <w16cid:commentId w16cid:paraId="79E2E826" w16cid:durableId="71D20861"/>
  <w16cid:commentId w16cid:paraId="4ADF6E10" w16cid:durableId="30F864E8"/>
  <w16cid:commentId w16cid:paraId="1DFEDDB3" w16cid:durableId="5CEE95B8"/>
  <w16cid:commentId w16cid:paraId="08619E03" w16cid:durableId="3E65F6AF"/>
  <w16cid:commentId w16cid:paraId="79BC228E" w16cid:durableId="6432DEA4"/>
  <w16cid:commentId w16cid:paraId="3EA16F13" w16cid:durableId="1F03D9CE"/>
  <w16cid:commentId w16cid:paraId="123AD099" w16cid:durableId="6E6460FF"/>
  <w16cid:commentId w16cid:paraId="33C7E14C" w16cid:durableId="3B9DDC49"/>
  <w16cid:commentId w16cid:paraId="6F80B466" w16cid:durableId="298F2268"/>
  <w16cid:commentId w16cid:paraId="2C8E1B30" w16cid:durableId="527A7165"/>
  <w16cid:commentId w16cid:paraId="0961B188" w16cid:durableId="2783FB05"/>
  <w16cid:commentId w16cid:paraId="5FEF9DFE" w16cid:durableId="2548C5A0"/>
  <w16cid:commentId w16cid:paraId="6092EB93" w16cid:durableId="410D6993"/>
  <w16cid:commentId w16cid:paraId="4B11F2F5" w16cid:durableId="21E7B03E"/>
  <w16cid:commentId w16cid:paraId="66657DA1" w16cid:durableId="3DCA3982"/>
  <w16cid:commentId w16cid:paraId="3DE7F9D9" w16cid:durableId="0BE78BB2"/>
  <w16cid:commentId w16cid:paraId="7CFBDDE8" w16cid:durableId="2113FAEF"/>
  <w16cid:commentId w16cid:paraId="68789EEB" w16cid:durableId="020EFA89"/>
  <w16cid:commentId w16cid:paraId="152CFEB8" w16cid:durableId="2D8A2564"/>
  <w16cid:commentId w16cid:paraId="0DD9E43B" w16cid:durableId="51348743"/>
  <w16cid:commentId w16cid:paraId="060E5D8F" w16cid:durableId="1D0248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B650C" w14:textId="77777777" w:rsidR="001301BB" w:rsidRDefault="001301BB" w:rsidP="00D5695B">
      <w:pPr>
        <w:spacing w:after="0" w:line="240" w:lineRule="auto"/>
      </w:pPr>
      <w:r>
        <w:separator/>
      </w:r>
    </w:p>
  </w:endnote>
  <w:endnote w:type="continuationSeparator" w:id="0">
    <w:p w14:paraId="48088D85" w14:textId="77777777" w:rsidR="001301BB" w:rsidRDefault="001301BB" w:rsidP="00D5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6E31" w14:textId="77777777" w:rsidR="00BD18B8" w:rsidRDefault="00BD1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DC39" w14:textId="77777777" w:rsidR="001301BB" w:rsidRDefault="001301BB" w:rsidP="00D5695B">
      <w:pPr>
        <w:spacing w:after="0" w:line="240" w:lineRule="auto"/>
      </w:pPr>
      <w:r>
        <w:separator/>
      </w:r>
    </w:p>
  </w:footnote>
  <w:footnote w:type="continuationSeparator" w:id="0">
    <w:p w14:paraId="10B95F3D" w14:textId="77777777" w:rsidR="001301BB" w:rsidRDefault="001301BB" w:rsidP="00D56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257002"/>
      <w:docPartObj>
        <w:docPartGallery w:val="Page Numbers (Top of Page)"/>
        <w:docPartUnique/>
      </w:docPartObj>
    </w:sdtPr>
    <w:sdtEndPr>
      <w:rPr>
        <w:noProof/>
      </w:rPr>
    </w:sdtEndPr>
    <w:sdtContent>
      <w:p w14:paraId="4B82F210" w14:textId="77777777" w:rsidR="00D5695B" w:rsidRDefault="00D5695B">
        <w:pPr>
          <w:pStyle w:val="Header"/>
          <w:jc w:val="right"/>
        </w:pPr>
        <w:r w:rsidRPr="00D5695B">
          <w:rPr>
            <w:rFonts w:ascii="Times New Roman" w:hAnsi="Times New Roman" w:cs="Times New Roman"/>
            <w:sz w:val="24"/>
          </w:rPr>
          <w:fldChar w:fldCharType="begin"/>
        </w:r>
        <w:r w:rsidRPr="00D5695B">
          <w:rPr>
            <w:rFonts w:ascii="Times New Roman" w:hAnsi="Times New Roman" w:cs="Times New Roman"/>
            <w:sz w:val="24"/>
          </w:rPr>
          <w:instrText xml:space="preserve"> PAGE   \* MERGEFORMAT </w:instrText>
        </w:r>
        <w:r w:rsidRPr="00D5695B">
          <w:rPr>
            <w:rFonts w:ascii="Times New Roman" w:hAnsi="Times New Roman" w:cs="Times New Roman"/>
            <w:sz w:val="24"/>
          </w:rPr>
          <w:fldChar w:fldCharType="separate"/>
        </w:r>
        <w:r w:rsidR="001C239A">
          <w:rPr>
            <w:rFonts w:ascii="Times New Roman" w:hAnsi="Times New Roman" w:cs="Times New Roman"/>
            <w:noProof/>
            <w:sz w:val="24"/>
          </w:rPr>
          <w:t>5</w:t>
        </w:r>
        <w:r w:rsidRPr="00D5695B">
          <w:rPr>
            <w:rFonts w:ascii="Times New Roman" w:hAnsi="Times New Roman" w:cs="Times New Roman"/>
            <w:noProof/>
            <w:sz w:val="24"/>
          </w:rPr>
          <w:fldChar w:fldCharType="end"/>
        </w:r>
      </w:p>
    </w:sdtContent>
  </w:sdt>
  <w:p w14:paraId="798D308B" w14:textId="77777777" w:rsidR="00D5695B" w:rsidRDefault="00D56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0BBD"/>
    <w:multiLevelType w:val="hybridMultilevel"/>
    <w:tmpl w:val="0514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D7EDE"/>
    <w:multiLevelType w:val="hybridMultilevel"/>
    <w:tmpl w:val="1130E278"/>
    <w:lvl w:ilvl="0" w:tplc="9BC209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030F97"/>
    <w:multiLevelType w:val="multilevel"/>
    <w:tmpl w:val="74EA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4271E"/>
    <w:multiLevelType w:val="hybridMultilevel"/>
    <w:tmpl w:val="E76A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D0A70"/>
    <w:multiLevelType w:val="hybridMultilevel"/>
    <w:tmpl w:val="2A9C1A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3640FA5"/>
    <w:multiLevelType w:val="hybridMultilevel"/>
    <w:tmpl w:val="2FC8584A"/>
    <w:lvl w:ilvl="0" w:tplc="E71A5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22E26"/>
    <w:multiLevelType w:val="hybridMultilevel"/>
    <w:tmpl w:val="45706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AwMze1NDc1MTa0NLVU0lEKTi0uzszPAykwrAUAC2+fESwAAAA="/>
  </w:docVars>
  <w:rsids>
    <w:rsidRoot w:val="00060293"/>
    <w:rsid w:val="00060293"/>
    <w:rsid w:val="00095CBE"/>
    <w:rsid w:val="001301BB"/>
    <w:rsid w:val="00154E03"/>
    <w:rsid w:val="001718B1"/>
    <w:rsid w:val="00176B76"/>
    <w:rsid w:val="001C239A"/>
    <w:rsid w:val="001E2645"/>
    <w:rsid w:val="001F1F4F"/>
    <w:rsid w:val="00226D7C"/>
    <w:rsid w:val="00232436"/>
    <w:rsid w:val="00236740"/>
    <w:rsid w:val="0024473C"/>
    <w:rsid w:val="0025756D"/>
    <w:rsid w:val="002F1EC2"/>
    <w:rsid w:val="003342EA"/>
    <w:rsid w:val="00346D5C"/>
    <w:rsid w:val="003477F1"/>
    <w:rsid w:val="00414D55"/>
    <w:rsid w:val="00433AF5"/>
    <w:rsid w:val="00453AE2"/>
    <w:rsid w:val="00470C57"/>
    <w:rsid w:val="00485B67"/>
    <w:rsid w:val="00527363"/>
    <w:rsid w:val="005307CF"/>
    <w:rsid w:val="00530815"/>
    <w:rsid w:val="005A5A5D"/>
    <w:rsid w:val="0060485B"/>
    <w:rsid w:val="006130D9"/>
    <w:rsid w:val="006A6085"/>
    <w:rsid w:val="006A671D"/>
    <w:rsid w:val="006C3D72"/>
    <w:rsid w:val="007A276A"/>
    <w:rsid w:val="007A2E59"/>
    <w:rsid w:val="007A5A31"/>
    <w:rsid w:val="007C10C7"/>
    <w:rsid w:val="007C7B1C"/>
    <w:rsid w:val="007D6917"/>
    <w:rsid w:val="00806139"/>
    <w:rsid w:val="008514BB"/>
    <w:rsid w:val="008B7B15"/>
    <w:rsid w:val="00914EBF"/>
    <w:rsid w:val="00924DC9"/>
    <w:rsid w:val="00925033"/>
    <w:rsid w:val="009662A1"/>
    <w:rsid w:val="009A3388"/>
    <w:rsid w:val="00A30D9F"/>
    <w:rsid w:val="00A93CD2"/>
    <w:rsid w:val="00AA18C7"/>
    <w:rsid w:val="00AA5AE3"/>
    <w:rsid w:val="00AC3D54"/>
    <w:rsid w:val="00B13B61"/>
    <w:rsid w:val="00B26BCA"/>
    <w:rsid w:val="00B911E5"/>
    <w:rsid w:val="00BD18B8"/>
    <w:rsid w:val="00C830B5"/>
    <w:rsid w:val="00C91F52"/>
    <w:rsid w:val="00D22552"/>
    <w:rsid w:val="00D4308E"/>
    <w:rsid w:val="00D50258"/>
    <w:rsid w:val="00D5695B"/>
    <w:rsid w:val="00DE087C"/>
    <w:rsid w:val="00DE339B"/>
    <w:rsid w:val="00E42612"/>
    <w:rsid w:val="00E732C3"/>
    <w:rsid w:val="00E73B40"/>
    <w:rsid w:val="00EA6D0C"/>
    <w:rsid w:val="00EC62A4"/>
    <w:rsid w:val="00F5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BAEB"/>
  <w15:chartTrackingRefBased/>
  <w15:docId w15:val="{CF8EB945-F299-4D3D-95A3-09F926C1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02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02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2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293"/>
    <w:rPr>
      <w:rFonts w:ascii="Times New Roman" w:eastAsia="Times New Roman" w:hAnsi="Times New Roman" w:cs="Times New Roman"/>
      <w:b/>
      <w:bCs/>
      <w:sz w:val="36"/>
      <w:szCs w:val="36"/>
    </w:rPr>
  </w:style>
  <w:style w:type="character" w:styleId="Strong">
    <w:name w:val="Strong"/>
    <w:basedOn w:val="DefaultParagraphFont"/>
    <w:uiPriority w:val="22"/>
    <w:qFormat/>
    <w:rsid w:val="00060293"/>
    <w:rPr>
      <w:b/>
      <w:bCs/>
    </w:rPr>
  </w:style>
  <w:style w:type="paragraph" w:styleId="NormalWeb">
    <w:name w:val="Normal (Web)"/>
    <w:basedOn w:val="Normal"/>
    <w:uiPriority w:val="99"/>
    <w:unhideWhenUsed/>
    <w:rsid w:val="00060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0293"/>
    <w:pPr>
      <w:ind w:left="720"/>
      <w:contextualSpacing/>
    </w:pPr>
  </w:style>
  <w:style w:type="character" w:styleId="Hyperlink">
    <w:name w:val="Hyperlink"/>
    <w:basedOn w:val="DefaultParagraphFont"/>
    <w:uiPriority w:val="99"/>
    <w:semiHidden/>
    <w:unhideWhenUsed/>
    <w:rsid w:val="00D5695B"/>
    <w:rPr>
      <w:color w:val="0000FF"/>
      <w:u w:val="single"/>
    </w:rPr>
  </w:style>
  <w:style w:type="paragraph" w:styleId="Header">
    <w:name w:val="header"/>
    <w:basedOn w:val="Normal"/>
    <w:link w:val="HeaderChar"/>
    <w:uiPriority w:val="99"/>
    <w:unhideWhenUsed/>
    <w:rsid w:val="00D56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95B"/>
  </w:style>
  <w:style w:type="paragraph" w:styleId="Footer">
    <w:name w:val="footer"/>
    <w:basedOn w:val="Normal"/>
    <w:link w:val="FooterChar"/>
    <w:uiPriority w:val="99"/>
    <w:unhideWhenUsed/>
    <w:rsid w:val="00D56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95B"/>
  </w:style>
  <w:style w:type="character" w:styleId="CommentReference">
    <w:name w:val="annotation reference"/>
    <w:basedOn w:val="DefaultParagraphFont"/>
    <w:uiPriority w:val="99"/>
    <w:semiHidden/>
    <w:unhideWhenUsed/>
    <w:rsid w:val="00B13B61"/>
    <w:rPr>
      <w:sz w:val="16"/>
      <w:szCs w:val="16"/>
    </w:rPr>
  </w:style>
  <w:style w:type="paragraph" w:styleId="CommentText">
    <w:name w:val="annotation text"/>
    <w:basedOn w:val="Normal"/>
    <w:link w:val="CommentTextChar"/>
    <w:uiPriority w:val="99"/>
    <w:unhideWhenUsed/>
    <w:rsid w:val="00B13B61"/>
    <w:pPr>
      <w:spacing w:line="240" w:lineRule="auto"/>
    </w:pPr>
    <w:rPr>
      <w:sz w:val="20"/>
      <w:szCs w:val="20"/>
    </w:rPr>
  </w:style>
  <w:style w:type="character" w:customStyle="1" w:styleId="CommentTextChar">
    <w:name w:val="Comment Text Char"/>
    <w:basedOn w:val="DefaultParagraphFont"/>
    <w:link w:val="CommentText"/>
    <w:uiPriority w:val="99"/>
    <w:rsid w:val="00B13B61"/>
    <w:rPr>
      <w:sz w:val="20"/>
      <w:szCs w:val="20"/>
    </w:rPr>
  </w:style>
  <w:style w:type="paragraph" w:styleId="CommentSubject">
    <w:name w:val="annotation subject"/>
    <w:basedOn w:val="CommentText"/>
    <w:next w:val="CommentText"/>
    <w:link w:val="CommentSubjectChar"/>
    <w:uiPriority w:val="99"/>
    <w:semiHidden/>
    <w:unhideWhenUsed/>
    <w:rsid w:val="00B13B61"/>
    <w:rPr>
      <w:b/>
      <w:bCs/>
    </w:rPr>
  </w:style>
  <w:style w:type="character" w:customStyle="1" w:styleId="CommentSubjectChar">
    <w:name w:val="Comment Subject Char"/>
    <w:basedOn w:val="CommentTextChar"/>
    <w:link w:val="CommentSubject"/>
    <w:uiPriority w:val="99"/>
    <w:semiHidden/>
    <w:rsid w:val="00B13B61"/>
    <w:rPr>
      <w:b/>
      <w:bCs/>
      <w:sz w:val="20"/>
      <w:szCs w:val="20"/>
    </w:rPr>
  </w:style>
  <w:style w:type="paragraph" w:styleId="BalloonText">
    <w:name w:val="Balloon Text"/>
    <w:basedOn w:val="Normal"/>
    <w:link w:val="BalloonTextChar"/>
    <w:uiPriority w:val="99"/>
    <w:semiHidden/>
    <w:unhideWhenUsed/>
    <w:rsid w:val="00806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7236">
      <w:bodyDiv w:val="1"/>
      <w:marLeft w:val="0"/>
      <w:marRight w:val="0"/>
      <w:marTop w:val="0"/>
      <w:marBottom w:val="0"/>
      <w:divBdr>
        <w:top w:val="none" w:sz="0" w:space="0" w:color="auto"/>
        <w:left w:val="none" w:sz="0" w:space="0" w:color="auto"/>
        <w:bottom w:val="none" w:sz="0" w:space="0" w:color="auto"/>
        <w:right w:val="none" w:sz="0" w:space="0" w:color="auto"/>
      </w:divBdr>
    </w:div>
    <w:div w:id="782306790">
      <w:bodyDiv w:val="1"/>
      <w:marLeft w:val="0"/>
      <w:marRight w:val="0"/>
      <w:marTop w:val="0"/>
      <w:marBottom w:val="0"/>
      <w:divBdr>
        <w:top w:val="none" w:sz="0" w:space="0" w:color="auto"/>
        <w:left w:val="none" w:sz="0" w:space="0" w:color="auto"/>
        <w:bottom w:val="none" w:sz="0" w:space="0" w:color="auto"/>
        <w:right w:val="none" w:sz="0" w:space="0" w:color="auto"/>
      </w:divBdr>
      <w:divsChild>
        <w:div w:id="966853934">
          <w:marLeft w:val="480"/>
          <w:marRight w:val="0"/>
          <w:marTop w:val="0"/>
          <w:marBottom w:val="0"/>
          <w:divBdr>
            <w:top w:val="none" w:sz="0" w:space="0" w:color="auto"/>
            <w:left w:val="none" w:sz="0" w:space="0" w:color="auto"/>
            <w:bottom w:val="none" w:sz="0" w:space="0" w:color="auto"/>
            <w:right w:val="none" w:sz="0" w:space="0" w:color="auto"/>
          </w:divBdr>
          <w:divsChild>
            <w:div w:id="539705855">
              <w:marLeft w:val="0"/>
              <w:marRight w:val="0"/>
              <w:marTop w:val="0"/>
              <w:marBottom w:val="0"/>
              <w:divBdr>
                <w:top w:val="none" w:sz="0" w:space="0" w:color="auto"/>
                <w:left w:val="none" w:sz="0" w:space="0" w:color="auto"/>
                <w:bottom w:val="none" w:sz="0" w:space="0" w:color="auto"/>
                <w:right w:val="none" w:sz="0" w:space="0" w:color="auto"/>
              </w:divBdr>
            </w:div>
            <w:div w:id="1593472428">
              <w:marLeft w:val="0"/>
              <w:marRight w:val="0"/>
              <w:marTop w:val="0"/>
              <w:marBottom w:val="0"/>
              <w:divBdr>
                <w:top w:val="none" w:sz="0" w:space="0" w:color="auto"/>
                <w:left w:val="none" w:sz="0" w:space="0" w:color="auto"/>
                <w:bottom w:val="none" w:sz="0" w:space="0" w:color="auto"/>
                <w:right w:val="none" w:sz="0" w:space="0" w:color="auto"/>
              </w:divBdr>
            </w:div>
            <w:div w:id="91629358">
              <w:marLeft w:val="0"/>
              <w:marRight w:val="0"/>
              <w:marTop w:val="0"/>
              <w:marBottom w:val="0"/>
              <w:divBdr>
                <w:top w:val="none" w:sz="0" w:space="0" w:color="auto"/>
                <w:left w:val="none" w:sz="0" w:space="0" w:color="auto"/>
                <w:bottom w:val="none" w:sz="0" w:space="0" w:color="auto"/>
                <w:right w:val="none" w:sz="0" w:space="0" w:color="auto"/>
              </w:divBdr>
            </w:div>
            <w:div w:id="596450071">
              <w:marLeft w:val="0"/>
              <w:marRight w:val="0"/>
              <w:marTop w:val="0"/>
              <w:marBottom w:val="0"/>
              <w:divBdr>
                <w:top w:val="none" w:sz="0" w:space="0" w:color="auto"/>
                <w:left w:val="none" w:sz="0" w:space="0" w:color="auto"/>
                <w:bottom w:val="none" w:sz="0" w:space="0" w:color="auto"/>
                <w:right w:val="none" w:sz="0" w:space="0" w:color="auto"/>
              </w:divBdr>
            </w:div>
            <w:div w:id="1314676208">
              <w:marLeft w:val="0"/>
              <w:marRight w:val="0"/>
              <w:marTop w:val="0"/>
              <w:marBottom w:val="0"/>
              <w:divBdr>
                <w:top w:val="none" w:sz="0" w:space="0" w:color="auto"/>
                <w:left w:val="none" w:sz="0" w:space="0" w:color="auto"/>
                <w:bottom w:val="none" w:sz="0" w:space="0" w:color="auto"/>
                <w:right w:val="none" w:sz="0" w:space="0" w:color="auto"/>
              </w:divBdr>
            </w:div>
            <w:div w:id="1576629474">
              <w:marLeft w:val="0"/>
              <w:marRight w:val="0"/>
              <w:marTop w:val="0"/>
              <w:marBottom w:val="0"/>
              <w:divBdr>
                <w:top w:val="none" w:sz="0" w:space="0" w:color="auto"/>
                <w:left w:val="none" w:sz="0" w:space="0" w:color="auto"/>
                <w:bottom w:val="none" w:sz="0" w:space="0" w:color="auto"/>
                <w:right w:val="none" w:sz="0" w:space="0" w:color="auto"/>
              </w:divBdr>
            </w:div>
            <w:div w:id="904031702">
              <w:marLeft w:val="0"/>
              <w:marRight w:val="0"/>
              <w:marTop w:val="0"/>
              <w:marBottom w:val="0"/>
              <w:divBdr>
                <w:top w:val="none" w:sz="0" w:space="0" w:color="auto"/>
                <w:left w:val="none" w:sz="0" w:space="0" w:color="auto"/>
                <w:bottom w:val="none" w:sz="0" w:space="0" w:color="auto"/>
                <w:right w:val="none" w:sz="0" w:space="0" w:color="auto"/>
              </w:divBdr>
            </w:div>
            <w:div w:id="1097677401">
              <w:marLeft w:val="0"/>
              <w:marRight w:val="0"/>
              <w:marTop w:val="0"/>
              <w:marBottom w:val="0"/>
              <w:divBdr>
                <w:top w:val="none" w:sz="0" w:space="0" w:color="auto"/>
                <w:left w:val="none" w:sz="0" w:space="0" w:color="auto"/>
                <w:bottom w:val="none" w:sz="0" w:space="0" w:color="auto"/>
                <w:right w:val="none" w:sz="0" w:space="0" w:color="auto"/>
              </w:divBdr>
            </w:div>
            <w:div w:id="2133478396">
              <w:marLeft w:val="0"/>
              <w:marRight w:val="0"/>
              <w:marTop w:val="0"/>
              <w:marBottom w:val="0"/>
              <w:divBdr>
                <w:top w:val="none" w:sz="0" w:space="0" w:color="auto"/>
                <w:left w:val="none" w:sz="0" w:space="0" w:color="auto"/>
                <w:bottom w:val="none" w:sz="0" w:space="0" w:color="auto"/>
                <w:right w:val="none" w:sz="0" w:space="0" w:color="auto"/>
              </w:divBdr>
            </w:div>
            <w:div w:id="376206653">
              <w:marLeft w:val="0"/>
              <w:marRight w:val="0"/>
              <w:marTop w:val="0"/>
              <w:marBottom w:val="0"/>
              <w:divBdr>
                <w:top w:val="none" w:sz="0" w:space="0" w:color="auto"/>
                <w:left w:val="none" w:sz="0" w:space="0" w:color="auto"/>
                <w:bottom w:val="none" w:sz="0" w:space="0" w:color="auto"/>
                <w:right w:val="none" w:sz="0" w:space="0" w:color="auto"/>
              </w:divBdr>
            </w:div>
            <w:div w:id="10732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4794">
      <w:bodyDiv w:val="1"/>
      <w:marLeft w:val="0"/>
      <w:marRight w:val="0"/>
      <w:marTop w:val="0"/>
      <w:marBottom w:val="0"/>
      <w:divBdr>
        <w:top w:val="none" w:sz="0" w:space="0" w:color="auto"/>
        <w:left w:val="none" w:sz="0" w:space="0" w:color="auto"/>
        <w:bottom w:val="none" w:sz="0" w:space="0" w:color="auto"/>
        <w:right w:val="none" w:sz="0" w:space="0" w:color="auto"/>
      </w:divBdr>
    </w:div>
    <w:div w:id="19465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99/2023017" TargetMode="External"/><Relationship Id="rId13" Type="http://schemas.openxmlformats.org/officeDocument/2006/relationships/hyperlink" Target="https://doi.org/10.1177/1609406923120578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389/fpsyg.2021.767395" TargetMode="External"/><Relationship Id="rId12" Type="http://schemas.openxmlformats.org/officeDocument/2006/relationships/hyperlink" Target="https://doi.org/10.1080/10668926.2019.1585303" TargetMode="External"/><Relationship Id="rId17" Type="http://schemas.openxmlformats.org/officeDocument/2006/relationships/hyperlink" Target="https://doi.org/10.1177/15210251211031184" TargetMode="External"/><Relationship Id="rId2" Type="http://schemas.openxmlformats.org/officeDocument/2006/relationships/styles" Target="styles.xml"/><Relationship Id="rId16" Type="http://schemas.openxmlformats.org/officeDocument/2006/relationships/hyperlink" Target="https://doi.org/10.25172/jour.8.1.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43727X.2022.2095998" TargetMode="External"/><Relationship Id="rId5" Type="http://schemas.openxmlformats.org/officeDocument/2006/relationships/footnotes" Target="footnotes.xml"/><Relationship Id="rId15" Type="http://schemas.openxmlformats.org/officeDocument/2006/relationships/hyperlink" Target="https://doi.org/10.1002/he.20451" TargetMode="External"/><Relationship Id="rId23" Type="http://schemas.microsoft.com/office/2016/09/relationships/commentsIds" Target="commentsIds.xml"/><Relationship Id="rId10" Type="http://schemas.openxmlformats.org/officeDocument/2006/relationships/hyperlink" Target="https://doi.org/10.1187/cbe.25-02-00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bjep.12751" TargetMode="External"/><Relationship Id="rId14" Type="http://schemas.openxmlformats.org/officeDocument/2006/relationships/hyperlink" Target="https://doi.org/10.1080/10668926.2025.2527186"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2026-04-26T21:53:00Z</dcterms:created>
  <dcterms:modified xsi:type="dcterms:W3CDTF">2026-04-26T23:24:00Z</dcterms:modified>
</cp:coreProperties>
</file>