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AF742A" w:rsidRPr="00AF742A" w:rsidP="00AF742A" w14:paraId="31F365F0" w14:textId="77777777">
      <w:pPr>
        <w:spacing w:line="480" w:lineRule="auto"/>
        <w:jc w:val="center"/>
        <w:rPr>
          <w:b/>
          <w:bCs/>
          <w:sz w:val="24"/>
          <w:szCs w:val="24"/>
          <w:lang w:val="en-GB"/>
        </w:rPr>
      </w:pPr>
    </w:p>
    <w:p w:rsidR="00AF742A" w:rsidRPr="00AF742A" w:rsidP="00AF742A" w14:paraId="619A85D9" w14:textId="77777777">
      <w:pPr>
        <w:spacing w:line="480" w:lineRule="auto"/>
        <w:jc w:val="center"/>
        <w:rPr>
          <w:b/>
          <w:bCs/>
          <w:sz w:val="24"/>
          <w:szCs w:val="24"/>
          <w:lang w:val="en-GB"/>
        </w:rPr>
      </w:pPr>
    </w:p>
    <w:p w:rsidR="00AF742A" w:rsidP="00AF742A" w14:paraId="000DB1A0" w14:textId="77777777">
      <w:pPr>
        <w:spacing w:line="480" w:lineRule="auto"/>
        <w:jc w:val="center"/>
        <w:rPr>
          <w:b/>
          <w:bCs/>
          <w:sz w:val="24"/>
          <w:szCs w:val="24"/>
          <w:lang w:val="en-GB"/>
        </w:rPr>
      </w:pPr>
    </w:p>
    <w:p w:rsidR="00AF742A" w:rsidP="00AF742A" w14:paraId="681034C6" w14:textId="77777777">
      <w:pPr>
        <w:spacing w:line="480" w:lineRule="auto"/>
        <w:jc w:val="center"/>
        <w:rPr>
          <w:b/>
          <w:bCs/>
          <w:sz w:val="24"/>
          <w:szCs w:val="24"/>
          <w:lang w:val="en-GB"/>
        </w:rPr>
      </w:pPr>
    </w:p>
    <w:p w:rsidR="00AF742A" w:rsidP="00AF742A" w14:paraId="45B0201A" w14:textId="77777777">
      <w:pPr>
        <w:spacing w:line="480" w:lineRule="auto"/>
        <w:jc w:val="center"/>
        <w:rPr>
          <w:b/>
          <w:bCs/>
          <w:sz w:val="24"/>
          <w:szCs w:val="24"/>
          <w:lang w:val="en-GB"/>
        </w:rPr>
      </w:pPr>
    </w:p>
    <w:p w:rsidR="00AF742A" w:rsidRPr="00AF742A" w:rsidP="00AF742A" w14:paraId="0BA6E2BD" w14:textId="77777777">
      <w:pPr>
        <w:spacing w:line="480" w:lineRule="auto"/>
        <w:jc w:val="center"/>
        <w:rPr>
          <w:b/>
          <w:bCs/>
          <w:sz w:val="24"/>
          <w:szCs w:val="24"/>
          <w:lang w:val="en-GB"/>
        </w:rPr>
      </w:pPr>
    </w:p>
    <w:p w:rsidR="00AF742A" w:rsidRPr="00DC4B73" w:rsidP="00AF742A" w14:paraId="2E8EACDE" w14:textId="77777777">
      <w:pPr>
        <w:spacing w:line="480" w:lineRule="auto"/>
        <w:jc w:val="center"/>
        <w:rPr>
          <w:b/>
          <w:bCs/>
        </w:rPr>
      </w:pPr>
      <w:r w:rsidRPr="00DC4B73">
        <w:rPr>
          <w:b/>
          <w:bCs/>
          <w:sz w:val="24"/>
          <w:szCs w:val="24"/>
        </w:rPr>
        <w:t>The Broken Windows Theory: Strengths, Weaknesses, and the Core Criticism</w:t>
      </w:r>
    </w:p>
    <w:p w:rsidR="00AF742A" w:rsidRPr="00AF742A" w:rsidP="00AF742A" w14:paraId="1BC03815" w14:textId="77777777">
      <w:pPr>
        <w:spacing w:line="480" w:lineRule="auto"/>
        <w:jc w:val="center"/>
        <w:rPr>
          <w:b/>
          <w:bCs/>
          <w:sz w:val="24"/>
          <w:szCs w:val="24"/>
          <w:lang w:val="en-GB"/>
        </w:rPr>
      </w:pPr>
    </w:p>
    <w:p w:rsidR="00AF742A" w:rsidRPr="00AF742A" w:rsidP="00AF742A" w14:paraId="38343CDF" w14:textId="77777777">
      <w:pPr>
        <w:spacing w:line="480" w:lineRule="auto"/>
        <w:jc w:val="center"/>
        <w:rPr>
          <w:sz w:val="24"/>
          <w:szCs w:val="24"/>
          <w:lang w:val="en-GB"/>
        </w:rPr>
      </w:pPr>
      <w:r w:rsidRPr="00AF742A">
        <w:rPr>
          <w:sz w:val="24"/>
          <w:szCs w:val="24"/>
          <w:lang w:val="en-GB"/>
        </w:rPr>
        <w:t>Name</w:t>
      </w:r>
    </w:p>
    <w:p w:rsidR="00AF742A" w:rsidRPr="00AF742A" w:rsidP="00AF742A" w14:paraId="470FF62D" w14:textId="77777777">
      <w:pPr>
        <w:spacing w:line="480" w:lineRule="auto"/>
        <w:jc w:val="center"/>
        <w:rPr>
          <w:sz w:val="24"/>
          <w:szCs w:val="24"/>
          <w:lang w:val="en-GB"/>
        </w:rPr>
      </w:pPr>
      <w:r w:rsidRPr="00AF742A">
        <w:rPr>
          <w:sz w:val="24"/>
          <w:szCs w:val="24"/>
          <w:lang w:val="en-GB"/>
        </w:rPr>
        <w:t>University</w:t>
      </w:r>
    </w:p>
    <w:p w:rsidR="00AF742A" w:rsidRPr="00AF742A" w:rsidP="00AF742A" w14:paraId="4A63FAE8" w14:textId="77777777">
      <w:pPr>
        <w:spacing w:line="480" w:lineRule="auto"/>
        <w:jc w:val="center"/>
        <w:rPr>
          <w:sz w:val="24"/>
          <w:szCs w:val="24"/>
          <w:lang w:val="en-GB"/>
        </w:rPr>
      </w:pPr>
      <w:r w:rsidRPr="00AF742A">
        <w:rPr>
          <w:sz w:val="24"/>
          <w:szCs w:val="24"/>
          <w:lang w:val="en-GB"/>
        </w:rPr>
        <w:t>Course Name</w:t>
      </w:r>
    </w:p>
    <w:p w:rsidR="00AF742A" w:rsidRPr="00AF742A" w:rsidP="00AF742A" w14:paraId="789D78F5" w14:textId="77777777">
      <w:pPr>
        <w:spacing w:line="480" w:lineRule="auto"/>
        <w:jc w:val="center"/>
        <w:rPr>
          <w:sz w:val="24"/>
          <w:szCs w:val="24"/>
          <w:lang w:val="en-GB"/>
        </w:rPr>
      </w:pPr>
      <w:r w:rsidRPr="00AF742A">
        <w:rPr>
          <w:sz w:val="24"/>
          <w:szCs w:val="24"/>
          <w:lang w:val="en-GB"/>
        </w:rPr>
        <w:t>Instructor Name</w:t>
      </w:r>
    </w:p>
    <w:p w:rsidR="00AF742A" w:rsidRPr="00AF742A" w:rsidP="00AF742A" w14:paraId="4C3657AC" w14:textId="77777777">
      <w:pPr>
        <w:spacing w:line="480" w:lineRule="auto"/>
        <w:jc w:val="center"/>
        <w:rPr>
          <w:sz w:val="24"/>
          <w:szCs w:val="24"/>
          <w:lang w:val="en-GB"/>
        </w:rPr>
      </w:pPr>
      <w:r w:rsidRPr="00AF742A">
        <w:rPr>
          <w:sz w:val="24"/>
          <w:szCs w:val="24"/>
          <w:lang w:val="en-GB"/>
        </w:rPr>
        <w:t>Date</w:t>
      </w:r>
    </w:p>
    <w:p w:rsidR="00AF742A" w:rsidRPr="00AF742A" w:rsidP="00AF742A" w14:paraId="5BCE4750" w14:textId="77777777">
      <w:pPr>
        <w:spacing w:line="480" w:lineRule="auto"/>
        <w:jc w:val="center"/>
        <w:rPr>
          <w:b/>
          <w:bCs/>
          <w:sz w:val="24"/>
          <w:szCs w:val="24"/>
          <w:lang w:val="en-GB"/>
        </w:rPr>
      </w:pPr>
    </w:p>
    <w:p w:rsidR="00AF742A" w14:paraId="51C53D11" w14:textId="77777777">
      <w:pPr>
        <w:rPr>
          <w:b/>
          <w:bCs/>
          <w:sz w:val="24"/>
          <w:szCs w:val="24"/>
        </w:rPr>
      </w:pPr>
      <w:r>
        <w:rPr>
          <w:b/>
          <w:bCs/>
          <w:sz w:val="24"/>
          <w:szCs w:val="24"/>
        </w:rPr>
        <w:br w:type="page"/>
      </w:r>
    </w:p>
    <w:p w:rsidR="00D741DF" w:rsidRPr="00DC4B73" w:rsidP="00DC4B73" w14:paraId="2FAFF497" w14:textId="75582661">
      <w:pPr>
        <w:spacing w:line="480" w:lineRule="auto"/>
        <w:jc w:val="center"/>
        <w:rPr>
          <w:b/>
          <w:bCs/>
        </w:rPr>
      </w:pPr>
      <w:r w:rsidRPr="00DC4B73">
        <w:rPr>
          <w:b/>
          <w:bCs/>
          <w:sz w:val="24"/>
          <w:szCs w:val="24"/>
        </w:rPr>
        <w:t>The Broken Windows Theory: Strengths, Weaknesses, and the Core Criticism</w:t>
      </w:r>
    </w:p>
    <w:p w:rsidR="00DC4B73" w:rsidRPr="00DC4B73" w:rsidP="00DC4B73" w14:paraId="03916367" w14:textId="77777777">
      <w:pPr>
        <w:spacing w:line="480" w:lineRule="auto"/>
        <w:ind w:firstLine="720"/>
        <w:rPr>
          <w:sz w:val="24"/>
          <w:szCs w:val="24"/>
        </w:rPr>
      </w:pPr>
      <w:r w:rsidRPr="00DC4B73">
        <w:rPr>
          <w:sz w:val="24"/>
          <w:szCs w:val="24"/>
        </w:rPr>
        <w:t xml:space="preserve">The broken windows theory, introduced by Wilson and </w:t>
      </w:r>
      <w:r w:rsidRPr="00DC4B73">
        <w:rPr>
          <w:sz w:val="24"/>
          <w:szCs w:val="24"/>
        </w:rPr>
        <w:t>Kelling</w:t>
      </w:r>
      <w:r w:rsidRPr="00DC4B73">
        <w:rPr>
          <w:sz w:val="24"/>
          <w:szCs w:val="24"/>
        </w:rPr>
        <w:t xml:space="preserve"> in 1982, states that observable instances of both physical and social disorder (graffiti, abandoned houses, drunkenness in the streets, and loitering) cause an environment that leads to more serious criminal conduct. The reasoning behind the theory is in series: when minor disorder is not checked, it will send signals to the potential criminal that no one is watching them, eventually weaken informal social controls, push law-abiding residents and workers out of the affected communities, and consequently permit the roots of criminal behaviour to develop. The theory formed the working basis for aggressive order-maintenance policing strategies in American cities through the 1990s, most notably in New York City under Mayor Giuliani and Police Commissioner Bratton, where both violent and property crime resulted in significant drops. According to Braga et al. (2024), this period is commonly, albeit controversially, said to have proven that the systematic treatment of low-level disorder can bring about significant benefits at the city level in terms of crime reduction. In </w:t>
      </w:r>
      <w:r w:rsidRPr="00DC4B73">
        <w:rPr>
          <w:sz w:val="24"/>
          <w:szCs w:val="24"/>
        </w:rPr>
        <w:t>day-to-day</w:t>
      </w:r>
      <w:r w:rsidRPr="00DC4B73">
        <w:rPr>
          <w:sz w:val="24"/>
          <w:szCs w:val="24"/>
        </w:rPr>
        <w:t xml:space="preserve"> operation, the theory is that police can minimize crime through the enforcement of petty offences, maintenance of physical decay in an area, and liaising with community members to reclaim chaotic community spaces before criminal cultures have deep roots.</w:t>
      </w:r>
    </w:p>
    <w:p w:rsidR="00DC4B73" w:rsidRPr="00DC4B73" w:rsidP="00DC4B73" w14:paraId="7B9F1698" w14:textId="77777777">
      <w:pPr>
        <w:spacing w:line="480" w:lineRule="auto"/>
        <w:ind w:firstLine="720"/>
        <w:rPr>
          <w:sz w:val="24"/>
          <w:szCs w:val="24"/>
        </w:rPr>
      </w:pPr>
      <w:r w:rsidRPr="00DC4B73">
        <w:rPr>
          <w:sz w:val="24"/>
          <w:szCs w:val="24"/>
        </w:rPr>
        <w:t xml:space="preserve">The broken windows theory has had its share of strengths that have supported the trend of its influence throughout the forty years and more of criminological argument. First, it offers a causally consistent and theoretically consistent means of explaining the relationship between observable environmental circumstances and criminal conduct that offers an apparent and operational justification of active community or community-based policing that is far beyond merely responding to an incident. Instead of when serious crimes happen, the framework guides </w:t>
      </w:r>
      <w:r w:rsidRPr="00DC4B73">
        <w:rPr>
          <w:sz w:val="24"/>
          <w:szCs w:val="24"/>
        </w:rPr>
        <w:t>officers to work hand in hand with the residents in detecting and rectifying the environmental conditions that are supposed to be the root causes of crimes. Second, empirical studies still indicate that there is a significant relationship between physical disorder and crime results. In a re-examination of the urban forms of both Chicago and New York City over a series of years, Riddell et al. (2025) determined that abandoned structures, which are at the heart of the chaos of the output underpinning the original theory, played an important role in both increased crime rates and increased perceptions by the community of danger, which provides contemporary empirical evidence of the connection between disorder and crime. Third, statistically significant spillover reductions in the immediate areas caused by disorder policing strategies were discovered in an updated systematic review and meta-analysis that included 56 eligible studies (Braga et al., 2024). Community and problem-solving intervention to alter problems of social and physical disorder situations at crime hot spots produced the most robust program impacts, which led to the conclusion that problem-solving interventions based on collaborative and not punitive processes matter to the core of the theory, as it would be applicable to current policing practices.</w:t>
      </w:r>
    </w:p>
    <w:p w:rsidR="00DC4B73" w:rsidRPr="00DC4B73" w:rsidP="00DC4B73" w14:paraId="2132BD8E" w14:textId="77777777">
      <w:pPr>
        <w:spacing w:line="480" w:lineRule="auto"/>
        <w:ind w:firstLine="720"/>
        <w:rPr>
          <w:sz w:val="24"/>
          <w:szCs w:val="24"/>
        </w:rPr>
      </w:pPr>
      <w:r w:rsidRPr="00DC4B73">
        <w:rPr>
          <w:sz w:val="24"/>
          <w:szCs w:val="24"/>
        </w:rPr>
        <w:t xml:space="preserve">Nevertheless, there are significant weaknesses of the broken windows theory, which are well-documented despite having all these strengths. The lack of empirical backing of the causal developmental pathway between disorder and serious crime is a significant methodological weakness because studies have offered inconsistent results. A </w:t>
      </w:r>
      <w:r w:rsidRPr="00DC4B73">
        <w:rPr>
          <w:sz w:val="24"/>
          <w:szCs w:val="24"/>
        </w:rPr>
        <w:t>much-discussed</w:t>
      </w:r>
      <w:r w:rsidRPr="00DC4B73">
        <w:rPr>
          <w:sz w:val="24"/>
          <w:szCs w:val="24"/>
        </w:rPr>
        <w:t xml:space="preserve"> analysis of systematic social observation data on Chicago streets by Sampson and Raudenbush established that disorder was not a major predictor of most serious crimes, although it was an exception with robbery (as cited in Braga et al., 2024). This result suggests that the real drivers of crime are structural </w:t>
      </w:r>
      <w:r w:rsidRPr="00DC4B73">
        <w:rPr>
          <w:sz w:val="24"/>
          <w:szCs w:val="24"/>
        </w:rPr>
        <w:t>neighborhood</w:t>
      </w:r>
      <w:r w:rsidRPr="00DC4B73">
        <w:rPr>
          <w:sz w:val="24"/>
          <w:szCs w:val="24"/>
        </w:rPr>
        <w:t xml:space="preserve"> factors, such as poverty, unemployment, and deficient social cohesion, </w:t>
      </w:r>
      <w:r w:rsidRPr="00DC4B73">
        <w:rPr>
          <w:sz w:val="24"/>
          <w:szCs w:val="24"/>
        </w:rPr>
        <w:t>and that disorder is a correlated symptom but not an independent cause of crime. One of these weaknesses is also attributed to controversy: the crime rate drops, which have been witnessed in New York City in the 1990s due to broken windows enforcement, might have had little to do with the policing strategy and much to do with economic progress, demographic changes, and the decreasing epidemic of crack cocaine (Braga et al., 2024). Nonetheless, the biggest and most destructive critique of the broken windows theory is that it is well-documented to cause racially differing and discriminatory policing results. The order-maintenance methods that the theory materialized involved disproportionately targeting Black and Hispanic communities with mass arrests on minor offenses, invasive stop-and-frisk interactions, and increased exposure to abusive police interactions (Braga et al., 2024). This is not just a failure of implementation but rather a failure of structure in the conceptualization and application of the notion of order into policy. When subjective standards of satisfaction with life or condition are applied, as Colombo et al. (2023) note in their discussion of police organizational culture and resistance to change, it is undoubtedly the perception of the biases of a single officer and not those of the community, which causes internalization of circumstances where racial bias at the institutional level gains access within the safety concept. The racial equity critique is a fundamental challenge to the legitimacy of the theory: a policing approach that systematically criminalizes minority groups, whether or not based on its crime-reducing effectiveness, is a disaster to constitutional equal protection guarantees, and to long-term, sustainable crime prevention, the very trust between police and communities.</w:t>
      </w:r>
    </w:p>
    <w:p w:rsidR="00D741DF" w:rsidP="00DC4B73" w14:paraId="647B1B92" w14:textId="329EBFA3">
      <w:pPr>
        <w:spacing w:line="480" w:lineRule="auto"/>
        <w:ind w:firstLine="720"/>
      </w:pPr>
      <w:r w:rsidRPr="00DC4B73">
        <w:rPr>
          <w:sz w:val="24"/>
          <w:szCs w:val="24"/>
        </w:rPr>
        <w:t xml:space="preserve">Finally, the broken windows theory provides a partially validated and theoretically consistent concept of the effect of visible disorder on crime career, and community-based applications of the concept showed authentic crime-reduction impacts. But the relentless </w:t>
      </w:r>
      <w:r w:rsidRPr="00DC4B73">
        <w:rPr>
          <w:sz w:val="24"/>
          <w:szCs w:val="24"/>
        </w:rPr>
        <w:t xml:space="preserve">evidence is incompatible with the theory in the facet of causal assertions and, most importantly, the racist discriminatory consequences experienced with its aggressive imposition techniques substantially defeat its applicability as a philosophical offer around the way of current-day policing. Instead of being founded not on empirical evidence, the main criticism is that the theory has been empirically subverted over and over again into various operational forms that discriminate against racial and ethnic minorities. Any feasible future implementation can only be restructured essentially around real collaborative, community-based problem-solving as opposed to order maintenance through punishment. In the absence of this change, there is a danger that broken windows policing will further cement such social disorder as fractured </w:t>
      </w:r>
      <w:r w:rsidRPr="00DC4B73">
        <w:rPr>
          <w:sz w:val="24"/>
          <w:szCs w:val="24"/>
        </w:rPr>
        <w:t>police-community</w:t>
      </w:r>
      <w:r w:rsidRPr="00DC4B73">
        <w:rPr>
          <w:sz w:val="24"/>
          <w:szCs w:val="24"/>
        </w:rPr>
        <w:t xml:space="preserve"> relations and entrenched concentrated disadvantage, which it is supposed to solve.</w:t>
      </w:r>
    </w:p>
    <w:p w:rsidR="00D741DF" w:rsidP="00DC4B73" w14:paraId="61DD9C4F" w14:textId="77777777">
      <w:pPr>
        <w:spacing w:line="480" w:lineRule="auto"/>
      </w:pPr>
    </w:p>
    <w:p w:rsidR="00DC4B73" w14:paraId="7AD3AE5A" w14:textId="77777777">
      <w:pPr>
        <w:rPr>
          <w:b/>
          <w:bCs/>
          <w:sz w:val="24"/>
          <w:szCs w:val="24"/>
        </w:rPr>
      </w:pPr>
      <w:r>
        <w:rPr>
          <w:b/>
          <w:bCs/>
          <w:sz w:val="24"/>
          <w:szCs w:val="24"/>
        </w:rPr>
        <w:br w:type="page"/>
      </w:r>
    </w:p>
    <w:p w:rsidR="00D741DF" w:rsidP="00DC4B73" w14:paraId="7719ACA2" w14:textId="25D4B692">
      <w:pPr>
        <w:spacing w:line="480" w:lineRule="auto"/>
        <w:jc w:val="center"/>
      </w:pPr>
      <w:r>
        <w:rPr>
          <w:b/>
          <w:bCs/>
          <w:sz w:val="24"/>
          <w:szCs w:val="24"/>
        </w:rPr>
        <w:t>References</w:t>
      </w:r>
    </w:p>
    <w:p w:rsidR="00D741DF" w:rsidP="00DC4B73" w14:paraId="2F00C6E0" w14:textId="77777777">
      <w:pPr>
        <w:spacing w:line="480" w:lineRule="auto"/>
        <w:ind w:left="720" w:hanging="720"/>
      </w:pPr>
      <w:r>
        <w:rPr>
          <w:sz w:val="24"/>
          <w:szCs w:val="24"/>
        </w:rPr>
        <w:t>Braga, A. A., Schnell, C., &amp; Welsh, B. C. (2024). Disorder policing to reduce crime: An updated systematic review and meta-analysis. Criminology &amp; Public Policy, 23(3), 745–775. https://doi.org/10.1111/1745-9133.12667</w:t>
      </w:r>
    </w:p>
    <w:p w:rsidR="00D741DF" w:rsidP="00DC4B73" w14:paraId="4BDA5B50" w14:textId="77777777">
      <w:pPr>
        <w:spacing w:line="480" w:lineRule="auto"/>
        <w:ind w:left="720" w:hanging="720"/>
      </w:pPr>
      <w:r>
        <w:rPr>
          <w:sz w:val="24"/>
          <w:szCs w:val="24"/>
        </w:rPr>
        <w:t xml:space="preserve">Colombo, L., </w:t>
      </w:r>
      <w:r>
        <w:rPr>
          <w:sz w:val="24"/>
          <w:szCs w:val="24"/>
        </w:rPr>
        <w:t>Acquadro</w:t>
      </w:r>
      <w:r>
        <w:rPr>
          <w:sz w:val="24"/>
          <w:szCs w:val="24"/>
        </w:rPr>
        <w:t xml:space="preserve"> Maran, D., &amp; Grandi, A. (2023). Attitudes toward organizational change and their association with exhaustion in a sample of Italian police workers. Frontiers in Psychology, 14, Article 1122763. https://doi.org/10.3389/fpsyg.2023.1122763</w:t>
      </w:r>
    </w:p>
    <w:p w:rsidR="00D741DF" w:rsidP="00DC4B73" w14:paraId="12EDE109" w14:textId="77777777">
      <w:pPr>
        <w:spacing w:line="480" w:lineRule="auto"/>
        <w:ind w:left="720" w:hanging="720"/>
      </w:pPr>
      <w:r>
        <w:rPr>
          <w:sz w:val="24"/>
          <w:szCs w:val="24"/>
        </w:rPr>
        <w:t xml:space="preserve">Riddell, J., Lim, S., Peng, M., Sobolev, M., &amp; </w:t>
      </w:r>
      <w:r>
        <w:rPr>
          <w:sz w:val="24"/>
          <w:szCs w:val="24"/>
        </w:rPr>
        <w:t>Zhivov</w:t>
      </w:r>
      <w:r>
        <w:rPr>
          <w:sz w:val="24"/>
          <w:szCs w:val="24"/>
        </w:rPr>
        <w:t xml:space="preserve">, A. (2025). Revisiting broken windows theory. </w:t>
      </w:r>
      <w:r>
        <w:rPr>
          <w:sz w:val="24"/>
          <w:szCs w:val="24"/>
        </w:rPr>
        <w:t>arXiv</w:t>
      </w:r>
      <w:r>
        <w:rPr>
          <w:sz w:val="24"/>
          <w:szCs w:val="24"/>
        </w:rPr>
        <w:t>. https://arxiv.org/abs/2509.16490</w:t>
      </w:r>
    </w:p>
    <w:p w:rsidR="00D741DF" w:rsidP="00DC4B73" w14:paraId="4ADEC8FF" w14:textId="77777777">
      <w:pPr>
        <w:spacing w:line="480" w:lineRule="auto"/>
      </w:pPr>
    </w:p>
    <w:p w:rsidR="00D741DF" w:rsidP="00DC4B73" w14:paraId="5FD1B75A" w14:textId="77777777">
      <w:pPr>
        <w:spacing w:line="480" w:lineRule="auto"/>
      </w:pPr>
    </w:p>
    <w:p w:rsidR="00DC4B73" w14:paraId="24FD161B" w14:textId="77777777">
      <w:pPr>
        <w:rPr>
          <w:sz w:val="24"/>
          <w:szCs w:val="24"/>
        </w:rPr>
      </w:pPr>
      <w:r>
        <w:rPr>
          <w:sz w:val="24"/>
          <w:szCs w:val="24"/>
        </w:rPr>
        <w:br w:type="page"/>
      </w:r>
    </w:p>
    <w:p w:rsidR="00D741DF" w:rsidRPr="00DC4B73" w:rsidP="00DC4B73" w14:paraId="7596424D" w14:textId="1C45C42E">
      <w:pPr>
        <w:spacing w:line="480" w:lineRule="auto"/>
        <w:jc w:val="center"/>
        <w:rPr>
          <w:b/>
          <w:bCs/>
        </w:rPr>
      </w:pPr>
      <w:r w:rsidRPr="00DC4B73">
        <w:rPr>
          <w:b/>
          <w:bCs/>
          <w:sz w:val="24"/>
          <w:szCs w:val="24"/>
        </w:rPr>
        <w:t>Reactive by Design: Why Police Patrol Methods Have Resisted Change</w:t>
      </w:r>
    </w:p>
    <w:p w:rsidR="00AF742A" w:rsidRPr="00AF742A" w:rsidP="00AF742A" w14:paraId="52E687BD" w14:textId="77777777">
      <w:pPr>
        <w:spacing w:line="480" w:lineRule="auto"/>
        <w:ind w:firstLine="720"/>
        <w:rPr>
          <w:sz w:val="24"/>
          <w:szCs w:val="24"/>
        </w:rPr>
      </w:pPr>
      <w:r w:rsidRPr="00AF742A">
        <w:rPr>
          <w:sz w:val="24"/>
          <w:szCs w:val="24"/>
        </w:rPr>
        <w:t>Generations of research have been conducted proving activities of the police patrol to be largely reactive despite the considerable and increasing literature showing that responding to calls to service once crimes have already been committed does comparatively little to curb crime and fear among the citizens. The so-called professional model of policing is also called reactive policing and is based on a police activity model that relies on responding to an incident, patrol response to an incident, and arresting and prosecuting a suspected offender (</w:t>
      </w:r>
      <w:r w:rsidRPr="00AF742A">
        <w:rPr>
          <w:sz w:val="24"/>
          <w:szCs w:val="24"/>
        </w:rPr>
        <w:t>Foshaugen</w:t>
      </w:r>
      <w:r w:rsidRPr="00AF742A">
        <w:rPr>
          <w:sz w:val="24"/>
          <w:szCs w:val="24"/>
        </w:rPr>
        <w:t xml:space="preserve"> &amp; Vestad, 2024). The Kansas City Preventive Patrol Experiment (KCPPE) of 1973 to 1972, which invalidated the predictions made by this model, led to the conclusion that different levels of random preventive patrol did not have a consistent impact on crime or citizens fearing crime or those being satisfactorily contained with police (Weisburd et al., 2023). Another reanalysis by Weisburd et al. (2023) found small effects of crime reduction in proactive beat patterns, although the authors themselves noted that the results were not consistent and that focused hot spot modes of policing always beat diffuse patrol in large geographical locations. Later, years of methodical studies confirmed such inferences: broad-area reactive patrol comes up with minimal crime-reduction needs, whereas targeted and proactive strategies are regularly more effective (Weisburd et al., 2024). With the weight of this evidence cumulating in effect, the continued existence of reactive patrol in such an operational paradigm in most police departments is a case of consequent and perennial organizational paradox that needs to be clearly explained.</w:t>
      </w:r>
    </w:p>
    <w:p w:rsidR="00AF742A" w:rsidRPr="00AF742A" w:rsidP="00AF742A" w14:paraId="70F23F37" w14:textId="77777777">
      <w:pPr>
        <w:spacing w:line="480" w:lineRule="auto"/>
        <w:ind w:firstLine="720"/>
        <w:rPr>
          <w:sz w:val="24"/>
          <w:szCs w:val="24"/>
        </w:rPr>
      </w:pPr>
      <w:r w:rsidRPr="00AF742A">
        <w:rPr>
          <w:sz w:val="24"/>
          <w:szCs w:val="24"/>
        </w:rPr>
        <w:t xml:space="preserve">A combination of organizational, cultural, and structural forces, which are intimately interwoven, can explain the persistence of reactive policing, which is collectively working to prevent change even in cases where the officers and administrators are aware of the evidence involved. To begin with, the police organizations have been structurally designed in such a way </w:t>
      </w:r>
      <w:r w:rsidRPr="00AF742A">
        <w:rPr>
          <w:sz w:val="24"/>
          <w:szCs w:val="24"/>
        </w:rPr>
        <w:t xml:space="preserve">that they are reactive to respond. Calls to service, dispatch systems, staffing plans, shift arrangements, performance measurements, and allocation of resources are all helmed around successful management of calls to service, and reactive patrol has become the institutionally rewarded road less </w:t>
      </w:r>
      <w:r w:rsidRPr="00AF742A">
        <w:rPr>
          <w:sz w:val="24"/>
          <w:szCs w:val="24"/>
        </w:rPr>
        <w:t>traveled</w:t>
      </w:r>
      <w:r w:rsidRPr="00AF742A">
        <w:rPr>
          <w:sz w:val="24"/>
          <w:szCs w:val="24"/>
        </w:rPr>
        <w:t xml:space="preserve">. A case study </w:t>
      </w:r>
      <w:r w:rsidRPr="00AF742A">
        <w:rPr>
          <w:sz w:val="24"/>
          <w:szCs w:val="24"/>
        </w:rPr>
        <w:t>Foshaugen</w:t>
      </w:r>
      <w:r w:rsidRPr="00AF742A">
        <w:rPr>
          <w:sz w:val="24"/>
          <w:szCs w:val="24"/>
        </w:rPr>
        <w:t xml:space="preserve"> and Vestad (2024) conducted on the operation of the Norwegian night economy policing units revealed that the principles of New Public Management compelled officers to focus on the tasks that can be measured and quantified -v category, where accomplishing a result is easy and recognizes the outcome, but preventing incidents proactively -v category, where results are diffuse and hard to identify, do not readily translate into institutional Consequently, despite the seeming official various actions by the departmental strategy that advance crime prevention, the organizational structure still bases its rewards on street-level reactivity. Second, police occupational culture is a well-established and strong barrier to reform. Based on survey data of 457 front-line officers in seven departments, Kuen et al. (2023) concluded that resistance to evidence-based and proactive policing was strongly predicted by organizational cynicism to change, a lack of supervisor support, and environmental stressors (perceived citizen disrespect and hostility). Colombo et al. (2023) also concluded that resistance to change could also be </w:t>
      </w:r>
      <w:r w:rsidRPr="00AF742A">
        <w:rPr>
          <w:sz w:val="24"/>
          <w:szCs w:val="24"/>
        </w:rPr>
        <w:t>behavioral</w:t>
      </w:r>
      <w:r w:rsidRPr="00AF742A">
        <w:rPr>
          <w:sz w:val="24"/>
          <w:szCs w:val="24"/>
        </w:rPr>
        <w:t>, affective, and cognitive at the same time because officers might have an intellectual understanding of proposed change and perceive it as psychologically threatening, disorganizing of their profession, and foreign to their culture.</w:t>
      </w:r>
    </w:p>
    <w:p w:rsidR="00AF742A" w:rsidRPr="00AF742A" w:rsidP="00AF742A" w14:paraId="18700DDB" w14:textId="77777777">
      <w:pPr>
        <w:spacing w:line="480" w:lineRule="auto"/>
        <w:ind w:firstLine="720"/>
        <w:rPr>
          <w:sz w:val="24"/>
          <w:szCs w:val="24"/>
        </w:rPr>
      </w:pPr>
      <w:r w:rsidRPr="00AF742A">
        <w:rPr>
          <w:sz w:val="24"/>
          <w:szCs w:val="24"/>
        </w:rPr>
        <w:t xml:space="preserve">A third reason is equally important: the political and institutional accountability roles that reactive policing still plays today, which are largely independent of its crime-prevention roles. Reactive patrol provides a visible, quantifiable, and politically comprehensible brand of accountability: when crime is reported, the police answer the call, and the citizen may learn firsthand and judge the adequacy of the response in the form of response time indicators, arrest </w:t>
      </w:r>
      <w:r w:rsidRPr="00AF742A">
        <w:rPr>
          <w:sz w:val="24"/>
          <w:szCs w:val="24"/>
        </w:rPr>
        <w:t xml:space="preserve">rates, and case clearance rates. This sense of responsibility is explicitly ingrained in the societal demands of how police officers are expected to work, as well as political interests that define policies made by elected officials and police administrations. Institutional pressures put on the administrator always support relieving short-term visible results, though </w:t>
      </w:r>
      <w:r w:rsidRPr="00AF742A">
        <w:rPr>
          <w:sz w:val="24"/>
          <w:szCs w:val="24"/>
        </w:rPr>
        <w:t>long-term</w:t>
      </w:r>
      <w:r w:rsidRPr="00AF742A">
        <w:rPr>
          <w:sz w:val="24"/>
          <w:szCs w:val="24"/>
        </w:rPr>
        <w:t xml:space="preserve"> impacts of crime prevention (that are more difficult to gauge, more difficult to point to a particular intervention, and harder to attribute causally) are much less visible and politically gratifying. </w:t>
      </w:r>
      <w:r w:rsidRPr="00AF742A">
        <w:rPr>
          <w:sz w:val="24"/>
          <w:szCs w:val="24"/>
        </w:rPr>
        <w:t>Foshaugen</w:t>
      </w:r>
      <w:r w:rsidRPr="00AF742A">
        <w:rPr>
          <w:sz w:val="24"/>
          <w:szCs w:val="24"/>
        </w:rPr>
        <w:t xml:space="preserve"> and Vestad (2024) claim that the conflict between reactive and proactive mentality in policing is not a matter of individual tastes of individual officers, but is mainly a matter of competing frameworks of accountability inherent in the very institutional aspect of policing. Reactive policing can meet the shorter-term performance pressures in a manner that community problem-solving programmes or targeted hot spots programmes often fail to meet, especially without complex data infrastructures that can statistically record diffuse and delayed prevention impacts. Moreover, Weisburd et al. (2023) observe that the controversial heritage of the KCPPE provided the likely administrators of its continued existence with rationales to oppose active change. Where the </w:t>
      </w:r>
      <w:r w:rsidRPr="00AF742A">
        <w:rPr>
          <w:sz w:val="24"/>
          <w:szCs w:val="24"/>
        </w:rPr>
        <w:t>evidentiary</w:t>
      </w:r>
      <w:r w:rsidRPr="00AF742A">
        <w:rPr>
          <w:sz w:val="24"/>
          <w:szCs w:val="24"/>
        </w:rPr>
        <w:t xml:space="preserve"> base upon which the change is palpated as itself mixed, the organizational inertia in protective of reactive practices is even more pervasive and tougher to break.</w:t>
      </w:r>
    </w:p>
    <w:p w:rsidR="00D741DF" w:rsidP="00AF742A" w14:paraId="29464BF1" w14:textId="1DD03B31">
      <w:pPr>
        <w:spacing w:line="480" w:lineRule="auto"/>
        <w:ind w:firstLine="720"/>
      </w:pPr>
      <w:r w:rsidRPr="00AF742A">
        <w:rPr>
          <w:sz w:val="24"/>
          <w:szCs w:val="24"/>
        </w:rPr>
        <w:t xml:space="preserve">Finally, police patrol is reactive, not due to a lack of knowledge by the department about the research, but because the organizational structure, organizational culture, performance measurement mechanisms, and political accountability systems involved in policing are all designed and organized to maintain and reinforce the reactive practices. The empirical evidence against random reactive patrol over a period of more than fifty years: it has minimal consistent impact on crime or fear of crime, and proactive programs that are tactical tend to work </w:t>
      </w:r>
      <w:r w:rsidRPr="00AF742A">
        <w:rPr>
          <w:sz w:val="24"/>
          <w:szCs w:val="24"/>
        </w:rPr>
        <w:t xml:space="preserve">consistently against random reactive patrol in stringent tests. Nevertheless, departments continue to adopt the strategy of reactivity since this model is quantifiable, politically transparent, embedded in administration, and even normalized as a part of their culture. To break this entrenched inertia, it not only demands the ongoing gathering of new evidence about the effectiveness of proactive policing, but large-scale structural changes in the way departments define and measure performance, encourage the organizational culture of proactive officers, and entrench the connection between research evidence and operational practice. The professional reactive paradigm that </w:t>
      </w:r>
      <w:r w:rsidRPr="00AF742A">
        <w:rPr>
          <w:sz w:val="24"/>
          <w:szCs w:val="24"/>
        </w:rPr>
        <w:t>evidence-based</w:t>
      </w:r>
      <w:r w:rsidRPr="00AF742A">
        <w:rPr>
          <w:sz w:val="24"/>
          <w:szCs w:val="24"/>
        </w:rPr>
        <w:t xml:space="preserve"> reform efforts aim to supplant is still sufficient to absorb and neutralize such reform efforts without these systemic changes.</w:t>
      </w:r>
    </w:p>
    <w:p w:rsidR="00D741DF" w:rsidP="00DC4B73" w14:paraId="08DC1427" w14:textId="77777777">
      <w:pPr>
        <w:spacing w:line="480" w:lineRule="auto"/>
      </w:pPr>
    </w:p>
    <w:p w:rsidR="00DC4B73" w14:paraId="0FBAE33A" w14:textId="77777777">
      <w:pPr>
        <w:rPr>
          <w:b/>
          <w:bCs/>
          <w:sz w:val="24"/>
          <w:szCs w:val="24"/>
        </w:rPr>
      </w:pPr>
      <w:r>
        <w:rPr>
          <w:b/>
          <w:bCs/>
          <w:sz w:val="24"/>
          <w:szCs w:val="24"/>
        </w:rPr>
        <w:br w:type="page"/>
      </w:r>
    </w:p>
    <w:p w:rsidR="00D741DF" w:rsidP="00DC4B73" w14:paraId="0BCC0D5C" w14:textId="0FABE6B7">
      <w:pPr>
        <w:spacing w:line="480" w:lineRule="auto"/>
        <w:jc w:val="center"/>
      </w:pPr>
      <w:r>
        <w:rPr>
          <w:b/>
          <w:bCs/>
          <w:sz w:val="24"/>
          <w:szCs w:val="24"/>
        </w:rPr>
        <w:t>References</w:t>
      </w:r>
    </w:p>
    <w:p w:rsidR="00D741DF" w:rsidP="00DC4B73" w14:paraId="2E293EE4" w14:textId="77777777">
      <w:pPr>
        <w:spacing w:line="480" w:lineRule="auto"/>
        <w:ind w:left="720" w:hanging="720"/>
      </w:pPr>
      <w:r>
        <w:rPr>
          <w:sz w:val="24"/>
          <w:szCs w:val="24"/>
        </w:rPr>
        <w:t xml:space="preserve">Colombo, L., </w:t>
      </w:r>
      <w:r>
        <w:rPr>
          <w:sz w:val="24"/>
          <w:szCs w:val="24"/>
        </w:rPr>
        <w:t>Acquadro</w:t>
      </w:r>
      <w:r>
        <w:rPr>
          <w:sz w:val="24"/>
          <w:szCs w:val="24"/>
        </w:rPr>
        <w:t xml:space="preserve"> Maran, D., &amp; Grandi, A. (2023). Attitudes toward organizational change and their association with exhaustion in a sample of Italian police workers. Frontiers in Psychology, 14, Article 1122763. https://doi.org/10.3389/fpsyg.2023.1122763</w:t>
      </w:r>
    </w:p>
    <w:p w:rsidR="00D741DF" w:rsidP="00DC4B73" w14:paraId="7F5E7AB4" w14:textId="77777777">
      <w:pPr>
        <w:spacing w:line="480" w:lineRule="auto"/>
        <w:ind w:left="720" w:hanging="720"/>
      </w:pPr>
      <w:r>
        <w:rPr>
          <w:sz w:val="24"/>
          <w:szCs w:val="24"/>
        </w:rPr>
        <w:t>Foshaugen</w:t>
      </w:r>
      <w:r>
        <w:rPr>
          <w:sz w:val="24"/>
          <w:szCs w:val="24"/>
        </w:rPr>
        <w:t>, M. H., &amp; Vestad, M. (2024). Productive policing: Lessons from preventative police strategies in times of New Public Management. Policing: A Journal of Policy and Practice, 18, Article paae108. https://doi.org/10.1093/police/paae108</w:t>
      </w:r>
    </w:p>
    <w:p w:rsidR="00D741DF" w:rsidP="00DC4B73" w14:paraId="66964F56" w14:textId="77777777">
      <w:pPr>
        <w:spacing w:line="480" w:lineRule="auto"/>
        <w:ind w:left="720" w:hanging="720"/>
      </w:pPr>
      <w:r>
        <w:rPr>
          <w:sz w:val="24"/>
          <w:szCs w:val="24"/>
        </w:rPr>
        <w:t>Kuen, K., Lum, C., &amp; Kim, S. H. (2023). What makes police officers resist research and evidence-based policing? Examining the role of organizational and environmental factors. Policing: A Journal of Policy and Practice, 17, Article paad051. https://doi.org/10.1093/police/paad051</w:t>
      </w:r>
    </w:p>
    <w:p w:rsidR="00D741DF" w:rsidP="00DC4B73" w14:paraId="2F6E9180" w14:textId="77777777">
      <w:pPr>
        <w:spacing w:line="480" w:lineRule="auto"/>
        <w:ind w:left="720" w:hanging="720"/>
      </w:pPr>
      <w:r>
        <w:rPr>
          <w:sz w:val="24"/>
          <w:szCs w:val="24"/>
        </w:rPr>
        <w:t>Weisburd, D., Wilson, D. B., Petersen, K., &amp; Telep, C. W. (2023). Does police patrol in large areas prevent crime? Revisiting the Kansas City Preventive Patrol Experiment. Criminology &amp; Public Policy, 22(3), 543–560. https://doi.org/10.1111/1745-9133.12623</w:t>
      </w:r>
    </w:p>
    <w:p w:rsidR="00D741DF" w:rsidP="00DC4B73" w14:paraId="3FD0AD9F" w14:textId="77777777">
      <w:pPr>
        <w:spacing w:line="480" w:lineRule="auto"/>
        <w:ind w:left="720" w:hanging="720"/>
      </w:pPr>
      <w:r>
        <w:rPr>
          <w:sz w:val="24"/>
          <w:szCs w:val="24"/>
        </w:rPr>
        <w:t>Weisburd, D., Telep, C. W., Vovak, H., Zastrow, T., Braga, A. A., &amp; Turchan, B. (2024). Can increasing preventive patrols in large geographic areas reduce crime? A systematic review and meta-analysis. Criminology &amp; Public Policy, 23(3), 721–743. https://doi.org/10.1111/1745-9133.12665</w:t>
      </w:r>
    </w:p>
    <w:sectPr>
      <w:headerReference w:type="default" r:id="rId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83668592"/>
      <w:docPartObj>
        <w:docPartGallery w:val="Page Numbers (Top of Page)"/>
        <w:docPartUnique/>
      </w:docPartObj>
    </w:sdtPr>
    <w:sdtEndPr>
      <w:rPr>
        <w:noProof/>
      </w:rPr>
    </w:sdtEndPr>
    <w:sdtContent>
      <w:p w:rsidR="00DC4B73" w14:paraId="2EB4B40F" w14:textId="07680A2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DC4B73" w14:paraId="0AC9F1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8A5575"/>
    <w:multiLevelType w:val="hybridMultilevel"/>
    <w:tmpl w:val="FA9A989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9597992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1DF"/>
    <w:rsid w:val="006D6FF6"/>
    <w:rsid w:val="00AF742A"/>
    <w:rsid w:val="00B055BB"/>
    <w:rsid w:val="00D741DF"/>
    <w:rsid w:val="00DC4B73"/>
  </w:rsids>
  <m:mathPr>
    <m:mathFont m:val="Cambria Math"/>
  </m:mathPr>
  <w:clrSchemeMapping w:bg1="light1" w:t1="dark1" w:bg2="light2" w:t2="dark2" w:accent1="accent1" w:accent2="accent2" w:accent3="accent3" w:accent4="accent4" w:accent5="accent5" w:accent6="accent6" w:hyperlink="hyperlink" w:followedHyperlink="followedHyperlink"/>
  <w14:docId w14:val="0657B4B9"/>
  <w15:docId w15:val="{63798527-191A-4479-A4AE-18C76CE5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742A"/>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DC4B73"/>
    <w:pPr>
      <w:tabs>
        <w:tab w:val="center" w:pos="4513"/>
        <w:tab w:val="right" w:pos="9026"/>
      </w:tabs>
    </w:pPr>
  </w:style>
  <w:style w:type="character" w:customStyle="1" w:styleId="HeaderChar">
    <w:name w:val="Header Char"/>
    <w:basedOn w:val="DefaultParagraphFont"/>
    <w:link w:val="Header"/>
    <w:uiPriority w:val="99"/>
    <w:rsid w:val="00DC4B73"/>
  </w:style>
  <w:style w:type="paragraph" w:styleId="Footer">
    <w:name w:val="footer"/>
    <w:basedOn w:val="Normal"/>
    <w:link w:val="FooterChar"/>
    <w:uiPriority w:val="99"/>
    <w:unhideWhenUsed/>
    <w:rsid w:val="00DC4B73"/>
    <w:pPr>
      <w:tabs>
        <w:tab w:val="center" w:pos="4513"/>
        <w:tab w:val="right" w:pos="9026"/>
      </w:tabs>
    </w:pPr>
  </w:style>
  <w:style w:type="character" w:customStyle="1" w:styleId="FooterChar">
    <w:name w:val="Footer Char"/>
    <w:basedOn w:val="DefaultParagraphFont"/>
    <w:link w:val="Footer"/>
    <w:uiPriority w:val="99"/>
    <w:rsid w:val="00DC4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2454</Words>
  <Characters>13992</Characters>
  <Application>Microsoft Office Word</Application>
  <DocSecurity>0</DocSecurity>
  <Lines>116</Lines>
  <Paragraphs>32</Paragraphs>
  <ScaleCrop>false</ScaleCrop>
  <Company/>
  <LinksUpToDate>false</LinksUpToDate>
  <CharactersWithSpaces>16414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2026-05-01T18:48:00Z</dcterms:created>
  <dcterms:modified xsi:type="dcterms:W3CDTF">2026-05-01T18:51:00Z</dcterms:modified>
</cp:coreProperties>
</file>