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8138BD" w14:paraId="6B2F75C9" w14:textId="77777777">
      <w:pPr>
        <w:spacing w:after="160" w:line="480" w:lineRule="auto"/>
        <w:jc w:val="center"/>
        <w:rPr>
          <w:b/>
          <w:bCs/>
          <w:sz w:val="24"/>
          <w:szCs w:val="24"/>
        </w:rPr>
      </w:pPr>
    </w:p>
    <w:p w:rsidR="008138BD" w14:paraId="59152975" w14:textId="77777777">
      <w:pPr>
        <w:spacing w:after="160" w:line="480" w:lineRule="auto"/>
        <w:jc w:val="center"/>
        <w:rPr>
          <w:b/>
          <w:bCs/>
          <w:sz w:val="24"/>
          <w:szCs w:val="24"/>
        </w:rPr>
      </w:pPr>
    </w:p>
    <w:p w:rsidR="008138BD" w14:paraId="22BF480B" w14:textId="77777777">
      <w:pPr>
        <w:spacing w:after="160" w:line="480" w:lineRule="auto"/>
        <w:jc w:val="center"/>
        <w:rPr>
          <w:b/>
          <w:bCs/>
          <w:sz w:val="24"/>
          <w:szCs w:val="24"/>
        </w:rPr>
      </w:pPr>
    </w:p>
    <w:p w:rsidR="008138BD" w14:paraId="4C4409B4" w14:textId="77777777">
      <w:pPr>
        <w:spacing w:after="160" w:line="480" w:lineRule="auto"/>
        <w:jc w:val="center"/>
        <w:rPr>
          <w:b/>
          <w:bCs/>
          <w:sz w:val="24"/>
          <w:szCs w:val="24"/>
        </w:rPr>
      </w:pPr>
    </w:p>
    <w:p w:rsidR="008138BD" w14:paraId="32F297FF" w14:textId="77777777">
      <w:pPr>
        <w:spacing w:after="160" w:line="480" w:lineRule="auto"/>
        <w:jc w:val="center"/>
        <w:rPr>
          <w:b/>
          <w:bCs/>
          <w:sz w:val="24"/>
          <w:szCs w:val="24"/>
        </w:rPr>
      </w:pPr>
    </w:p>
    <w:p w:rsidR="008138BD" w14:paraId="540258DD" w14:textId="77777777">
      <w:pPr>
        <w:spacing w:after="160" w:line="480" w:lineRule="auto"/>
        <w:jc w:val="center"/>
        <w:rPr>
          <w:b/>
          <w:bCs/>
          <w:sz w:val="24"/>
          <w:szCs w:val="24"/>
        </w:rPr>
      </w:pPr>
    </w:p>
    <w:p w:rsidR="00916351" w14:paraId="5D97C9FD" w14:textId="1FBDEB8E">
      <w:pPr>
        <w:spacing w:after="160" w:line="480" w:lineRule="auto"/>
        <w:jc w:val="center"/>
      </w:pPr>
      <w:r>
        <w:rPr>
          <w:b/>
          <w:bCs/>
          <w:sz w:val="24"/>
          <w:szCs w:val="24"/>
        </w:rPr>
        <w:t>China's Declining Population: A Quantitative Analysis</w:t>
      </w:r>
    </w:p>
    <w:p w:rsidR="00916351" w14:paraId="21D6B182" w14:textId="0C5B82EB">
      <w:pPr>
        <w:spacing w:after="160" w:line="480" w:lineRule="auto"/>
      </w:pPr>
      <w:r w:rsidRPr="008138BD">
        <w:drawing>
          <wp:inline distT="0" distB="0" distL="0" distR="0">
            <wp:extent cx="5731510" cy="2804160"/>
            <wp:effectExtent l="0" t="0" r="0" b="0"/>
            <wp:docPr id="1955888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888907"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5731510" cy="2804160"/>
                    </a:xfrm>
                    <a:prstGeom prst="rect">
                      <a:avLst/>
                    </a:prstGeom>
                    <a:noFill/>
                    <a:ln>
                      <a:noFill/>
                    </a:ln>
                  </pic:spPr>
                </pic:pic>
              </a:graphicData>
            </a:graphic>
          </wp:inline>
        </w:drawing>
      </w:r>
    </w:p>
    <w:p w:rsidR="008138BD" w14:paraId="50B909E3" w14:textId="77777777">
      <w:pPr>
        <w:rPr>
          <w:b/>
          <w:bCs/>
          <w:sz w:val="24"/>
          <w:szCs w:val="24"/>
        </w:rPr>
      </w:pPr>
      <w:r>
        <w:rPr>
          <w:b/>
          <w:bCs/>
          <w:sz w:val="24"/>
          <w:szCs w:val="24"/>
        </w:rPr>
        <w:br w:type="page"/>
      </w:r>
    </w:p>
    <w:p w:rsidR="00916351" w:rsidP="008138BD" w14:paraId="5EEA4E8D" w14:textId="65BD1B36">
      <w:pPr>
        <w:spacing w:after="160" w:line="480" w:lineRule="auto"/>
        <w:jc w:val="center"/>
      </w:pPr>
      <w:r>
        <w:rPr>
          <w:b/>
          <w:bCs/>
          <w:sz w:val="24"/>
          <w:szCs w:val="24"/>
        </w:rPr>
        <w:t>China's Declining Population: A Quantitative Analysis</w:t>
      </w:r>
    </w:p>
    <w:p w:rsidR="00916351" w:rsidP="008138BD" w14:paraId="5DD46178" w14:textId="56AC53D6">
      <w:pPr>
        <w:spacing w:after="160" w:line="480" w:lineRule="auto"/>
        <w:ind w:firstLine="720"/>
      </w:pPr>
      <w:r w:rsidRPr="008138BD">
        <w:rPr>
          <w:sz w:val="24"/>
          <w:szCs w:val="24"/>
        </w:rPr>
        <w:t>China is undergoing one of the most consequential demographic changes in the modern world. The United Nations estimates that the Chinese population will decrease to an amount below 800 million by 2100 and 1.313 billion in 2050 due to the influence of its medium-variant scenario (Silver &amp; Huang, 2022). The data charts of this article show some of the alarming trends that have far-reaching social, economic, and political consequences</w:t>
      </w:r>
      <w:r w:rsidR="00000000">
        <w:rPr>
          <w:sz w:val="24"/>
          <w:szCs w:val="24"/>
        </w:rPr>
        <w:t>.</w:t>
      </w:r>
    </w:p>
    <w:p w:rsidR="00916351" w:rsidRPr="008138BD" w14:paraId="37AC282A" w14:textId="77777777">
      <w:pPr>
        <w:pStyle w:val="Heading2"/>
        <w:spacing w:after="160" w:line="480" w:lineRule="auto"/>
        <w:rPr>
          <w:b/>
          <w:bCs/>
          <w:color w:val="auto"/>
        </w:rPr>
      </w:pPr>
      <w:r w:rsidRPr="008138BD">
        <w:rPr>
          <w:b/>
          <w:bCs/>
          <w:color w:val="auto"/>
          <w:sz w:val="24"/>
          <w:szCs w:val="24"/>
        </w:rPr>
        <w:t>Three Key Data Points</w:t>
      </w:r>
    </w:p>
    <w:p w:rsidR="00916351" w:rsidP="008138BD" w14:paraId="628D987D" w14:textId="785A894F">
      <w:pPr>
        <w:spacing w:after="160" w:line="480" w:lineRule="auto"/>
        <w:ind w:firstLine="720"/>
      </w:pPr>
      <w:r w:rsidRPr="008138BD">
        <w:rPr>
          <w:sz w:val="24"/>
          <w:szCs w:val="24"/>
        </w:rPr>
        <w:t xml:space="preserve">The three most significant data points in the article by Pew Research </w:t>
      </w:r>
      <w:r w:rsidRPr="008138BD">
        <w:rPr>
          <w:sz w:val="24"/>
          <w:szCs w:val="24"/>
        </w:rPr>
        <w:t>Center</w:t>
      </w:r>
      <w:r w:rsidRPr="008138BD">
        <w:rPr>
          <w:sz w:val="24"/>
          <w:szCs w:val="24"/>
        </w:rPr>
        <w:t xml:space="preserve"> are: (1) collapsing fertility rate in China, (2) population aging at a very fast rate, creating an increasing dependency ratio, and (3) there is chronic net out-migration</w:t>
      </w:r>
      <w:r>
        <w:rPr>
          <w:sz w:val="24"/>
          <w:szCs w:val="24"/>
        </w:rPr>
        <w:t xml:space="preserve"> </w:t>
      </w:r>
      <w:r>
        <w:rPr>
          <w:sz w:val="24"/>
          <w:szCs w:val="24"/>
        </w:rPr>
        <w:t>(Silver &amp; Huang, 2022)</w:t>
      </w:r>
      <w:r w:rsidRPr="008138BD">
        <w:rPr>
          <w:sz w:val="24"/>
          <w:szCs w:val="24"/>
        </w:rPr>
        <w:t>. The three forces interact to produce a compounding demographic</w:t>
      </w:r>
      <w:r w:rsidR="00000000">
        <w:rPr>
          <w:sz w:val="24"/>
          <w:szCs w:val="24"/>
        </w:rPr>
        <w:t xml:space="preserve"> crisis.</w:t>
      </w:r>
    </w:p>
    <w:p w:rsidR="00916351" w:rsidRPr="008138BD" w:rsidP="008138BD" w14:paraId="6D1FED51" w14:textId="77777777">
      <w:pPr>
        <w:pStyle w:val="Heading2"/>
        <w:spacing w:after="160" w:line="480" w:lineRule="auto"/>
        <w:jc w:val="center"/>
        <w:rPr>
          <w:color w:val="auto"/>
        </w:rPr>
      </w:pPr>
      <w:r w:rsidRPr="008138BD">
        <w:rPr>
          <w:b/>
          <w:bCs/>
          <w:color w:val="auto"/>
          <w:sz w:val="24"/>
          <w:szCs w:val="24"/>
        </w:rPr>
        <w:t>Context: The Fertility Rate Collapse</w:t>
      </w:r>
    </w:p>
    <w:p w:rsidR="00916351" w:rsidP="008138BD" w14:paraId="7CE02A91" w14:textId="4D3DF23D">
      <w:pPr>
        <w:spacing w:after="160" w:line="480" w:lineRule="auto"/>
        <w:ind w:firstLine="720"/>
      </w:pPr>
      <w:r w:rsidRPr="008138BD">
        <w:rPr>
          <w:sz w:val="24"/>
          <w:szCs w:val="24"/>
        </w:rPr>
        <w:t xml:space="preserve">China has a total fertility rate (TFR) value that is so low that the most vital data point is the total fertility rate (TFR) of China, which runs at just 1.18 children per woman as of 2022, and is far below the replacement rate of 2.1 (Silver and Huang, 2022). Ironically, this fall continues to happen despite the government easing the one-child policy to two (or several) children (Silver &amp; Huang, 2022). The increasing urbanization and modernization have culturally changed the family norms. Living in cities makes it more expensive to raise children, and Chinese women are delaying marriage and motherhood: the average age at which women have children has risen over time since 2000, from between 26 and 28 to between 24 and 28 in 2020 (Silver &amp; Huang, 2022). According to the research by the </w:t>
      </w:r>
      <w:r w:rsidRPr="008138BD">
        <w:rPr>
          <w:sz w:val="24"/>
          <w:szCs w:val="24"/>
        </w:rPr>
        <w:t>YuWa</w:t>
      </w:r>
      <w:r w:rsidRPr="008138BD">
        <w:rPr>
          <w:sz w:val="24"/>
          <w:szCs w:val="24"/>
        </w:rPr>
        <w:t xml:space="preserve"> Population Research Institute, which determined that economic issues, as opposed to policy, are the primary cause behind the low birth intentions </w:t>
      </w:r>
      <w:r w:rsidRPr="008138BD">
        <w:rPr>
          <w:sz w:val="24"/>
          <w:szCs w:val="24"/>
        </w:rPr>
        <w:t xml:space="preserve">among Chinese women (as cited in Silver and Huang, 2022). The decades-long practice of the one-child policy made the culturally and psychologically challenging reversal of fertility </w:t>
      </w:r>
      <w:r w:rsidRPr="008138BD">
        <w:rPr>
          <w:sz w:val="24"/>
          <w:szCs w:val="24"/>
        </w:rPr>
        <w:t>behavior</w:t>
      </w:r>
      <w:r w:rsidRPr="008138BD">
        <w:rPr>
          <w:sz w:val="24"/>
          <w:szCs w:val="24"/>
        </w:rPr>
        <w:t xml:space="preserve"> difficult to implement even after the policy changed. All these cultural and economic factors make sense, as the incentives by governments are not enough to push the trend towards the opposite direction</w:t>
      </w:r>
      <w:r w:rsidR="00000000">
        <w:rPr>
          <w:sz w:val="24"/>
          <w:szCs w:val="24"/>
        </w:rPr>
        <w:t>.</w:t>
      </w:r>
    </w:p>
    <w:p w:rsidR="00916351" w:rsidRPr="008138BD" w:rsidP="008138BD" w14:paraId="3ECDFD7A" w14:textId="77777777">
      <w:pPr>
        <w:pStyle w:val="Heading2"/>
        <w:spacing w:after="160" w:line="480" w:lineRule="auto"/>
        <w:jc w:val="center"/>
        <w:rPr>
          <w:color w:val="auto"/>
        </w:rPr>
      </w:pPr>
      <w:r w:rsidRPr="008138BD">
        <w:rPr>
          <w:b/>
          <w:bCs/>
          <w:color w:val="auto"/>
          <w:sz w:val="24"/>
          <w:szCs w:val="24"/>
        </w:rPr>
        <w:t>Addressing the Crisis: Policy Recommendations</w:t>
      </w:r>
    </w:p>
    <w:p w:rsidR="00916351" w:rsidP="008138BD" w14:paraId="7F821472" w14:textId="4CE37AB7">
      <w:pPr>
        <w:spacing w:after="160" w:line="480" w:lineRule="auto"/>
        <w:ind w:firstLine="720"/>
      </w:pPr>
      <w:r w:rsidRPr="008138BD">
        <w:rPr>
          <w:sz w:val="24"/>
          <w:szCs w:val="24"/>
        </w:rPr>
        <w:t xml:space="preserve">Should the Chinese government attempt to place these issues in a holistic manner, then a multi-pronged approach would be required. First of all, since China is experiencing an aging population, which is expected to ensure 30 percent of the citizens are 60 years old or older by 2035 (Silver and Huang, 2022), the government will need to expand its pension systems and eldercare infrastructure to lessen the burden on working-age citizens. Second, as the dependency ratio is already on the path to surpass 101.1 by 2079 (Silver and Huang, 2022), the productivity of the </w:t>
      </w:r>
      <w:r w:rsidRPr="008138BD">
        <w:rPr>
          <w:sz w:val="24"/>
          <w:szCs w:val="24"/>
        </w:rPr>
        <w:t>labor</w:t>
      </w:r>
      <w:r w:rsidRPr="008138BD">
        <w:rPr>
          <w:sz w:val="24"/>
          <w:szCs w:val="24"/>
        </w:rPr>
        <w:t xml:space="preserve"> force needs to be increased by automating the system and investing in highly advanced technology, thanks to the fact that China is already a manufacturing power on par with the global market. Thirdly, selective immigration reform should be considered by the government. An average of 200,000 net migrants per annum is currently lost in China (Silver and Huang, 2022); the population loss could be counterbalanced by attracting skilled foreign labour and overseas Chinese nationals. Fourth, significant financial contributions in the form of family support subsidies, such as paid parental leave, child care, and housing incentives, would go a long way in enabling parenthood to become financially viable. Lastly, thanks to the authoritarian political system in China, the state has the exclusive ability to institute compulsory demographic planning programs, although any such initiative must consider the autonomy of women and increasing feminist awareness of younger urban citizens. With China being a pillar of the global </w:t>
      </w:r>
      <w:r w:rsidRPr="008138BD">
        <w:rPr>
          <w:sz w:val="24"/>
          <w:szCs w:val="24"/>
        </w:rPr>
        <w:t xml:space="preserve">supply chain, the reduction of the </w:t>
      </w:r>
      <w:r w:rsidRPr="008138BD">
        <w:rPr>
          <w:sz w:val="24"/>
          <w:szCs w:val="24"/>
        </w:rPr>
        <w:t>labor</w:t>
      </w:r>
      <w:r w:rsidRPr="008138BD">
        <w:rPr>
          <w:sz w:val="24"/>
          <w:szCs w:val="24"/>
        </w:rPr>
        <w:t xml:space="preserve"> force has direct and immediate impacts on the economy of China and its role in the world economy; thus, these reforms are not only local issues of China but also global issues of concern</w:t>
      </w:r>
      <w:r w:rsidR="00000000">
        <w:rPr>
          <w:sz w:val="24"/>
          <w:szCs w:val="24"/>
        </w:rPr>
        <w:t>.</w:t>
      </w:r>
    </w:p>
    <w:p w:rsidR="00916351" w14:paraId="3C576588" w14:textId="77777777">
      <w:pPr>
        <w:spacing w:after="160" w:line="480" w:lineRule="auto"/>
      </w:pPr>
    </w:p>
    <w:p w:rsidR="008138BD" w14:paraId="4844398A" w14:textId="77777777">
      <w:pPr>
        <w:rPr>
          <w:b/>
          <w:bCs/>
          <w:sz w:val="24"/>
          <w:szCs w:val="24"/>
        </w:rPr>
      </w:pPr>
      <w:r>
        <w:rPr>
          <w:b/>
          <w:bCs/>
          <w:sz w:val="24"/>
          <w:szCs w:val="24"/>
        </w:rPr>
        <w:br w:type="page"/>
      </w:r>
    </w:p>
    <w:p w:rsidR="00916351" w:rsidP="008138BD" w14:paraId="2437144A" w14:textId="4DE794CC">
      <w:pPr>
        <w:spacing w:after="160" w:line="480" w:lineRule="auto"/>
        <w:jc w:val="center"/>
      </w:pPr>
      <w:r>
        <w:rPr>
          <w:b/>
          <w:bCs/>
          <w:sz w:val="24"/>
          <w:szCs w:val="24"/>
        </w:rPr>
        <w:t>References</w:t>
      </w:r>
    </w:p>
    <w:p w:rsidR="00916351" w14:paraId="70120FDB" w14:textId="77777777">
      <w:pPr>
        <w:spacing w:after="160" w:line="480" w:lineRule="auto"/>
        <w:ind w:left="720" w:hanging="720"/>
      </w:pPr>
      <w:r>
        <w:rPr>
          <w:sz w:val="24"/>
          <w:szCs w:val="24"/>
        </w:rPr>
        <w:t xml:space="preserve">Silver, L., &amp; Huang, C. (2022, December 5). </w:t>
      </w:r>
      <w:r>
        <w:rPr>
          <w:i/>
          <w:iCs/>
          <w:sz w:val="24"/>
          <w:szCs w:val="24"/>
        </w:rPr>
        <w:t xml:space="preserve">Key facts about China's declining population. </w:t>
      </w:r>
      <w:r>
        <w:rPr>
          <w:sz w:val="24"/>
          <w:szCs w:val="24"/>
        </w:rPr>
        <w:t xml:space="preserve">Pew Research </w:t>
      </w:r>
      <w:r>
        <w:rPr>
          <w:sz w:val="24"/>
          <w:szCs w:val="24"/>
        </w:rPr>
        <w:t>Center</w:t>
      </w:r>
      <w:r>
        <w:rPr>
          <w:sz w:val="24"/>
          <w:szCs w:val="24"/>
        </w:rPr>
        <w:t>. https://www.pewresearch.org/short-reads/2022/12/05/key-facts-about-chinas-declining-population/</w:t>
      </w:r>
    </w:p>
    <w:sectPr>
      <w:headerReference w:type="default" r:id="rId5"/>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6351" w14:paraId="4E1EAF07" w14:textId="77777777">
    <w:pPr>
      <w:tabs>
        <w:tab w:val="right" w:pos="9026"/>
      </w:tabs>
    </w:pPr>
    <w:r>
      <w:rPr>
        <w:sz w:val="24"/>
        <w:szCs w:val="24"/>
      </w:rPr>
      <w:t>CHINA'S DECLINING POPULATION</w:t>
    </w:r>
    <w:r>
      <w:rPr>
        <w:sz w:val="24"/>
        <w:szCs w:val="24"/>
      </w:rPr>
      <w:tab/>
    </w:r>
    <w:r>
      <w:rPr>
        <w:sz w:val="24"/>
        <w:szCs w:val="24"/>
      </w:rPr>
      <w:fldChar w:fldCharType="begin"/>
    </w:r>
    <w:r>
      <w:rPr>
        <w:sz w:val="24"/>
        <w:szCs w:val="24"/>
      </w:rPr>
      <w:instrText>PAGE</w:instrText>
    </w:r>
    <w:r>
      <w:rPr>
        <w:sz w:val="24"/>
        <w:szCs w:val="24"/>
      </w:rPr>
      <w:fldChar w:fldCharType="separate"/>
    </w:r>
    <w:r w:rsidR="008138BD">
      <w:rPr>
        <w:noProof/>
        <w:sz w:val="24"/>
        <w:szCs w:val="24"/>
      </w:rPr>
      <w:t>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B3E7E93"/>
    <w:multiLevelType w:val="hybridMultilevel"/>
    <w:tmpl w:val="4DD8D2A8"/>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7846912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51"/>
    <w:rsid w:val="008138BD"/>
    <w:rsid w:val="008D4C22"/>
    <w:rsid w:val="00916351"/>
    <w:rsid w:val="00EA78B4"/>
  </w:rsids>
  <m:mathPr>
    <m:mathFont m:val="Cambria Math"/>
  </m:mathPr>
  <w:clrSchemeMapping w:bg1="light1" w:t1="dark1" w:bg2="light2" w:t2="dark2" w:accent1="accent1" w:accent2="accent2" w:accent3="accent3" w:accent4="accent4" w:accent5="accent5" w:accent6="accent6" w:hyperlink="hyperlink" w:followedHyperlink="followedHyperlink"/>
  <w14:docId w14:val="1C69C06F"/>
  <w15:docId w15:val="{E04D35BB-6676-492F-8E02-942994AE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658</Words>
  <Characters>3751</Characters>
  <Application>Microsoft Office Word</Application>
  <DocSecurity>0</DocSecurity>
  <Lines>31</Lines>
  <Paragraphs>8</Paragraphs>
  <ScaleCrop>false</ScaleCrop>
  <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2026-05-04T03:32:00Z</dcterms:created>
  <dcterms:modified xsi:type="dcterms:W3CDTF">2026-05-04T03:32:00Z</dcterms:modified>
</cp:coreProperties>
</file>