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421" w:rsidRDefault="00AD2421" w:rsidP="00AD2421">
      <w:pPr>
        <w:spacing w:after="0" w:line="480" w:lineRule="auto"/>
        <w:jc w:val="center"/>
        <w:rPr>
          <w:rFonts w:eastAsia="Times New Roman" w:cs="Times New Roman"/>
          <w:b/>
          <w:bCs/>
          <w:szCs w:val="24"/>
        </w:rPr>
      </w:pPr>
    </w:p>
    <w:p w:rsidR="00AD2421" w:rsidRDefault="00AD2421" w:rsidP="00AD2421">
      <w:pPr>
        <w:spacing w:after="0" w:line="480" w:lineRule="auto"/>
        <w:jc w:val="center"/>
        <w:rPr>
          <w:rFonts w:eastAsia="Times New Roman" w:cs="Times New Roman"/>
          <w:b/>
          <w:bCs/>
          <w:szCs w:val="24"/>
        </w:rPr>
      </w:pPr>
    </w:p>
    <w:p w:rsidR="00AD2421" w:rsidRPr="00AD2421" w:rsidRDefault="00AD2421" w:rsidP="00AD2421">
      <w:pPr>
        <w:spacing w:after="0" w:line="480" w:lineRule="auto"/>
        <w:jc w:val="center"/>
        <w:rPr>
          <w:rFonts w:eastAsia="Times New Roman" w:cs="Times New Roman"/>
          <w:b/>
          <w:bCs/>
          <w:szCs w:val="24"/>
        </w:rPr>
      </w:pPr>
    </w:p>
    <w:p w:rsidR="00AD2421" w:rsidRPr="00AD2421" w:rsidRDefault="00AD2421" w:rsidP="00AD2421">
      <w:pPr>
        <w:spacing w:after="0" w:line="480" w:lineRule="auto"/>
        <w:jc w:val="center"/>
        <w:rPr>
          <w:rFonts w:eastAsia="Times New Roman" w:cs="Times New Roman"/>
          <w:b/>
          <w:bCs/>
          <w:szCs w:val="24"/>
        </w:rPr>
      </w:pPr>
    </w:p>
    <w:p w:rsidR="00AD2421" w:rsidRPr="00AD2421" w:rsidRDefault="00AD2421" w:rsidP="00AD2421">
      <w:pPr>
        <w:spacing w:after="0" w:line="480" w:lineRule="auto"/>
        <w:jc w:val="center"/>
        <w:rPr>
          <w:rFonts w:eastAsia="Times New Roman" w:cs="Times New Roman"/>
          <w:b/>
          <w:bCs/>
          <w:szCs w:val="24"/>
        </w:rPr>
      </w:pPr>
      <w:r w:rsidRPr="00AD2421">
        <w:rPr>
          <w:rFonts w:eastAsia="Times New Roman" w:cs="Times New Roman"/>
          <w:b/>
          <w:bCs/>
          <w:szCs w:val="24"/>
        </w:rPr>
        <w:t>Addressing Health Disparities through Policy and Community Intervention</w:t>
      </w:r>
    </w:p>
    <w:p w:rsidR="00AD2421" w:rsidRPr="00AD2421" w:rsidRDefault="00AD2421" w:rsidP="00AD2421">
      <w:pPr>
        <w:spacing w:after="0" w:line="480" w:lineRule="auto"/>
        <w:jc w:val="center"/>
        <w:rPr>
          <w:rFonts w:eastAsia="Times New Roman" w:cs="Times New Roman"/>
          <w:b/>
          <w:szCs w:val="24"/>
        </w:rPr>
      </w:pPr>
    </w:p>
    <w:p w:rsidR="00AD2421" w:rsidRPr="00AD2421" w:rsidRDefault="00AD2421" w:rsidP="00AD2421">
      <w:pPr>
        <w:spacing w:after="0" w:line="480" w:lineRule="auto"/>
        <w:jc w:val="center"/>
        <w:rPr>
          <w:rFonts w:cs="Times New Roman"/>
          <w:b/>
          <w:bCs/>
          <w:szCs w:val="24"/>
        </w:rPr>
      </w:pPr>
      <w:r w:rsidRPr="00AD2421">
        <w:rPr>
          <w:rFonts w:cs="Times New Roman"/>
          <w:color w:val="000000"/>
          <w:szCs w:val="24"/>
        </w:rPr>
        <w:t>Author Name</w:t>
      </w:r>
    </w:p>
    <w:p w:rsidR="00AD2421" w:rsidRPr="00AD2421" w:rsidRDefault="00AD2421" w:rsidP="00AD2421">
      <w:pPr>
        <w:spacing w:after="0" w:line="480" w:lineRule="auto"/>
        <w:contextualSpacing/>
        <w:jc w:val="center"/>
        <w:rPr>
          <w:rFonts w:cs="Times New Roman"/>
          <w:color w:val="000000"/>
          <w:szCs w:val="24"/>
        </w:rPr>
      </w:pPr>
      <w:r w:rsidRPr="00AD2421">
        <w:rPr>
          <w:rFonts w:cs="Times New Roman"/>
          <w:color w:val="000000"/>
          <w:szCs w:val="24"/>
        </w:rPr>
        <w:t>Institution Name</w:t>
      </w:r>
    </w:p>
    <w:p w:rsidR="00AD2421" w:rsidRPr="00AD2421" w:rsidRDefault="00AD2421" w:rsidP="00AD2421">
      <w:pPr>
        <w:spacing w:after="0" w:line="480" w:lineRule="auto"/>
        <w:contextualSpacing/>
        <w:jc w:val="center"/>
        <w:rPr>
          <w:rFonts w:cs="Times New Roman"/>
          <w:szCs w:val="24"/>
        </w:rPr>
      </w:pPr>
      <w:r w:rsidRPr="00AD2421">
        <w:rPr>
          <w:rFonts w:cs="Times New Roman"/>
          <w:szCs w:val="24"/>
        </w:rPr>
        <w:t>Course Name</w:t>
      </w:r>
    </w:p>
    <w:p w:rsidR="00AD2421" w:rsidRPr="00AD2421" w:rsidRDefault="00AD2421" w:rsidP="00AD2421">
      <w:pPr>
        <w:spacing w:after="0" w:line="480" w:lineRule="auto"/>
        <w:contextualSpacing/>
        <w:jc w:val="center"/>
        <w:rPr>
          <w:rFonts w:cs="Times New Roman"/>
          <w:szCs w:val="24"/>
        </w:rPr>
      </w:pPr>
      <w:r w:rsidRPr="00AD2421">
        <w:rPr>
          <w:rFonts w:cs="Times New Roman"/>
          <w:szCs w:val="24"/>
        </w:rPr>
        <w:t>Instructor Name</w:t>
      </w:r>
    </w:p>
    <w:p w:rsidR="00AD2421" w:rsidRPr="00AD2421" w:rsidRDefault="00AD2421" w:rsidP="00AD2421">
      <w:pPr>
        <w:pStyle w:val="NormalWeb"/>
        <w:spacing w:before="0" w:beforeAutospacing="0" w:after="0" w:afterAutospacing="0" w:line="480" w:lineRule="auto"/>
        <w:jc w:val="center"/>
      </w:pPr>
      <w:r w:rsidRPr="00AD2421">
        <w:t>Date</w:t>
      </w:r>
    </w:p>
    <w:p w:rsidR="00AD2421" w:rsidRPr="00AD2421" w:rsidRDefault="00AD2421" w:rsidP="00AD2421">
      <w:pPr>
        <w:spacing w:after="0" w:line="480" w:lineRule="auto"/>
        <w:rPr>
          <w:rFonts w:eastAsia="Times New Roman" w:cs="Times New Roman"/>
          <w:szCs w:val="24"/>
        </w:rPr>
      </w:pPr>
      <w:r w:rsidRPr="00AD2421">
        <w:rPr>
          <w:rFonts w:cs="Times New Roman"/>
          <w:szCs w:val="24"/>
        </w:rPr>
        <w:br w:type="page"/>
      </w:r>
      <w:bookmarkStart w:id="0" w:name="_GoBack"/>
      <w:bookmarkEnd w:id="0"/>
    </w:p>
    <w:p w:rsidR="00AD2421" w:rsidRPr="00AD2421" w:rsidRDefault="00AD2421" w:rsidP="00AD2421">
      <w:pPr>
        <w:spacing w:after="0" w:line="480" w:lineRule="auto"/>
        <w:jc w:val="center"/>
        <w:rPr>
          <w:rFonts w:eastAsia="Times New Roman" w:cs="Times New Roman"/>
          <w:b/>
          <w:szCs w:val="24"/>
        </w:rPr>
      </w:pPr>
      <w:r w:rsidRPr="00AD2421">
        <w:rPr>
          <w:rFonts w:eastAsia="Times New Roman" w:cs="Times New Roman"/>
          <w:b/>
          <w:bCs/>
          <w:szCs w:val="24"/>
        </w:rPr>
        <w:lastRenderedPageBreak/>
        <w:t>Addressing Health Disparities through Policy and Community Intervention</w:t>
      </w:r>
    </w:p>
    <w:p w:rsidR="00AD2421" w:rsidRPr="00AD2421" w:rsidRDefault="00064C89" w:rsidP="00AD2421">
      <w:pPr>
        <w:pStyle w:val="ListParagraph"/>
        <w:numPr>
          <w:ilvl w:val="0"/>
          <w:numId w:val="2"/>
        </w:numPr>
        <w:spacing w:after="0" w:line="480" w:lineRule="auto"/>
        <w:rPr>
          <w:rFonts w:eastAsia="Times New Roman" w:cs="Times New Roman"/>
          <w:szCs w:val="24"/>
        </w:rPr>
      </w:pPr>
      <w:r w:rsidRPr="00AD2421">
        <w:rPr>
          <w:rFonts w:eastAsia="Times New Roman" w:cs="Times New Roman"/>
          <w:b/>
          <w:bCs/>
          <w:szCs w:val="24"/>
        </w:rPr>
        <w:t>Define health disparities using the case.</w:t>
      </w:r>
    </w:p>
    <w:p w:rsidR="00AD2421" w:rsidRPr="00AD2421" w:rsidRDefault="00AD2421" w:rsidP="00AD2421">
      <w:pPr>
        <w:spacing w:after="0" w:line="480" w:lineRule="auto"/>
        <w:ind w:firstLine="720"/>
        <w:rPr>
          <w:rFonts w:eastAsia="Times New Roman" w:cs="Times New Roman"/>
          <w:szCs w:val="24"/>
        </w:rPr>
      </w:pPr>
      <w:r w:rsidRPr="00AD2421">
        <w:rPr>
          <w:rFonts w:eastAsia="Times New Roman" w:cs="Times New Roman"/>
          <w:szCs w:val="24"/>
        </w:rPr>
        <w:t>The health disparities, in this case, are defined as the consistently high difference in infant mortality rates between the racial and ethnic groups, specifically the rates of infants of Black backgrounds growing very high in comparison with the rates of infants of White descent. Such disparities, even when considered in light of other aspects such as education, prenatal care, and insurance, show that the problem goes beyond mere access to health services. The case highlights the fact that such disparities are structural, long-standing, and dependent on the larger social and structural realities.</w:t>
      </w:r>
    </w:p>
    <w:p w:rsidR="00AD2421" w:rsidRPr="00AD2421" w:rsidRDefault="00064C89" w:rsidP="00AD2421">
      <w:pPr>
        <w:pStyle w:val="ListParagraph"/>
        <w:numPr>
          <w:ilvl w:val="0"/>
          <w:numId w:val="2"/>
        </w:numPr>
        <w:spacing w:after="0" w:line="480" w:lineRule="auto"/>
        <w:rPr>
          <w:rFonts w:eastAsia="Times New Roman" w:cs="Times New Roman"/>
          <w:szCs w:val="24"/>
        </w:rPr>
      </w:pPr>
      <w:r w:rsidRPr="00AD2421">
        <w:rPr>
          <w:rFonts w:eastAsia="Times New Roman" w:cs="Times New Roman"/>
          <w:b/>
          <w:bCs/>
          <w:szCs w:val="24"/>
        </w:rPr>
        <w:t>Identify two social determinants contributing to infant mortality differences.</w:t>
      </w:r>
    </w:p>
    <w:p w:rsidR="00064C89" w:rsidRPr="00AD2421" w:rsidRDefault="00AD2421" w:rsidP="00AD2421">
      <w:pPr>
        <w:spacing w:after="0" w:line="480" w:lineRule="auto"/>
        <w:ind w:firstLine="720"/>
        <w:rPr>
          <w:rFonts w:eastAsia="Times New Roman" w:cs="Times New Roman"/>
          <w:szCs w:val="24"/>
        </w:rPr>
      </w:pPr>
      <w:r w:rsidRPr="00AD2421">
        <w:rPr>
          <w:rFonts w:eastAsia="Times New Roman" w:cs="Times New Roman"/>
          <w:szCs w:val="24"/>
        </w:rPr>
        <w:t>Housing instability and income inequality are two social determinants that can be found in this case. Housing instability may result in chronic stressors and unsafe living conditions, which adversely influence maternal and infant health, and access to resources in the form of nutritious food and safe environments is limited by income inequality. The two cause stress and medical risks in the long term that predispose people to poor birth outcomes.</w:t>
      </w:r>
    </w:p>
    <w:p w:rsidR="00AD2421" w:rsidRPr="00AD2421" w:rsidRDefault="00064C89" w:rsidP="00AD2421">
      <w:pPr>
        <w:pStyle w:val="ListParagraph"/>
        <w:numPr>
          <w:ilvl w:val="0"/>
          <w:numId w:val="2"/>
        </w:numPr>
        <w:spacing w:after="0" w:line="480" w:lineRule="auto"/>
        <w:rPr>
          <w:rFonts w:eastAsia="Times New Roman" w:cs="Times New Roman"/>
          <w:szCs w:val="24"/>
        </w:rPr>
      </w:pPr>
      <w:r w:rsidRPr="00AD2421">
        <w:rPr>
          <w:rFonts w:eastAsia="Times New Roman" w:cs="Times New Roman"/>
          <w:b/>
          <w:bCs/>
          <w:szCs w:val="24"/>
        </w:rPr>
        <w:t>Explain why access to care alone may not eliminate disparities.</w:t>
      </w:r>
    </w:p>
    <w:p w:rsidR="00064C89" w:rsidRPr="00AD2421" w:rsidRDefault="00AD2421" w:rsidP="00AD2421">
      <w:pPr>
        <w:spacing w:after="0" w:line="480" w:lineRule="auto"/>
        <w:ind w:firstLine="720"/>
        <w:rPr>
          <w:rFonts w:eastAsia="Times New Roman" w:cs="Times New Roman"/>
          <w:szCs w:val="24"/>
        </w:rPr>
      </w:pPr>
      <w:r w:rsidRPr="00AD2421">
        <w:rPr>
          <w:rFonts w:eastAsia="Times New Roman" w:cs="Times New Roman"/>
          <w:szCs w:val="24"/>
        </w:rPr>
        <w:t>The case indicates that despite the similarity in access to prenatal care and insurance, disparities in infant mortality remain, which implies that medical care is not enough. Systemic problems like chronic stress due to racism, socioeconomic status, and adverse experiences in the healthcare environment remain relevant to the outcomes. This implies that even when easy access is improved without considering these more profound structural issues, the problem will not be completely solved.</w:t>
      </w:r>
    </w:p>
    <w:p w:rsidR="00AD2421" w:rsidRPr="00AD2421" w:rsidRDefault="00064C89" w:rsidP="00AD2421">
      <w:pPr>
        <w:pStyle w:val="ListParagraph"/>
        <w:numPr>
          <w:ilvl w:val="0"/>
          <w:numId w:val="2"/>
        </w:numPr>
        <w:spacing w:after="0" w:line="480" w:lineRule="auto"/>
        <w:rPr>
          <w:rFonts w:eastAsia="Times New Roman" w:cs="Times New Roman"/>
          <w:szCs w:val="24"/>
        </w:rPr>
      </w:pPr>
      <w:r w:rsidRPr="00AD2421">
        <w:rPr>
          <w:rFonts w:eastAsia="Times New Roman" w:cs="Times New Roman"/>
          <w:b/>
          <w:bCs/>
          <w:szCs w:val="24"/>
        </w:rPr>
        <w:t>Describe one policy-level intervention that could reduce disparities.</w:t>
      </w:r>
    </w:p>
    <w:p w:rsidR="00AD2421" w:rsidRPr="00AD2421" w:rsidRDefault="00AD2421" w:rsidP="00AD2421">
      <w:pPr>
        <w:spacing w:after="0" w:line="480" w:lineRule="auto"/>
        <w:ind w:firstLine="720"/>
        <w:rPr>
          <w:rFonts w:eastAsia="Times New Roman" w:cs="Times New Roman"/>
          <w:szCs w:val="24"/>
        </w:rPr>
      </w:pPr>
      <w:r w:rsidRPr="00AD2421">
        <w:rPr>
          <w:rFonts w:eastAsia="Times New Roman" w:cs="Times New Roman"/>
          <w:szCs w:val="24"/>
        </w:rPr>
        <w:lastRenderedPageBreak/>
        <w:t>Expansion of paid family leave is one of the policy-level interventions that can provide mothers with both time and financial stability prior to and following childbirth. This assistance has the ability to alleviate stress, enhance maternal wellbeing, and enable more effective infant care in the most critical formative years. Such a policy aims at addressing the upstream determinants of disparities rather than merely emphasizing on clinical care.</w:t>
      </w:r>
    </w:p>
    <w:p w:rsidR="00064C89" w:rsidRPr="00AD2421" w:rsidRDefault="00064C89" w:rsidP="00AD2421">
      <w:pPr>
        <w:spacing w:after="0" w:line="480" w:lineRule="auto"/>
        <w:rPr>
          <w:rFonts w:eastAsia="Times New Roman" w:cs="Times New Roman"/>
          <w:vanish/>
          <w:szCs w:val="24"/>
        </w:rPr>
      </w:pPr>
      <w:r w:rsidRPr="00AD2421">
        <w:rPr>
          <w:rFonts w:eastAsia="Times New Roman" w:cs="Times New Roman"/>
          <w:vanish/>
          <w:szCs w:val="24"/>
        </w:rPr>
        <w:t>Top of Form</w:t>
      </w:r>
    </w:p>
    <w:p w:rsidR="00064C89" w:rsidRPr="00AD2421" w:rsidRDefault="00064C89" w:rsidP="00AD2421">
      <w:pPr>
        <w:pBdr>
          <w:top w:val="single" w:sz="6" w:space="1" w:color="auto"/>
        </w:pBdr>
        <w:spacing w:after="0" w:line="480" w:lineRule="auto"/>
        <w:rPr>
          <w:rFonts w:eastAsia="Times New Roman" w:cs="Times New Roman"/>
          <w:vanish/>
          <w:szCs w:val="24"/>
        </w:rPr>
      </w:pPr>
      <w:r w:rsidRPr="00AD2421">
        <w:rPr>
          <w:rFonts w:eastAsia="Times New Roman" w:cs="Times New Roman"/>
          <w:vanish/>
          <w:szCs w:val="24"/>
        </w:rPr>
        <w:t>Bottom of Form</w:t>
      </w:r>
    </w:p>
    <w:p w:rsidR="00064C89" w:rsidRPr="00AD2421" w:rsidRDefault="00064C89" w:rsidP="00AD2421">
      <w:pPr>
        <w:spacing w:after="0" w:line="480" w:lineRule="auto"/>
        <w:rPr>
          <w:rFonts w:cs="Times New Roman"/>
          <w:szCs w:val="24"/>
        </w:rPr>
      </w:pPr>
    </w:p>
    <w:sectPr w:rsidR="00064C89" w:rsidRPr="00AD24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421" w:rsidRDefault="00AD2421" w:rsidP="00AD2421">
      <w:pPr>
        <w:spacing w:after="0" w:line="240" w:lineRule="auto"/>
      </w:pPr>
      <w:r>
        <w:separator/>
      </w:r>
    </w:p>
  </w:endnote>
  <w:endnote w:type="continuationSeparator" w:id="0">
    <w:p w:rsidR="00AD2421" w:rsidRDefault="00AD2421" w:rsidP="00AD2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421" w:rsidRDefault="00AD2421" w:rsidP="00AD2421">
      <w:pPr>
        <w:spacing w:after="0" w:line="240" w:lineRule="auto"/>
      </w:pPr>
      <w:r>
        <w:separator/>
      </w:r>
    </w:p>
  </w:footnote>
  <w:footnote w:type="continuationSeparator" w:id="0">
    <w:p w:rsidR="00AD2421" w:rsidRDefault="00AD2421" w:rsidP="00AD2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020131"/>
      <w:docPartObj>
        <w:docPartGallery w:val="Page Numbers (Top of Page)"/>
        <w:docPartUnique/>
      </w:docPartObj>
    </w:sdtPr>
    <w:sdtEndPr>
      <w:rPr>
        <w:noProof/>
      </w:rPr>
    </w:sdtEndPr>
    <w:sdtContent>
      <w:p w:rsidR="00AD2421" w:rsidRDefault="00AD2421">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AD2421" w:rsidRDefault="00AD24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F2191"/>
    <w:multiLevelType w:val="hybridMultilevel"/>
    <w:tmpl w:val="E618B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19001C"/>
    <w:multiLevelType w:val="hybridMultilevel"/>
    <w:tmpl w:val="10FC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89"/>
    <w:rsid w:val="00064C89"/>
    <w:rsid w:val="002F172E"/>
    <w:rsid w:val="003D723C"/>
    <w:rsid w:val="00463973"/>
    <w:rsid w:val="00514046"/>
    <w:rsid w:val="00683231"/>
    <w:rsid w:val="009A1273"/>
    <w:rsid w:val="00AD2421"/>
    <w:rsid w:val="00DB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2B13F-3930-40D1-9171-589D87E7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C8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64C89"/>
    <w:rPr>
      <w:b/>
      <w:bCs/>
    </w:rPr>
  </w:style>
  <w:style w:type="paragraph" w:styleId="z-TopofForm">
    <w:name w:val="HTML Top of Form"/>
    <w:basedOn w:val="Normal"/>
    <w:next w:val="Normal"/>
    <w:link w:val="z-TopofFormChar"/>
    <w:hidden/>
    <w:uiPriority w:val="99"/>
    <w:semiHidden/>
    <w:unhideWhenUsed/>
    <w:rsid w:val="00064C8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64C89"/>
    <w:rPr>
      <w:rFonts w:ascii="Arial" w:eastAsia="Times New Roman" w:hAnsi="Arial" w:cs="Arial"/>
      <w:vanish/>
      <w:sz w:val="16"/>
      <w:szCs w:val="16"/>
    </w:rPr>
  </w:style>
  <w:style w:type="paragraph" w:customStyle="1" w:styleId="placeholder">
    <w:name w:val="placeholder"/>
    <w:basedOn w:val="Normal"/>
    <w:rsid w:val="00064C89"/>
    <w:pPr>
      <w:spacing w:before="100" w:beforeAutospacing="1" w:after="100" w:afterAutospacing="1" w:line="240" w:lineRule="auto"/>
    </w:pPr>
    <w:rPr>
      <w:rFonts w:eastAsia="Times New Roman" w:cs="Times New Roman"/>
      <w:szCs w:val="24"/>
    </w:rPr>
  </w:style>
  <w:style w:type="paragraph" w:styleId="z-BottomofForm">
    <w:name w:val="HTML Bottom of Form"/>
    <w:basedOn w:val="Normal"/>
    <w:next w:val="Normal"/>
    <w:link w:val="z-BottomofFormChar"/>
    <w:hidden/>
    <w:uiPriority w:val="99"/>
    <w:semiHidden/>
    <w:unhideWhenUsed/>
    <w:rsid w:val="00064C8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64C89"/>
    <w:rPr>
      <w:rFonts w:ascii="Arial" w:eastAsia="Times New Roman" w:hAnsi="Arial" w:cs="Arial"/>
      <w:vanish/>
      <w:sz w:val="16"/>
      <w:szCs w:val="16"/>
    </w:rPr>
  </w:style>
  <w:style w:type="paragraph" w:styleId="Header">
    <w:name w:val="header"/>
    <w:basedOn w:val="Normal"/>
    <w:link w:val="HeaderChar"/>
    <w:uiPriority w:val="99"/>
    <w:unhideWhenUsed/>
    <w:rsid w:val="00AD2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421"/>
    <w:rPr>
      <w:rFonts w:ascii="Times New Roman" w:hAnsi="Times New Roman"/>
      <w:sz w:val="24"/>
    </w:rPr>
  </w:style>
  <w:style w:type="paragraph" w:styleId="Footer">
    <w:name w:val="footer"/>
    <w:basedOn w:val="Normal"/>
    <w:link w:val="FooterChar"/>
    <w:uiPriority w:val="99"/>
    <w:unhideWhenUsed/>
    <w:rsid w:val="00AD2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421"/>
    <w:rPr>
      <w:rFonts w:ascii="Times New Roman" w:hAnsi="Times New Roman"/>
      <w:sz w:val="24"/>
    </w:rPr>
  </w:style>
  <w:style w:type="paragraph" w:styleId="ListParagraph">
    <w:name w:val="List Paragraph"/>
    <w:basedOn w:val="Normal"/>
    <w:uiPriority w:val="34"/>
    <w:qFormat/>
    <w:rsid w:val="00AD2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990531">
      <w:bodyDiv w:val="1"/>
      <w:marLeft w:val="0"/>
      <w:marRight w:val="0"/>
      <w:marTop w:val="0"/>
      <w:marBottom w:val="0"/>
      <w:divBdr>
        <w:top w:val="none" w:sz="0" w:space="0" w:color="auto"/>
        <w:left w:val="none" w:sz="0" w:space="0" w:color="auto"/>
        <w:bottom w:val="none" w:sz="0" w:space="0" w:color="auto"/>
        <w:right w:val="none" w:sz="0" w:space="0" w:color="auto"/>
      </w:divBdr>
      <w:divsChild>
        <w:div w:id="1934705438">
          <w:marLeft w:val="0"/>
          <w:marRight w:val="0"/>
          <w:marTop w:val="0"/>
          <w:marBottom w:val="0"/>
          <w:divBdr>
            <w:top w:val="none" w:sz="0" w:space="0" w:color="auto"/>
            <w:left w:val="none" w:sz="0" w:space="0" w:color="auto"/>
            <w:bottom w:val="none" w:sz="0" w:space="0" w:color="auto"/>
            <w:right w:val="none" w:sz="0" w:space="0" w:color="auto"/>
          </w:divBdr>
          <w:divsChild>
            <w:div w:id="1035811123">
              <w:marLeft w:val="0"/>
              <w:marRight w:val="0"/>
              <w:marTop w:val="0"/>
              <w:marBottom w:val="0"/>
              <w:divBdr>
                <w:top w:val="none" w:sz="0" w:space="0" w:color="auto"/>
                <w:left w:val="none" w:sz="0" w:space="0" w:color="auto"/>
                <w:bottom w:val="none" w:sz="0" w:space="0" w:color="auto"/>
                <w:right w:val="none" w:sz="0" w:space="0" w:color="auto"/>
              </w:divBdr>
              <w:divsChild>
                <w:div w:id="2128573136">
                  <w:marLeft w:val="0"/>
                  <w:marRight w:val="0"/>
                  <w:marTop w:val="0"/>
                  <w:marBottom w:val="0"/>
                  <w:divBdr>
                    <w:top w:val="none" w:sz="0" w:space="0" w:color="auto"/>
                    <w:left w:val="none" w:sz="0" w:space="0" w:color="auto"/>
                    <w:bottom w:val="none" w:sz="0" w:space="0" w:color="auto"/>
                    <w:right w:val="none" w:sz="0" w:space="0" w:color="auto"/>
                  </w:divBdr>
                  <w:divsChild>
                    <w:div w:id="1442996024">
                      <w:marLeft w:val="0"/>
                      <w:marRight w:val="0"/>
                      <w:marTop w:val="0"/>
                      <w:marBottom w:val="0"/>
                      <w:divBdr>
                        <w:top w:val="none" w:sz="0" w:space="0" w:color="auto"/>
                        <w:left w:val="none" w:sz="0" w:space="0" w:color="auto"/>
                        <w:bottom w:val="none" w:sz="0" w:space="0" w:color="auto"/>
                        <w:right w:val="none" w:sz="0" w:space="0" w:color="auto"/>
                      </w:divBdr>
                      <w:divsChild>
                        <w:div w:id="2073001198">
                          <w:marLeft w:val="0"/>
                          <w:marRight w:val="0"/>
                          <w:marTop w:val="0"/>
                          <w:marBottom w:val="0"/>
                          <w:divBdr>
                            <w:top w:val="none" w:sz="0" w:space="0" w:color="auto"/>
                            <w:left w:val="none" w:sz="0" w:space="0" w:color="auto"/>
                            <w:bottom w:val="none" w:sz="0" w:space="0" w:color="auto"/>
                            <w:right w:val="none" w:sz="0" w:space="0" w:color="auto"/>
                          </w:divBdr>
                          <w:divsChild>
                            <w:div w:id="1651329122">
                              <w:marLeft w:val="0"/>
                              <w:marRight w:val="0"/>
                              <w:marTop w:val="0"/>
                              <w:marBottom w:val="0"/>
                              <w:divBdr>
                                <w:top w:val="none" w:sz="0" w:space="0" w:color="auto"/>
                                <w:left w:val="none" w:sz="0" w:space="0" w:color="auto"/>
                                <w:bottom w:val="none" w:sz="0" w:space="0" w:color="auto"/>
                                <w:right w:val="none" w:sz="0" w:space="0" w:color="auto"/>
                              </w:divBdr>
                              <w:divsChild>
                                <w:div w:id="498663867">
                                  <w:marLeft w:val="0"/>
                                  <w:marRight w:val="0"/>
                                  <w:marTop w:val="0"/>
                                  <w:marBottom w:val="0"/>
                                  <w:divBdr>
                                    <w:top w:val="none" w:sz="0" w:space="0" w:color="auto"/>
                                    <w:left w:val="none" w:sz="0" w:space="0" w:color="auto"/>
                                    <w:bottom w:val="none" w:sz="0" w:space="0" w:color="auto"/>
                                    <w:right w:val="none" w:sz="0" w:space="0" w:color="auto"/>
                                  </w:divBdr>
                                  <w:divsChild>
                                    <w:div w:id="1711808698">
                                      <w:marLeft w:val="0"/>
                                      <w:marRight w:val="0"/>
                                      <w:marTop w:val="0"/>
                                      <w:marBottom w:val="0"/>
                                      <w:divBdr>
                                        <w:top w:val="none" w:sz="0" w:space="0" w:color="auto"/>
                                        <w:left w:val="none" w:sz="0" w:space="0" w:color="auto"/>
                                        <w:bottom w:val="none" w:sz="0" w:space="0" w:color="auto"/>
                                        <w:right w:val="none" w:sz="0" w:space="0" w:color="auto"/>
                                      </w:divBdr>
                                      <w:divsChild>
                                        <w:div w:id="1429276691">
                                          <w:marLeft w:val="0"/>
                                          <w:marRight w:val="0"/>
                                          <w:marTop w:val="0"/>
                                          <w:marBottom w:val="0"/>
                                          <w:divBdr>
                                            <w:top w:val="none" w:sz="0" w:space="0" w:color="auto"/>
                                            <w:left w:val="none" w:sz="0" w:space="0" w:color="auto"/>
                                            <w:bottom w:val="none" w:sz="0" w:space="0" w:color="auto"/>
                                            <w:right w:val="none" w:sz="0" w:space="0" w:color="auto"/>
                                          </w:divBdr>
                                          <w:divsChild>
                                            <w:div w:id="526793994">
                                              <w:marLeft w:val="0"/>
                                              <w:marRight w:val="0"/>
                                              <w:marTop w:val="0"/>
                                              <w:marBottom w:val="0"/>
                                              <w:divBdr>
                                                <w:top w:val="none" w:sz="0" w:space="0" w:color="auto"/>
                                                <w:left w:val="none" w:sz="0" w:space="0" w:color="auto"/>
                                                <w:bottom w:val="none" w:sz="0" w:space="0" w:color="auto"/>
                                                <w:right w:val="none" w:sz="0" w:space="0" w:color="auto"/>
                                              </w:divBdr>
                                              <w:divsChild>
                                                <w:div w:id="1709723484">
                                                  <w:marLeft w:val="0"/>
                                                  <w:marRight w:val="0"/>
                                                  <w:marTop w:val="0"/>
                                                  <w:marBottom w:val="0"/>
                                                  <w:divBdr>
                                                    <w:top w:val="none" w:sz="0" w:space="0" w:color="auto"/>
                                                    <w:left w:val="none" w:sz="0" w:space="0" w:color="auto"/>
                                                    <w:bottom w:val="none" w:sz="0" w:space="0" w:color="auto"/>
                                                    <w:right w:val="none" w:sz="0" w:space="0" w:color="auto"/>
                                                  </w:divBdr>
                                                  <w:divsChild>
                                                    <w:div w:id="268777855">
                                                      <w:marLeft w:val="0"/>
                                                      <w:marRight w:val="0"/>
                                                      <w:marTop w:val="0"/>
                                                      <w:marBottom w:val="0"/>
                                                      <w:divBdr>
                                                        <w:top w:val="none" w:sz="0" w:space="0" w:color="auto"/>
                                                        <w:left w:val="none" w:sz="0" w:space="0" w:color="auto"/>
                                                        <w:bottom w:val="none" w:sz="0" w:space="0" w:color="auto"/>
                                                        <w:right w:val="none" w:sz="0" w:space="0" w:color="auto"/>
                                                      </w:divBdr>
                                                      <w:divsChild>
                                                        <w:div w:id="139348420">
                                                          <w:marLeft w:val="0"/>
                                                          <w:marRight w:val="0"/>
                                                          <w:marTop w:val="0"/>
                                                          <w:marBottom w:val="0"/>
                                                          <w:divBdr>
                                                            <w:top w:val="none" w:sz="0" w:space="0" w:color="auto"/>
                                                            <w:left w:val="none" w:sz="0" w:space="0" w:color="auto"/>
                                                            <w:bottom w:val="none" w:sz="0" w:space="0" w:color="auto"/>
                                                            <w:right w:val="none" w:sz="0" w:space="0" w:color="auto"/>
                                                          </w:divBdr>
                                                          <w:divsChild>
                                                            <w:div w:id="444468242">
                                                              <w:marLeft w:val="0"/>
                                                              <w:marRight w:val="0"/>
                                                              <w:marTop w:val="0"/>
                                                              <w:marBottom w:val="0"/>
                                                              <w:divBdr>
                                                                <w:top w:val="none" w:sz="0" w:space="0" w:color="auto"/>
                                                                <w:left w:val="none" w:sz="0" w:space="0" w:color="auto"/>
                                                                <w:bottom w:val="none" w:sz="0" w:space="0" w:color="auto"/>
                                                                <w:right w:val="none" w:sz="0" w:space="0" w:color="auto"/>
                                                              </w:divBdr>
                                                              <w:divsChild>
                                                                <w:div w:id="1071662379">
                                                                  <w:marLeft w:val="0"/>
                                                                  <w:marRight w:val="0"/>
                                                                  <w:marTop w:val="0"/>
                                                                  <w:marBottom w:val="0"/>
                                                                  <w:divBdr>
                                                                    <w:top w:val="none" w:sz="0" w:space="0" w:color="auto"/>
                                                                    <w:left w:val="none" w:sz="0" w:space="0" w:color="auto"/>
                                                                    <w:bottom w:val="none" w:sz="0" w:space="0" w:color="auto"/>
                                                                    <w:right w:val="none" w:sz="0" w:space="0" w:color="auto"/>
                                                                  </w:divBdr>
                                                                  <w:divsChild>
                                                                    <w:div w:id="14843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86889">
                                          <w:marLeft w:val="0"/>
                                          <w:marRight w:val="0"/>
                                          <w:marTop w:val="0"/>
                                          <w:marBottom w:val="0"/>
                                          <w:divBdr>
                                            <w:top w:val="none" w:sz="0" w:space="0" w:color="auto"/>
                                            <w:left w:val="none" w:sz="0" w:space="0" w:color="auto"/>
                                            <w:bottom w:val="none" w:sz="0" w:space="0" w:color="auto"/>
                                            <w:right w:val="none" w:sz="0" w:space="0" w:color="auto"/>
                                          </w:divBdr>
                                          <w:divsChild>
                                            <w:div w:id="1687174610">
                                              <w:marLeft w:val="0"/>
                                              <w:marRight w:val="0"/>
                                              <w:marTop w:val="0"/>
                                              <w:marBottom w:val="0"/>
                                              <w:divBdr>
                                                <w:top w:val="none" w:sz="0" w:space="0" w:color="auto"/>
                                                <w:left w:val="none" w:sz="0" w:space="0" w:color="auto"/>
                                                <w:bottom w:val="none" w:sz="0" w:space="0" w:color="auto"/>
                                                <w:right w:val="none" w:sz="0" w:space="0" w:color="auto"/>
                                              </w:divBdr>
                                              <w:divsChild>
                                                <w:div w:id="2111778532">
                                                  <w:marLeft w:val="0"/>
                                                  <w:marRight w:val="0"/>
                                                  <w:marTop w:val="0"/>
                                                  <w:marBottom w:val="0"/>
                                                  <w:divBdr>
                                                    <w:top w:val="none" w:sz="0" w:space="0" w:color="auto"/>
                                                    <w:left w:val="none" w:sz="0" w:space="0" w:color="auto"/>
                                                    <w:bottom w:val="none" w:sz="0" w:space="0" w:color="auto"/>
                                                    <w:right w:val="none" w:sz="0" w:space="0" w:color="auto"/>
                                                  </w:divBdr>
                                                  <w:divsChild>
                                                    <w:div w:id="1220098035">
                                                      <w:marLeft w:val="0"/>
                                                      <w:marRight w:val="0"/>
                                                      <w:marTop w:val="0"/>
                                                      <w:marBottom w:val="0"/>
                                                      <w:divBdr>
                                                        <w:top w:val="none" w:sz="0" w:space="0" w:color="auto"/>
                                                        <w:left w:val="none" w:sz="0" w:space="0" w:color="auto"/>
                                                        <w:bottom w:val="none" w:sz="0" w:space="0" w:color="auto"/>
                                                        <w:right w:val="none" w:sz="0" w:space="0" w:color="auto"/>
                                                      </w:divBdr>
                                                      <w:divsChild>
                                                        <w:div w:id="273100578">
                                                          <w:marLeft w:val="0"/>
                                                          <w:marRight w:val="0"/>
                                                          <w:marTop w:val="0"/>
                                                          <w:marBottom w:val="0"/>
                                                          <w:divBdr>
                                                            <w:top w:val="none" w:sz="0" w:space="0" w:color="auto"/>
                                                            <w:left w:val="none" w:sz="0" w:space="0" w:color="auto"/>
                                                            <w:bottom w:val="none" w:sz="0" w:space="0" w:color="auto"/>
                                                            <w:right w:val="none" w:sz="0" w:space="0" w:color="auto"/>
                                                          </w:divBdr>
                                                          <w:divsChild>
                                                            <w:div w:id="1918514627">
                                                              <w:marLeft w:val="0"/>
                                                              <w:marRight w:val="0"/>
                                                              <w:marTop w:val="0"/>
                                                              <w:marBottom w:val="0"/>
                                                              <w:divBdr>
                                                                <w:top w:val="none" w:sz="0" w:space="0" w:color="auto"/>
                                                                <w:left w:val="none" w:sz="0" w:space="0" w:color="auto"/>
                                                                <w:bottom w:val="none" w:sz="0" w:space="0" w:color="auto"/>
                                                                <w:right w:val="none" w:sz="0" w:space="0" w:color="auto"/>
                                                              </w:divBdr>
                                                              <w:divsChild>
                                                                <w:div w:id="677536234">
                                                                  <w:marLeft w:val="0"/>
                                                                  <w:marRight w:val="0"/>
                                                                  <w:marTop w:val="0"/>
                                                                  <w:marBottom w:val="0"/>
                                                                  <w:divBdr>
                                                                    <w:top w:val="none" w:sz="0" w:space="0" w:color="auto"/>
                                                                    <w:left w:val="none" w:sz="0" w:space="0" w:color="auto"/>
                                                                    <w:bottom w:val="none" w:sz="0" w:space="0" w:color="auto"/>
                                                                    <w:right w:val="none" w:sz="0" w:space="0" w:color="auto"/>
                                                                  </w:divBdr>
                                                                  <w:divsChild>
                                                                    <w:div w:id="2066567108">
                                                                      <w:marLeft w:val="0"/>
                                                                      <w:marRight w:val="0"/>
                                                                      <w:marTop w:val="0"/>
                                                                      <w:marBottom w:val="0"/>
                                                                      <w:divBdr>
                                                                        <w:top w:val="none" w:sz="0" w:space="0" w:color="auto"/>
                                                                        <w:left w:val="none" w:sz="0" w:space="0" w:color="auto"/>
                                                                        <w:bottom w:val="none" w:sz="0" w:space="0" w:color="auto"/>
                                                                        <w:right w:val="none" w:sz="0" w:space="0" w:color="auto"/>
                                                                      </w:divBdr>
                                                                      <w:divsChild>
                                                                        <w:div w:id="824199216">
                                                                          <w:marLeft w:val="0"/>
                                                                          <w:marRight w:val="0"/>
                                                                          <w:marTop w:val="0"/>
                                                                          <w:marBottom w:val="0"/>
                                                                          <w:divBdr>
                                                                            <w:top w:val="none" w:sz="0" w:space="0" w:color="auto"/>
                                                                            <w:left w:val="none" w:sz="0" w:space="0" w:color="auto"/>
                                                                            <w:bottom w:val="none" w:sz="0" w:space="0" w:color="auto"/>
                                                                            <w:right w:val="none" w:sz="0" w:space="0" w:color="auto"/>
                                                                          </w:divBdr>
                                                                          <w:divsChild>
                                                                            <w:div w:id="1339120467">
                                                                              <w:marLeft w:val="0"/>
                                                                              <w:marRight w:val="0"/>
                                                                              <w:marTop w:val="0"/>
                                                                              <w:marBottom w:val="0"/>
                                                                              <w:divBdr>
                                                                                <w:top w:val="none" w:sz="0" w:space="0" w:color="auto"/>
                                                                                <w:left w:val="none" w:sz="0" w:space="0" w:color="auto"/>
                                                                                <w:bottom w:val="none" w:sz="0" w:space="0" w:color="auto"/>
                                                                                <w:right w:val="none" w:sz="0" w:space="0" w:color="auto"/>
                                                                              </w:divBdr>
                                                                              <w:divsChild>
                                                                                <w:div w:id="692074058">
                                                                                  <w:marLeft w:val="0"/>
                                                                                  <w:marRight w:val="0"/>
                                                                                  <w:marTop w:val="0"/>
                                                                                  <w:marBottom w:val="0"/>
                                                                                  <w:divBdr>
                                                                                    <w:top w:val="none" w:sz="0" w:space="0" w:color="auto"/>
                                                                                    <w:left w:val="none" w:sz="0" w:space="0" w:color="auto"/>
                                                                                    <w:bottom w:val="none" w:sz="0" w:space="0" w:color="auto"/>
                                                                                    <w:right w:val="none" w:sz="0" w:space="0" w:color="auto"/>
                                                                                  </w:divBdr>
                                                                                  <w:divsChild>
                                                                                    <w:div w:id="15280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433389">
      <w:bodyDiv w:val="1"/>
      <w:marLeft w:val="0"/>
      <w:marRight w:val="0"/>
      <w:marTop w:val="0"/>
      <w:marBottom w:val="0"/>
      <w:divBdr>
        <w:top w:val="none" w:sz="0" w:space="0" w:color="auto"/>
        <w:left w:val="none" w:sz="0" w:space="0" w:color="auto"/>
        <w:bottom w:val="none" w:sz="0" w:space="0" w:color="auto"/>
        <w:right w:val="none" w:sz="0" w:space="0" w:color="auto"/>
      </w:divBdr>
      <w:divsChild>
        <w:div w:id="638653768">
          <w:marLeft w:val="0"/>
          <w:marRight w:val="0"/>
          <w:marTop w:val="120"/>
          <w:marBottom w:val="120"/>
          <w:divBdr>
            <w:top w:val="none" w:sz="0" w:space="0" w:color="auto"/>
            <w:left w:val="none" w:sz="0" w:space="0" w:color="auto"/>
            <w:bottom w:val="none" w:sz="0" w:space="0" w:color="auto"/>
            <w:right w:val="none" w:sz="0" w:space="0" w:color="auto"/>
          </w:divBdr>
        </w:div>
        <w:div w:id="114716810">
          <w:marLeft w:val="0"/>
          <w:marRight w:val="0"/>
          <w:marTop w:val="120"/>
          <w:marBottom w:val="120"/>
          <w:divBdr>
            <w:top w:val="none" w:sz="0" w:space="0" w:color="auto"/>
            <w:left w:val="none" w:sz="0" w:space="0" w:color="auto"/>
            <w:bottom w:val="none" w:sz="0" w:space="0" w:color="auto"/>
            <w:right w:val="none" w:sz="0" w:space="0" w:color="auto"/>
          </w:divBdr>
        </w:div>
        <w:div w:id="448206299">
          <w:marLeft w:val="0"/>
          <w:marRight w:val="0"/>
          <w:marTop w:val="120"/>
          <w:marBottom w:val="120"/>
          <w:divBdr>
            <w:top w:val="none" w:sz="0" w:space="0" w:color="auto"/>
            <w:left w:val="none" w:sz="0" w:space="0" w:color="auto"/>
            <w:bottom w:val="none" w:sz="0" w:space="0" w:color="auto"/>
            <w:right w:val="none" w:sz="0" w:space="0" w:color="auto"/>
          </w:divBdr>
        </w:div>
        <w:div w:id="1905799106">
          <w:marLeft w:val="0"/>
          <w:marRight w:val="0"/>
          <w:marTop w:val="120"/>
          <w:marBottom w:val="120"/>
          <w:divBdr>
            <w:top w:val="none" w:sz="0" w:space="0" w:color="auto"/>
            <w:left w:val="none" w:sz="0" w:space="0" w:color="auto"/>
            <w:bottom w:val="none" w:sz="0" w:space="0" w:color="auto"/>
            <w:right w:val="none" w:sz="0" w:space="0" w:color="auto"/>
          </w:divBdr>
        </w:div>
        <w:div w:id="119514599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2026-05-04T18:55:00Z</dcterms:created>
  <dcterms:modified xsi:type="dcterms:W3CDTF">2026-05-04T19:42:00Z</dcterms:modified>
</cp:coreProperties>
</file>