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r w:rsidRPr="001A41FD">
        <w:rPr>
          <w:rFonts w:ascii="Times New Roman" w:eastAsia="Times New Roman" w:hAnsi="Times New Roman" w:cs="Times New Roman"/>
          <w:b/>
          <w:bCs/>
          <w:sz w:val="24"/>
          <w:szCs w:val="24"/>
        </w:rPr>
        <w:t>The Tuskegee Syphilis Study: An Examination of Unethical Research</w:t>
      </w:r>
    </w:p>
    <w:p w:rsidR="001A41FD" w:rsidRP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Student Name </w:t>
      </w:r>
    </w:p>
    <w:p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Course Name </w:t>
      </w:r>
    </w:p>
    <w:p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Department Name</w:t>
      </w:r>
    </w:p>
    <w:p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r w:rsidRPr="001A41FD">
        <w:rPr>
          <w:rFonts w:ascii="Times New Roman" w:eastAsia="Times New Roman" w:hAnsi="Times New Roman" w:cs="Times New Roman"/>
          <w:bCs/>
          <w:sz w:val="24"/>
          <w:szCs w:val="24"/>
        </w:rPr>
        <w:t xml:space="preserve">Date </w:t>
      </w:r>
    </w:p>
    <w:p w:rsidR="001A41FD" w:rsidRPr="001A41FD" w:rsidRDefault="001A41FD" w:rsidP="001A41FD">
      <w:pPr>
        <w:spacing w:after="0" w:line="480" w:lineRule="auto"/>
        <w:contextualSpacing/>
        <w:jc w:val="center"/>
        <w:outlineLvl w:val="1"/>
        <w:rPr>
          <w:rFonts w:ascii="Times New Roman" w:eastAsia="Times New Roman" w:hAnsi="Times New Roman" w:cs="Times New Roman"/>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p>
    <w:p w:rsidR="001A41FD" w:rsidRPr="001A41FD" w:rsidRDefault="001A41FD" w:rsidP="001A41FD">
      <w:pPr>
        <w:spacing w:after="0" w:line="480" w:lineRule="auto"/>
        <w:contextualSpacing/>
        <w:jc w:val="center"/>
        <w:outlineLvl w:val="1"/>
        <w:rPr>
          <w:rFonts w:ascii="Times New Roman" w:eastAsia="Times New Roman" w:hAnsi="Times New Roman" w:cs="Times New Roman"/>
          <w:b/>
          <w:bCs/>
          <w:sz w:val="24"/>
          <w:szCs w:val="24"/>
        </w:rPr>
      </w:pPr>
      <w:r w:rsidRPr="001A41FD">
        <w:rPr>
          <w:rFonts w:ascii="Times New Roman" w:eastAsia="Times New Roman" w:hAnsi="Times New Roman" w:cs="Times New Roman"/>
          <w:b/>
          <w:bCs/>
          <w:sz w:val="24"/>
          <w:szCs w:val="24"/>
        </w:rPr>
        <w:lastRenderedPageBreak/>
        <w:t>The Tuskegee Syphilis Study: An Examination of Unethic</w:t>
      </w:r>
      <w:bookmarkStart w:id="0" w:name="_GoBack"/>
      <w:bookmarkEnd w:id="0"/>
      <w:r w:rsidRPr="001A41FD">
        <w:rPr>
          <w:rFonts w:ascii="Times New Roman" w:eastAsia="Times New Roman" w:hAnsi="Times New Roman" w:cs="Times New Roman"/>
          <w:b/>
          <w:bCs/>
          <w:sz w:val="24"/>
          <w:szCs w:val="24"/>
        </w:rPr>
        <w:t>al Research</w:t>
      </w:r>
    </w:p>
    <w:p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Description</w:t>
      </w:r>
    </w:p>
    <w:p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The Tuskegee Syphilis Study, also referred to as the Tuskegee Study of Untreated Syphilis in the Negro Male, is one of the most infamous cases of unethical research in American history. Starting in 1932 and lasting 40 years until its public release in 1972, the study recruited 399 Black men with syphilis and 201 uninfected controls into the study within Macon County, Alabama (Tobin, 2022). The participants were mostly poor, rural and had little access to formal education or healthcare. The true nature of the study was hidden from the participants, who were told they were being treated for bad blood, a local term that implies a variety of ailments. Importantly, although penicillin was already the norm in 1947, when the disease was finally cured (syphilis), the men were left untreated to allow the researchers to observe the natural course of the disease (</w:t>
      </w:r>
      <w:proofErr w:type="spellStart"/>
      <w:r w:rsidRPr="001A41FD">
        <w:rPr>
          <w:rFonts w:ascii="Times New Roman" w:eastAsia="Times New Roman" w:hAnsi="Times New Roman" w:cs="Times New Roman"/>
          <w:sz w:val="24"/>
          <w:szCs w:val="24"/>
        </w:rPr>
        <w:t>Reverby</w:t>
      </w:r>
      <w:proofErr w:type="spellEnd"/>
      <w:r w:rsidRPr="001A41FD">
        <w:rPr>
          <w:rFonts w:ascii="Times New Roman" w:eastAsia="Times New Roman" w:hAnsi="Times New Roman" w:cs="Times New Roman"/>
          <w:sz w:val="24"/>
          <w:szCs w:val="24"/>
        </w:rPr>
        <w:t>, 2022). Only when a whistleblower gave information to the press did the study stop, sparking national outrage.</w:t>
      </w:r>
    </w:p>
    <w:p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Consequences</w:t>
      </w:r>
    </w:p>
    <w:p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implications for the participants were dire and extensive. Uncured syphilis led to debilitating complications among many men, such as cardiovascular disease, neurological degeneration and early death. They had unknowingly infected their wives, and some were born with congenital syphilis. In addition to the physical damage, the research triggered a permanent psychological trauma and spawned profound, intergenerational distrust of the medical and research institutions among African Americans (Tobin, 2022). This distrust has produced quantifiable downstream impacts on health care-seeking behavior and readiness to engage in clinical research, which were still evident decades later, such as lower COVID-19 vaccination </w:t>
      </w:r>
      <w:r w:rsidRPr="001A41FD">
        <w:rPr>
          <w:rFonts w:ascii="Times New Roman" w:eastAsia="Times New Roman" w:hAnsi="Times New Roman" w:cs="Times New Roman"/>
          <w:sz w:val="24"/>
          <w:szCs w:val="24"/>
        </w:rPr>
        <w:lastRenderedPageBreak/>
        <w:t>rates among Black Americans (</w:t>
      </w:r>
      <w:proofErr w:type="spellStart"/>
      <w:r w:rsidRPr="001A41FD">
        <w:rPr>
          <w:rFonts w:ascii="Times New Roman" w:eastAsia="Times New Roman" w:hAnsi="Times New Roman" w:cs="Times New Roman"/>
          <w:sz w:val="24"/>
          <w:szCs w:val="24"/>
        </w:rPr>
        <w:t>Sewaralthahab</w:t>
      </w:r>
      <w:proofErr w:type="spellEnd"/>
      <w:r w:rsidRPr="001A41FD">
        <w:rPr>
          <w:rFonts w:ascii="Times New Roman" w:eastAsia="Times New Roman" w:hAnsi="Times New Roman" w:cs="Times New Roman"/>
          <w:sz w:val="24"/>
          <w:szCs w:val="24"/>
        </w:rPr>
        <w:t xml:space="preserve"> et al., 2025). In 1997, President Bill Clinton officially apologized to survivors, noting the study's great moral failure.</w:t>
      </w:r>
    </w:p>
    <w:p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Ethical and Legal Issues</w:t>
      </w:r>
    </w:p>
    <w:p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The Tuskegee Study contravened many ethical and legal principles of human research. Most importantly, they never informed consent was taken out, participants were never informed that they had syphilis, and they were not informed of the actual intentions of the study. Active deceit was perpetrated upon them regarding their treatment (</w:t>
      </w:r>
      <w:proofErr w:type="spellStart"/>
      <w:r w:rsidRPr="001A41FD">
        <w:rPr>
          <w:rFonts w:ascii="Times New Roman" w:eastAsia="Times New Roman" w:hAnsi="Times New Roman" w:cs="Times New Roman"/>
          <w:sz w:val="24"/>
          <w:szCs w:val="24"/>
        </w:rPr>
        <w:t>Reverby</w:t>
      </w:r>
      <w:proofErr w:type="spellEnd"/>
      <w:r w:rsidRPr="001A41FD">
        <w:rPr>
          <w:rFonts w:ascii="Times New Roman" w:eastAsia="Times New Roman" w:hAnsi="Times New Roman" w:cs="Times New Roman"/>
          <w:sz w:val="24"/>
          <w:szCs w:val="24"/>
        </w:rPr>
        <w:t>, 2022). Even researchers have withheld a known, existing cure, causing harm continuously and preventably. This was a direct breach of the principles of beneficence and non-maleficence. Moreover, the active pre-selection and exploitation of a vulnerable, economically disadvantaged black population in the racially segregated South shows how unethical use of social, political and cultural power inequality in research. Those researchers who wielded institutional power bore the full legal and moral responsibility for the pain and suffering inflicted on the subjects of the experiment.</w:t>
      </w:r>
    </w:p>
    <w:p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t>Ethics Research Practices a</w:t>
      </w:r>
      <w:r>
        <w:rPr>
          <w:rFonts w:ascii="Times New Roman" w:eastAsia="Times New Roman" w:hAnsi="Times New Roman" w:cs="Times New Roman"/>
          <w:b/>
          <w:bCs/>
          <w:sz w:val="24"/>
          <w:szCs w:val="24"/>
        </w:rPr>
        <w:t>nd Procedures of the Modern Day</w:t>
      </w:r>
    </w:p>
    <w:p w:rsidR="001A41FD" w:rsidRPr="001A41FD" w:rsidRDefault="001A41FD" w:rsidP="001A41FD">
      <w:pPr>
        <w:spacing w:after="0" w:line="480" w:lineRule="auto"/>
        <w:ind w:firstLine="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The Tuskegee Study was a potent impetus to radical change in research ethics. A direct response followed it in the National Research Act of 1974, which eventually resulted in the historic Belmont Report of 1979, which formulated three fundamental ethical principles: respect for persons based on voluntary informed consent, beneficence based on maximization of benefits and minimization of harm, and justice based on equitable distribution of research burdens (Tobin, 2022). Currently, all research involving human subjects should be reviewed by an Institutional Review Board (IRB), and adherence to these principles must be ensured before any study is conducted. The American Psychological Association's code of ethics also obliges psychologists to ensure informed consent, protect participants from harm, uphold confidentiality, </w:t>
      </w:r>
      <w:r w:rsidRPr="001A41FD">
        <w:rPr>
          <w:rFonts w:ascii="Times New Roman" w:eastAsia="Times New Roman" w:hAnsi="Times New Roman" w:cs="Times New Roman"/>
          <w:sz w:val="24"/>
          <w:szCs w:val="24"/>
        </w:rPr>
        <w:lastRenderedPageBreak/>
        <w:t>and ensure that all research is transparent and honest. These new protections fit right within the framework of the Belmont Report. They are a direct result of the ethical lapses shown at Tuskegee, so no more vulnerable group can be used again in the name of science.</w:t>
      </w: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Default="001A41FD" w:rsidP="001A41FD">
      <w:pPr>
        <w:spacing w:after="0" w:line="480" w:lineRule="auto"/>
        <w:contextualSpacing/>
        <w:rPr>
          <w:rFonts w:ascii="Times New Roman" w:eastAsia="Times New Roman" w:hAnsi="Times New Roman" w:cs="Times New Roman"/>
          <w:b/>
          <w:bCs/>
          <w:sz w:val="24"/>
          <w:szCs w:val="24"/>
        </w:rPr>
      </w:pPr>
    </w:p>
    <w:p w:rsidR="001A41FD" w:rsidRPr="001A41FD" w:rsidRDefault="001A41FD" w:rsidP="001A41FD">
      <w:pPr>
        <w:spacing w:after="0" w:line="480" w:lineRule="auto"/>
        <w:contextualSpacing/>
        <w:jc w:val="center"/>
        <w:rPr>
          <w:rFonts w:ascii="Times New Roman" w:eastAsia="Times New Roman" w:hAnsi="Times New Roman" w:cs="Times New Roman"/>
          <w:sz w:val="24"/>
          <w:szCs w:val="24"/>
        </w:rPr>
      </w:pPr>
      <w:r w:rsidRPr="001A41FD">
        <w:rPr>
          <w:rFonts w:ascii="Times New Roman" w:eastAsia="Times New Roman" w:hAnsi="Times New Roman" w:cs="Times New Roman"/>
          <w:b/>
          <w:bCs/>
          <w:sz w:val="24"/>
          <w:szCs w:val="24"/>
        </w:rPr>
        <w:lastRenderedPageBreak/>
        <w:t>References</w:t>
      </w:r>
    </w:p>
    <w:p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proofErr w:type="spellStart"/>
      <w:r w:rsidRPr="001A41FD">
        <w:rPr>
          <w:rFonts w:ascii="Times New Roman" w:eastAsia="Times New Roman" w:hAnsi="Times New Roman" w:cs="Times New Roman"/>
          <w:sz w:val="24"/>
          <w:szCs w:val="24"/>
        </w:rPr>
        <w:t>Reverby</w:t>
      </w:r>
      <w:proofErr w:type="spellEnd"/>
      <w:r w:rsidRPr="001A41FD">
        <w:rPr>
          <w:rFonts w:ascii="Times New Roman" w:eastAsia="Times New Roman" w:hAnsi="Times New Roman" w:cs="Times New Roman"/>
          <w:sz w:val="24"/>
          <w:szCs w:val="24"/>
        </w:rPr>
        <w:t xml:space="preserve">, S. M. (2022). The Milbank Memorial Fund and the US Public Health Service Study     of Untreated Syphilis in Tuskegee: A short historical reassessment. </w:t>
      </w:r>
      <w:r w:rsidRPr="001A41FD">
        <w:rPr>
          <w:rFonts w:ascii="Times New Roman" w:eastAsia="Times New Roman" w:hAnsi="Times New Roman" w:cs="Times New Roman"/>
          <w:i/>
          <w:iCs/>
          <w:sz w:val="24"/>
          <w:szCs w:val="24"/>
        </w:rPr>
        <w:t>The Milbank</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Quarterly</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100</w:t>
      </w:r>
      <w:r w:rsidRPr="001A41FD">
        <w:rPr>
          <w:rFonts w:ascii="Times New Roman" w:eastAsia="Times New Roman" w:hAnsi="Times New Roman" w:cs="Times New Roman"/>
          <w:sz w:val="24"/>
          <w:szCs w:val="24"/>
        </w:rPr>
        <w:t xml:space="preserve">(2), 327–340. </w:t>
      </w:r>
      <w:hyperlink r:id="rId6" w:history="1">
        <w:r w:rsidRPr="001A41FD">
          <w:rPr>
            <w:rFonts w:ascii="Times New Roman" w:eastAsia="Times New Roman" w:hAnsi="Times New Roman" w:cs="Times New Roman"/>
            <w:color w:val="0000FF"/>
            <w:sz w:val="24"/>
            <w:szCs w:val="24"/>
            <w:u w:val="single"/>
          </w:rPr>
          <w:t>https://doi.org/10.1111/1468-0009.12574</w:t>
        </w:r>
      </w:hyperlink>
    </w:p>
    <w:p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proofErr w:type="spellStart"/>
      <w:r w:rsidRPr="001A41FD">
        <w:rPr>
          <w:rFonts w:ascii="Times New Roman" w:eastAsia="Times New Roman" w:hAnsi="Times New Roman" w:cs="Times New Roman"/>
          <w:sz w:val="24"/>
          <w:szCs w:val="24"/>
        </w:rPr>
        <w:t>Sewaralthahab</w:t>
      </w:r>
      <w:proofErr w:type="spellEnd"/>
      <w:r w:rsidRPr="001A41FD">
        <w:rPr>
          <w:rFonts w:ascii="Times New Roman" w:eastAsia="Times New Roman" w:hAnsi="Times New Roman" w:cs="Times New Roman"/>
          <w:sz w:val="24"/>
          <w:szCs w:val="24"/>
        </w:rPr>
        <w:t xml:space="preserve">, S., </w:t>
      </w:r>
      <w:proofErr w:type="spellStart"/>
      <w:r w:rsidRPr="001A41FD">
        <w:rPr>
          <w:rFonts w:ascii="Times New Roman" w:eastAsia="Times New Roman" w:hAnsi="Times New Roman" w:cs="Times New Roman"/>
          <w:sz w:val="24"/>
          <w:szCs w:val="24"/>
        </w:rPr>
        <w:t>Alghamdi</w:t>
      </w:r>
      <w:proofErr w:type="spellEnd"/>
      <w:r w:rsidRPr="001A41FD">
        <w:rPr>
          <w:rFonts w:ascii="Times New Roman" w:eastAsia="Times New Roman" w:hAnsi="Times New Roman" w:cs="Times New Roman"/>
          <w:sz w:val="24"/>
          <w:szCs w:val="24"/>
        </w:rPr>
        <w:t xml:space="preserve">, R., </w:t>
      </w:r>
      <w:proofErr w:type="spellStart"/>
      <w:r w:rsidRPr="001A41FD">
        <w:rPr>
          <w:rFonts w:ascii="Times New Roman" w:eastAsia="Times New Roman" w:hAnsi="Times New Roman" w:cs="Times New Roman"/>
          <w:sz w:val="24"/>
          <w:szCs w:val="24"/>
        </w:rPr>
        <w:t>Alamer</w:t>
      </w:r>
      <w:proofErr w:type="spellEnd"/>
      <w:r w:rsidRPr="001A41FD">
        <w:rPr>
          <w:rFonts w:ascii="Times New Roman" w:eastAsia="Times New Roman" w:hAnsi="Times New Roman" w:cs="Times New Roman"/>
          <w:sz w:val="24"/>
          <w:szCs w:val="24"/>
        </w:rPr>
        <w:t xml:space="preserve">, A., </w:t>
      </w:r>
      <w:proofErr w:type="spellStart"/>
      <w:r w:rsidRPr="001A41FD">
        <w:rPr>
          <w:rFonts w:ascii="Times New Roman" w:eastAsia="Times New Roman" w:hAnsi="Times New Roman" w:cs="Times New Roman"/>
          <w:sz w:val="24"/>
          <w:szCs w:val="24"/>
        </w:rPr>
        <w:t>Aldosari</w:t>
      </w:r>
      <w:proofErr w:type="spellEnd"/>
      <w:r w:rsidRPr="001A41FD">
        <w:rPr>
          <w:rFonts w:ascii="Times New Roman" w:eastAsia="Times New Roman" w:hAnsi="Times New Roman" w:cs="Times New Roman"/>
          <w:sz w:val="24"/>
          <w:szCs w:val="24"/>
        </w:rPr>
        <w:t xml:space="preserve">, A., </w:t>
      </w:r>
      <w:proofErr w:type="spellStart"/>
      <w:r w:rsidRPr="001A41FD">
        <w:rPr>
          <w:rFonts w:ascii="Times New Roman" w:eastAsia="Times New Roman" w:hAnsi="Times New Roman" w:cs="Times New Roman"/>
          <w:sz w:val="24"/>
          <w:szCs w:val="24"/>
        </w:rPr>
        <w:t>Alshehri</w:t>
      </w:r>
      <w:proofErr w:type="spellEnd"/>
      <w:r w:rsidRPr="001A41FD">
        <w:rPr>
          <w:rFonts w:ascii="Times New Roman" w:eastAsia="Times New Roman" w:hAnsi="Times New Roman" w:cs="Times New Roman"/>
          <w:sz w:val="24"/>
          <w:szCs w:val="24"/>
        </w:rPr>
        <w:t xml:space="preserve">, A., &amp; </w:t>
      </w:r>
      <w:proofErr w:type="spellStart"/>
      <w:r w:rsidRPr="001A41FD">
        <w:rPr>
          <w:rFonts w:ascii="Times New Roman" w:eastAsia="Times New Roman" w:hAnsi="Times New Roman" w:cs="Times New Roman"/>
          <w:sz w:val="24"/>
          <w:szCs w:val="24"/>
        </w:rPr>
        <w:t>Alotaibi</w:t>
      </w:r>
      <w:proofErr w:type="spellEnd"/>
      <w:r w:rsidRPr="001A41FD">
        <w:rPr>
          <w:rFonts w:ascii="Times New Roman" w:eastAsia="Times New Roman" w:hAnsi="Times New Roman" w:cs="Times New Roman"/>
          <w:sz w:val="24"/>
          <w:szCs w:val="24"/>
        </w:rPr>
        <w:t xml:space="preserve">, A.     (2025). The Tuskegee syphilis study: A reminder for every researcher. </w:t>
      </w:r>
      <w:r w:rsidRPr="001A41FD">
        <w:rPr>
          <w:rFonts w:ascii="Times New Roman" w:eastAsia="Times New Roman" w:hAnsi="Times New Roman" w:cs="Times New Roman"/>
          <w:i/>
          <w:iCs/>
          <w:sz w:val="24"/>
          <w:szCs w:val="24"/>
        </w:rPr>
        <w:t>Indian Journal</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of Sexually Transmitted Diseases and AIDS</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46</w:t>
      </w:r>
      <w:r w:rsidRPr="001A41FD">
        <w:rPr>
          <w:rFonts w:ascii="Times New Roman" w:eastAsia="Times New Roman" w:hAnsi="Times New Roman" w:cs="Times New Roman"/>
          <w:sz w:val="24"/>
          <w:szCs w:val="24"/>
        </w:rPr>
        <w:t>(1), 94–95.     </w:t>
      </w:r>
      <w:hyperlink r:id="rId7" w:history="1">
        <w:r w:rsidRPr="001A41FD">
          <w:rPr>
            <w:rFonts w:ascii="Times New Roman" w:eastAsia="Times New Roman" w:hAnsi="Times New Roman" w:cs="Times New Roman"/>
            <w:color w:val="0000FF"/>
            <w:sz w:val="24"/>
            <w:szCs w:val="24"/>
            <w:u w:val="single"/>
          </w:rPr>
          <w:t>https://doi.org/10.4103/ijstd.ijstd_114_24</w:t>
        </w:r>
      </w:hyperlink>
    </w:p>
    <w:p w:rsidR="001A41FD" w:rsidRPr="001A41FD" w:rsidRDefault="001A41FD" w:rsidP="001A41FD">
      <w:pPr>
        <w:spacing w:after="0" w:line="480" w:lineRule="auto"/>
        <w:ind w:left="720" w:hanging="720"/>
        <w:contextualSpacing/>
        <w:rPr>
          <w:rFonts w:ascii="Times New Roman" w:eastAsia="Times New Roman" w:hAnsi="Times New Roman" w:cs="Times New Roman"/>
          <w:sz w:val="24"/>
          <w:szCs w:val="24"/>
        </w:rPr>
      </w:pPr>
      <w:r w:rsidRPr="001A41FD">
        <w:rPr>
          <w:rFonts w:ascii="Times New Roman" w:eastAsia="Times New Roman" w:hAnsi="Times New Roman" w:cs="Times New Roman"/>
          <w:sz w:val="24"/>
          <w:szCs w:val="24"/>
        </w:rPr>
        <w:t xml:space="preserve">Tobin, M. J. (2022). Fiftieth anniversary of uncovering the Tuskegee syphilis study: The     story and timeless lessons. </w:t>
      </w:r>
      <w:r w:rsidRPr="001A41FD">
        <w:rPr>
          <w:rFonts w:ascii="Times New Roman" w:eastAsia="Times New Roman" w:hAnsi="Times New Roman" w:cs="Times New Roman"/>
          <w:i/>
          <w:iCs/>
          <w:sz w:val="24"/>
          <w:szCs w:val="24"/>
        </w:rPr>
        <w:t>American Journal of Respiratory and Critical Care</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Medicine</w:t>
      </w:r>
      <w:r w:rsidRPr="001A41FD">
        <w:rPr>
          <w:rFonts w:ascii="Times New Roman" w:eastAsia="Times New Roman" w:hAnsi="Times New Roman" w:cs="Times New Roman"/>
          <w:sz w:val="24"/>
          <w:szCs w:val="24"/>
        </w:rPr>
        <w:t xml:space="preserve">, </w:t>
      </w:r>
      <w:r w:rsidRPr="001A41FD">
        <w:rPr>
          <w:rFonts w:ascii="Times New Roman" w:eastAsia="Times New Roman" w:hAnsi="Times New Roman" w:cs="Times New Roman"/>
          <w:i/>
          <w:iCs/>
          <w:sz w:val="24"/>
          <w:szCs w:val="24"/>
        </w:rPr>
        <w:t>205</w:t>
      </w:r>
      <w:r w:rsidRPr="001A41FD">
        <w:rPr>
          <w:rFonts w:ascii="Times New Roman" w:eastAsia="Times New Roman" w:hAnsi="Times New Roman" w:cs="Times New Roman"/>
          <w:sz w:val="24"/>
          <w:szCs w:val="24"/>
        </w:rPr>
        <w:t xml:space="preserve">(10), 1145–1158. </w:t>
      </w:r>
      <w:hyperlink r:id="rId8" w:history="1">
        <w:r w:rsidRPr="001A41FD">
          <w:rPr>
            <w:rFonts w:ascii="Times New Roman" w:eastAsia="Times New Roman" w:hAnsi="Times New Roman" w:cs="Times New Roman"/>
            <w:color w:val="0000FF"/>
            <w:sz w:val="24"/>
            <w:szCs w:val="24"/>
            <w:u w:val="single"/>
          </w:rPr>
          <w:t>https://doi.org/10.1164/rccm.202201-0136SO</w:t>
        </w:r>
      </w:hyperlink>
    </w:p>
    <w:p w:rsidR="00A348D3" w:rsidRPr="001A41FD" w:rsidRDefault="00A348D3" w:rsidP="001A41FD">
      <w:pPr>
        <w:spacing w:after="0" w:line="480" w:lineRule="auto"/>
        <w:contextualSpacing/>
        <w:rPr>
          <w:sz w:val="24"/>
          <w:szCs w:val="24"/>
        </w:rPr>
      </w:pPr>
    </w:p>
    <w:sectPr w:rsidR="00A348D3" w:rsidRPr="001A41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BC1" w:rsidRDefault="00767BC1" w:rsidP="001A41FD">
      <w:pPr>
        <w:spacing w:after="0" w:line="240" w:lineRule="auto"/>
      </w:pPr>
      <w:r>
        <w:separator/>
      </w:r>
    </w:p>
  </w:endnote>
  <w:endnote w:type="continuationSeparator" w:id="0">
    <w:p w:rsidR="00767BC1" w:rsidRDefault="00767BC1" w:rsidP="001A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BC1" w:rsidRDefault="00767BC1" w:rsidP="001A41FD">
      <w:pPr>
        <w:spacing w:after="0" w:line="240" w:lineRule="auto"/>
      </w:pPr>
      <w:r>
        <w:separator/>
      </w:r>
    </w:p>
  </w:footnote>
  <w:footnote w:type="continuationSeparator" w:id="0">
    <w:p w:rsidR="00767BC1" w:rsidRDefault="00767BC1" w:rsidP="001A4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69498733"/>
      <w:docPartObj>
        <w:docPartGallery w:val="Page Numbers (Top of Page)"/>
        <w:docPartUnique/>
      </w:docPartObj>
    </w:sdtPr>
    <w:sdtEndPr>
      <w:rPr>
        <w:noProof/>
      </w:rPr>
    </w:sdtEndPr>
    <w:sdtContent>
      <w:p w:rsidR="001A41FD" w:rsidRPr="001A41FD" w:rsidRDefault="001A41FD">
        <w:pPr>
          <w:pStyle w:val="Header"/>
          <w:jc w:val="right"/>
          <w:rPr>
            <w:rFonts w:ascii="Times New Roman" w:hAnsi="Times New Roman" w:cs="Times New Roman"/>
            <w:sz w:val="24"/>
          </w:rPr>
        </w:pPr>
        <w:r w:rsidRPr="001A41FD">
          <w:rPr>
            <w:rFonts w:ascii="Times New Roman" w:hAnsi="Times New Roman" w:cs="Times New Roman"/>
            <w:sz w:val="24"/>
          </w:rPr>
          <w:fldChar w:fldCharType="begin"/>
        </w:r>
        <w:r w:rsidRPr="001A41FD">
          <w:rPr>
            <w:rFonts w:ascii="Times New Roman" w:hAnsi="Times New Roman" w:cs="Times New Roman"/>
            <w:sz w:val="24"/>
          </w:rPr>
          <w:instrText xml:space="preserve"> PAGE   \* MERGEFORMAT </w:instrText>
        </w:r>
        <w:r w:rsidRPr="001A41FD">
          <w:rPr>
            <w:rFonts w:ascii="Times New Roman" w:hAnsi="Times New Roman" w:cs="Times New Roman"/>
            <w:sz w:val="24"/>
          </w:rPr>
          <w:fldChar w:fldCharType="separate"/>
        </w:r>
        <w:r>
          <w:rPr>
            <w:rFonts w:ascii="Times New Roman" w:hAnsi="Times New Roman" w:cs="Times New Roman"/>
            <w:noProof/>
            <w:sz w:val="24"/>
          </w:rPr>
          <w:t>1</w:t>
        </w:r>
        <w:r w:rsidRPr="001A41FD">
          <w:rPr>
            <w:rFonts w:ascii="Times New Roman" w:hAnsi="Times New Roman" w:cs="Times New Roman"/>
            <w:noProof/>
            <w:sz w:val="24"/>
          </w:rPr>
          <w:fldChar w:fldCharType="end"/>
        </w:r>
      </w:p>
    </w:sdtContent>
  </w:sdt>
  <w:p w:rsidR="001A41FD" w:rsidRPr="001A41FD" w:rsidRDefault="001A41F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FD"/>
    <w:rsid w:val="001A41FD"/>
    <w:rsid w:val="00767BC1"/>
    <w:rsid w:val="00A3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18BE"/>
  <w15:chartTrackingRefBased/>
  <w15:docId w15:val="{E0C9A6B2-F4F9-42FE-A5BF-94E040E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41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1FD"/>
    <w:rPr>
      <w:rFonts w:ascii="Times New Roman" w:eastAsia="Times New Roman" w:hAnsi="Times New Roman" w:cs="Times New Roman"/>
      <w:b/>
      <w:bCs/>
      <w:sz w:val="36"/>
      <w:szCs w:val="36"/>
    </w:rPr>
  </w:style>
  <w:style w:type="paragraph" w:customStyle="1" w:styleId="font-claude-response-body">
    <w:name w:val="font-claude-response-body"/>
    <w:basedOn w:val="Normal"/>
    <w:rsid w:val="001A4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1FD"/>
    <w:rPr>
      <w:b/>
      <w:bCs/>
    </w:rPr>
  </w:style>
  <w:style w:type="character" w:styleId="Emphasis">
    <w:name w:val="Emphasis"/>
    <w:basedOn w:val="DefaultParagraphFont"/>
    <w:uiPriority w:val="20"/>
    <w:qFormat/>
    <w:rsid w:val="001A41FD"/>
    <w:rPr>
      <w:i/>
      <w:iCs/>
    </w:rPr>
  </w:style>
  <w:style w:type="character" w:styleId="Hyperlink">
    <w:name w:val="Hyperlink"/>
    <w:basedOn w:val="DefaultParagraphFont"/>
    <w:uiPriority w:val="99"/>
    <w:semiHidden/>
    <w:unhideWhenUsed/>
    <w:rsid w:val="001A41FD"/>
    <w:rPr>
      <w:color w:val="0000FF"/>
      <w:u w:val="single"/>
    </w:rPr>
  </w:style>
  <w:style w:type="paragraph" w:styleId="Header">
    <w:name w:val="header"/>
    <w:basedOn w:val="Normal"/>
    <w:link w:val="HeaderChar"/>
    <w:uiPriority w:val="99"/>
    <w:unhideWhenUsed/>
    <w:rsid w:val="001A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FD"/>
  </w:style>
  <w:style w:type="paragraph" w:styleId="Footer">
    <w:name w:val="footer"/>
    <w:basedOn w:val="Normal"/>
    <w:link w:val="FooterChar"/>
    <w:uiPriority w:val="99"/>
    <w:unhideWhenUsed/>
    <w:rsid w:val="001A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rccm.202201-0136SO" TargetMode="External"/><Relationship Id="rId3" Type="http://schemas.openxmlformats.org/officeDocument/2006/relationships/webSettings" Target="webSettings.xml"/><Relationship Id="rId7" Type="http://schemas.openxmlformats.org/officeDocument/2006/relationships/hyperlink" Target="https://doi.org/10.4103/ijstd.ijstd_114_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1468-0009.1257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775</Words>
  <Characters>4420</Characters>
  <Application>Microsoft Office Word</Application>
  <DocSecurity>0</DocSecurity>
  <Lines>36</Lines>
  <Paragraphs>10</Paragraphs>
  <ScaleCrop>false</ScaleCrop>
  <Company>MRT www.Win2Farsi.com</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2</cp:revision>
  <dcterms:created xsi:type="dcterms:W3CDTF">2026-05-02T05:30:00Z</dcterms:created>
  <dcterms:modified xsi:type="dcterms:W3CDTF">2026-05-02T05:35:00Z</dcterms:modified>
</cp:coreProperties>
</file>