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BFDFB" w14:textId="77777777" w:rsidR="00981176" w:rsidRPr="00647259" w:rsidRDefault="00981176" w:rsidP="00647259">
      <w:pPr>
        <w:spacing w:after="0" w:line="480" w:lineRule="auto"/>
        <w:rPr>
          <w:rFonts w:ascii="Times New Roman" w:hAnsi="Times New Roman" w:cs="Times New Roman"/>
          <w:sz w:val="24"/>
          <w:szCs w:val="24"/>
        </w:rPr>
      </w:pPr>
    </w:p>
    <w:p w14:paraId="6B7B2D25" w14:textId="77777777" w:rsidR="00981176" w:rsidRPr="00647259" w:rsidRDefault="00981176" w:rsidP="00647259">
      <w:pPr>
        <w:spacing w:after="0" w:line="480" w:lineRule="auto"/>
        <w:rPr>
          <w:rFonts w:ascii="Times New Roman" w:hAnsi="Times New Roman" w:cs="Times New Roman"/>
          <w:sz w:val="24"/>
          <w:szCs w:val="24"/>
        </w:rPr>
      </w:pPr>
    </w:p>
    <w:p w14:paraId="6F7FCFA9" w14:textId="77777777" w:rsidR="00981176" w:rsidRPr="00647259" w:rsidRDefault="00981176" w:rsidP="00647259">
      <w:pPr>
        <w:spacing w:after="0" w:line="480" w:lineRule="auto"/>
        <w:rPr>
          <w:rFonts w:ascii="Times New Roman" w:hAnsi="Times New Roman" w:cs="Times New Roman"/>
          <w:sz w:val="24"/>
          <w:szCs w:val="24"/>
        </w:rPr>
      </w:pPr>
    </w:p>
    <w:p w14:paraId="154E83E7" w14:textId="77777777" w:rsidR="00981176" w:rsidRPr="00647259" w:rsidRDefault="00981176" w:rsidP="00647259">
      <w:pPr>
        <w:spacing w:after="0" w:line="480" w:lineRule="auto"/>
        <w:jc w:val="center"/>
        <w:rPr>
          <w:rFonts w:ascii="Times New Roman" w:hAnsi="Times New Roman" w:cs="Times New Roman"/>
          <w:sz w:val="24"/>
          <w:szCs w:val="24"/>
        </w:rPr>
      </w:pPr>
    </w:p>
    <w:p w14:paraId="0026F1FD" w14:textId="77777777" w:rsidR="00981176" w:rsidRPr="00647259" w:rsidRDefault="00981176" w:rsidP="00647259">
      <w:pPr>
        <w:spacing w:after="0" w:line="480" w:lineRule="auto"/>
        <w:jc w:val="center"/>
        <w:rPr>
          <w:rFonts w:ascii="Times New Roman" w:hAnsi="Times New Roman" w:cs="Times New Roman"/>
          <w:sz w:val="24"/>
          <w:szCs w:val="24"/>
        </w:rPr>
      </w:pPr>
    </w:p>
    <w:p w14:paraId="711E2BCF" w14:textId="77777777" w:rsidR="00981176" w:rsidRPr="00647259" w:rsidRDefault="00981176" w:rsidP="00647259">
      <w:pPr>
        <w:spacing w:after="0" w:line="480" w:lineRule="auto"/>
        <w:jc w:val="center"/>
        <w:rPr>
          <w:rFonts w:ascii="Times New Roman" w:hAnsi="Times New Roman" w:cs="Times New Roman"/>
          <w:sz w:val="24"/>
          <w:szCs w:val="24"/>
        </w:rPr>
      </w:pPr>
    </w:p>
    <w:p w14:paraId="2D83872F" w14:textId="77777777" w:rsidR="00981176" w:rsidRPr="00647259" w:rsidRDefault="00981176" w:rsidP="00647259">
      <w:pPr>
        <w:spacing w:after="0" w:line="480" w:lineRule="auto"/>
        <w:jc w:val="center"/>
        <w:rPr>
          <w:rFonts w:ascii="Times New Roman" w:hAnsi="Times New Roman" w:cs="Times New Roman"/>
          <w:sz w:val="24"/>
          <w:szCs w:val="24"/>
        </w:rPr>
      </w:pPr>
    </w:p>
    <w:p w14:paraId="29E5D5FD" w14:textId="77777777" w:rsidR="00981176" w:rsidRPr="00647259" w:rsidRDefault="00981176" w:rsidP="00647259">
      <w:pPr>
        <w:spacing w:after="0" w:line="480" w:lineRule="auto"/>
        <w:jc w:val="center"/>
        <w:rPr>
          <w:rFonts w:ascii="Times New Roman" w:hAnsi="Times New Roman" w:cs="Times New Roman"/>
          <w:sz w:val="24"/>
          <w:szCs w:val="24"/>
        </w:rPr>
      </w:pPr>
    </w:p>
    <w:p w14:paraId="714F226C" w14:textId="200EB92E" w:rsidR="00981176" w:rsidRPr="00647259" w:rsidRDefault="00647259" w:rsidP="00647259">
      <w:pPr>
        <w:pStyle w:val="Heading1"/>
        <w:rPr>
          <w:rFonts w:cs="Times New Roman"/>
          <w:szCs w:val="24"/>
          <w:shd w:val="clear" w:color="auto" w:fill="FFFFFF"/>
        </w:rPr>
      </w:pPr>
      <w:r w:rsidRPr="00647259">
        <w:rPr>
          <w:rFonts w:cs="Times New Roman"/>
          <w:szCs w:val="24"/>
        </w:rPr>
        <w:t>Do Probiotics Really Work</w:t>
      </w:r>
      <w:r>
        <w:rPr>
          <w:rFonts w:cs="Times New Roman"/>
          <w:szCs w:val="24"/>
        </w:rPr>
        <w:t>?</w:t>
      </w:r>
    </w:p>
    <w:p w14:paraId="03E88F6F" w14:textId="77777777" w:rsidR="00981176" w:rsidRPr="00647259" w:rsidRDefault="00981176" w:rsidP="00647259">
      <w:pPr>
        <w:spacing w:after="0" w:line="480" w:lineRule="auto"/>
        <w:jc w:val="center"/>
        <w:rPr>
          <w:rFonts w:ascii="Times New Roman" w:hAnsi="Times New Roman" w:cs="Times New Roman"/>
          <w:b/>
          <w:bCs/>
          <w:sz w:val="24"/>
          <w:szCs w:val="24"/>
        </w:rPr>
      </w:pPr>
    </w:p>
    <w:p w14:paraId="0BD35517" w14:textId="77777777" w:rsidR="00981176" w:rsidRPr="00647259" w:rsidRDefault="00981176" w:rsidP="00647259">
      <w:pPr>
        <w:spacing w:after="0" w:line="480" w:lineRule="auto"/>
        <w:jc w:val="center"/>
        <w:rPr>
          <w:rFonts w:ascii="Times New Roman" w:hAnsi="Times New Roman" w:cs="Times New Roman"/>
          <w:sz w:val="24"/>
          <w:szCs w:val="24"/>
        </w:rPr>
      </w:pPr>
      <w:r w:rsidRPr="00647259">
        <w:rPr>
          <w:rFonts w:ascii="Times New Roman" w:hAnsi="Times New Roman" w:cs="Times New Roman"/>
          <w:sz w:val="24"/>
          <w:szCs w:val="24"/>
        </w:rPr>
        <w:t>Student Name</w:t>
      </w:r>
    </w:p>
    <w:p w14:paraId="41473194" w14:textId="1E5AB7F3" w:rsidR="00981176" w:rsidRPr="00647259" w:rsidRDefault="00264CF0" w:rsidP="00264CF0">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Section Number</w:t>
      </w:r>
    </w:p>
    <w:p w14:paraId="5DEB1A96" w14:textId="77777777" w:rsidR="00981176" w:rsidRPr="00647259" w:rsidRDefault="00981176" w:rsidP="00647259">
      <w:pPr>
        <w:spacing w:after="0" w:line="480" w:lineRule="auto"/>
        <w:rPr>
          <w:rFonts w:ascii="Times New Roman" w:eastAsiaTheme="majorEastAsia" w:hAnsi="Times New Roman" w:cs="Times New Roman"/>
          <w:b/>
          <w:sz w:val="24"/>
          <w:szCs w:val="24"/>
        </w:rPr>
      </w:pPr>
      <w:r w:rsidRPr="00647259">
        <w:rPr>
          <w:rFonts w:ascii="Times New Roman" w:hAnsi="Times New Roman" w:cs="Times New Roman"/>
          <w:sz w:val="24"/>
          <w:szCs w:val="24"/>
        </w:rPr>
        <w:br w:type="page"/>
      </w:r>
    </w:p>
    <w:p w14:paraId="72CC7081" w14:textId="27F5B5CE" w:rsidR="00981176" w:rsidRPr="00647259" w:rsidRDefault="00647259" w:rsidP="00647259">
      <w:pPr>
        <w:pStyle w:val="Heading1"/>
        <w:rPr>
          <w:rFonts w:cs="Times New Roman"/>
          <w:szCs w:val="24"/>
          <w:shd w:val="clear" w:color="auto" w:fill="FFFFFF"/>
        </w:rPr>
      </w:pPr>
      <w:r w:rsidRPr="00647259">
        <w:rPr>
          <w:rFonts w:cs="Times New Roman"/>
          <w:szCs w:val="24"/>
        </w:rPr>
        <w:lastRenderedPageBreak/>
        <w:t>Do Probiotics Really Work</w:t>
      </w:r>
      <w:r>
        <w:rPr>
          <w:rFonts w:cs="Times New Roman"/>
          <w:szCs w:val="24"/>
        </w:rPr>
        <w:t>?</w:t>
      </w:r>
    </w:p>
    <w:p w14:paraId="3B15D817" w14:textId="72BE8AFE"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Probiotic items have established themselves as a commonplace presence in the current consumer health markets, with annual revenues in the global marketplace estimated in the billions of dollars, and an annual rate of growth that shows little evidence of its ability to slow its pace of growth. Offered in capsule supplements, as well as fermented dairy drinks, these products have been marketed both to healthy and unhealthy populations in the marketplace. According to the International Scientific Association of Probiotics and Prebiotics, probiotics can be defined as living microorganisms that, when ingested in sufficient doses, provide a health benefit to the host </w:t>
      </w:r>
      <w:r w:rsidRPr="00647259">
        <w:rPr>
          <w:rFonts w:ascii="Times New Roman" w:hAnsi="Times New Roman" w:cs="Times New Roman"/>
          <w:sz w:val="24"/>
          <w:szCs w:val="24"/>
        </w:rPr>
        <w:fldChar w:fldCharType="begin"/>
      </w:r>
      <w:r w:rsidRPr="00647259">
        <w:rPr>
          <w:rFonts w:ascii="Times New Roman" w:hAnsi="Times New Roman" w:cs="Times New Roman"/>
          <w:sz w:val="24"/>
          <w:szCs w:val="24"/>
        </w:rPr>
        <w:instrText xml:space="preserve"> ADDIN ZOTERO_ITEM CSL_CITATION {"citationID":"9CIwiRLv","properties":{"unsorted":false,"formattedCitation":"(NIH, 2020)","plainCitation":"(NIH, 2020)","noteIndex":0},"citationItems":[{"id":17198,"uris":["http://zotero.org/users/local/tDp9ODyy/items/X7CJZSQC"],"itemData":{"id":17198,"type":"report","abstract":"Probiotics overview for health professionals. Research food and supplement sources, health effects, safety, selection, and use here.","language":"en","title":"Probiotics: fact sheet for health professionals","URL":"https://ods.od.nih.gov/factsheets/Probiotics-HealthProfessional/","author":[{"family":"NIH","given":""}],"accessed":{"date-parts":[["2026",5,3]]},"issued":{"date-parts":[["2020"]]}}}],"schema":"https://github.com/citation-style-language/schema/raw/master/csl-citation.json"} </w:instrText>
      </w:r>
      <w:r w:rsidRPr="00647259">
        <w:rPr>
          <w:rFonts w:ascii="Times New Roman" w:hAnsi="Times New Roman" w:cs="Times New Roman"/>
          <w:sz w:val="24"/>
          <w:szCs w:val="24"/>
        </w:rPr>
        <w:fldChar w:fldCharType="separate"/>
      </w:r>
      <w:r w:rsidRPr="00647259">
        <w:rPr>
          <w:rFonts w:ascii="Times New Roman" w:hAnsi="Times New Roman" w:cs="Times New Roman"/>
          <w:sz w:val="24"/>
          <w:szCs w:val="24"/>
        </w:rPr>
        <w:t>(NIH, 2020)</w:t>
      </w:r>
      <w:r w:rsidRPr="00647259">
        <w:rPr>
          <w:rFonts w:ascii="Times New Roman" w:hAnsi="Times New Roman" w:cs="Times New Roman"/>
          <w:sz w:val="24"/>
          <w:szCs w:val="24"/>
        </w:rPr>
        <w:fldChar w:fldCharType="end"/>
      </w:r>
      <w:r w:rsidRPr="00647259">
        <w:rPr>
          <w:rFonts w:ascii="Times New Roman" w:hAnsi="Times New Roman" w:cs="Times New Roman"/>
          <w:sz w:val="24"/>
          <w:szCs w:val="24"/>
        </w:rPr>
        <w:t xml:space="preserve">. These microorganisms (primarily bacteria, but also yeasts) are found in some fermented foods (e.g., yogurt) and are added to certain food products and are available as dietary supplements. However, not all foods and dietary supplements that are labeled as probiotics have proven health benefits. Probiotics represent a legitimate, but narrowly-focused clinical intervention whose efficacy is not dictated by general consumption but rather by the exact match of strain, dose, condition, and patient groups - and although strong evidence indicates its effectiveness in antibiotic-associated </w:t>
      </w:r>
      <w:proofErr w:type="spellStart"/>
      <w:r w:rsidRPr="00647259">
        <w:rPr>
          <w:rFonts w:ascii="Times New Roman" w:hAnsi="Times New Roman" w:cs="Times New Roman"/>
          <w:sz w:val="24"/>
          <w:szCs w:val="24"/>
        </w:rPr>
        <w:t>diarrhoea</w:t>
      </w:r>
      <w:proofErr w:type="spellEnd"/>
      <w:r w:rsidRPr="00647259">
        <w:rPr>
          <w:rFonts w:ascii="Times New Roman" w:hAnsi="Times New Roman" w:cs="Times New Roman"/>
          <w:sz w:val="24"/>
          <w:szCs w:val="24"/>
        </w:rPr>
        <w:t>, irritable bowel syndrome, and ulcerative colitis, the science does not justify the population-wide advocacy routinely implied by commercial marketing.</w:t>
      </w:r>
    </w:p>
    <w:p w14:paraId="500FCFA8" w14:textId="74C505BA" w:rsidR="00623359" w:rsidRPr="00647259" w:rsidRDefault="00623359" w:rsidP="00647259">
      <w:pPr>
        <w:pStyle w:val="Heading1"/>
        <w:rPr>
          <w:rFonts w:cs="Times New Roman"/>
          <w:szCs w:val="24"/>
        </w:rPr>
      </w:pPr>
      <w:r w:rsidRPr="00647259">
        <w:rPr>
          <w:rFonts w:cs="Times New Roman"/>
          <w:szCs w:val="24"/>
        </w:rPr>
        <w:t xml:space="preserve">Probiotic </w:t>
      </w:r>
      <w:r w:rsidR="00AD746E" w:rsidRPr="00647259">
        <w:rPr>
          <w:rFonts w:cs="Times New Roman"/>
          <w:szCs w:val="24"/>
        </w:rPr>
        <w:t>Action Mechanisms</w:t>
      </w:r>
    </w:p>
    <w:p w14:paraId="1971CB68" w14:textId="243A6FFB"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The action of probiotic bacteria and a variety of beneficial yeasts produces their effects via an overlapping set of physiological mechanisms, which explains both the therapeutic potential of these bacteria and yeasts and their variability across different conditions. Merenstein et al. (2024) confirm that probiotics compete with pathogenic organisms in seeking adhesion sites on the intestinal epithelium, restricting </w:t>
      </w:r>
      <w:proofErr w:type="spellStart"/>
      <w:r w:rsidRPr="00647259">
        <w:rPr>
          <w:rFonts w:ascii="Times New Roman" w:hAnsi="Times New Roman" w:cs="Times New Roman"/>
          <w:sz w:val="24"/>
          <w:szCs w:val="24"/>
        </w:rPr>
        <w:t>colonisation</w:t>
      </w:r>
      <w:proofErr w:type="spellEnd"/>
      <w:r w:rsidRPr="00647259">
        <w:rPr>
          <w:rFonts w:ascii="Times New Roman" w:hAnsi="Times New Roman" w:cs="Times New Roman"/>
          <w:sz w:val="24"/>
          <w:szCs w:val="24"/>
        </w:rPr>
        <w:t xml:space="preserve"> by harmful bacteria. They also ferment </w:t>
      </w:r>
      <w:r w:rsidRPr="00647259">
        <w:rPr>
          <w:rFonts w:ascii="Times New Roman" w:hAnsi="Times New Roman" w:cs="Times New Roman"/>
          <w:sz w:val="24"/>
          <w:szCs w:val="24"/>
        </w:rPr>
        <w:lastRenderedPageBreak/>
        <w:t xml:space="preserve">non-digestible dietary </w:t>
      </w:r>
      <w:proofErr w:type="spellStart"/>
      <w:r w:rsidRPr="00647259">
        <w:rPr>
          <w:rFonts w:ascii="Times New Roman" w:hAnsi="Times New Roman" w:cs="Times New Roman"/>
          <w:sz w:val="24"/>
          <w:szCs w:val="24"/>
        </w:rPr>
        <w:t>fibres</w:t>
      </w:r>
      <w:proofErr w:type="spellEnd"/>
      <w:r w:rsidRPr="00647259">
        <w:rPr>
          <w:rFonts w:ascii="Times New Roman" w:hAnsi="Times New Roman" w:cs="Times New Roman"/>
          <w:sz w:val="24"/>
          <w:szCs w:val="24"/>
        </w:rPr>
        <w:t xml:space="preserve"> to produce short-chain fatty acids (SCFA)- primarily butyrate, propionate and acetate- which are the major source of energy to intestinal epithelial cells and enhance barrier integrity by increasing tight junction proteins such as </w:t>
      </w:r>
      <w:proofErr w:type="spellStart"/>
      <w:r w:rsidRPr="00647259">
        <w:rPr>
          <w:rFonts w:ascii="Times New Roman" w:hAnsi="Times New Roman" w:cs="Times New Roman"/>
          <w:sz w:val="24"/>
          <w:szCs w:val="24"/>
        </w:rPr>
        <w:t>occludin</w:t>
      </w:r>
      <w:proofErr w:type="spellEnd"/>
      <w:r w:rsidRPr="00647259">
        <w:rPr>
          <w:rFonts w:ascii="Times New Roman" w:hAnsi="Times New Roman" w:cs="Times New Roman"/>
          <w:sz w:val="24"/>
          <w:szCs w:val="24"/>
        </w:rPr>
        <w:t xml:space="preserve"> and claudin. All these mechanisms result in decreased permeability of intestinal luminal epithelial cells (CEC), which is a pathophysiological characteristic of many conditions, including antibiotic-associated </w:t>
      </w:r>
      <w:proofErr w:type="spellStart"/>
      <w:r w:rsidRPr="00647259">
        <w:rPr>
          <w:rFonts w:ascii="Times New Roman" w:hAnsi="Times New Roman" w:cs="Times New Roman"/>
          <w:sz w:val="24"/>
          <w:szCs w:val="24"/>
        </w:rPr>
        <w:t>diarrhoea</w:t>
      </w:r>
      <w:proofErr w:type="spellEnd"/>
      <w:r w:rsidRPr="00647259">
        <w:rPr>
          <w:rFonts w:ascii="Times New Roman" w:hAnsi="Times New Roman" w:cs="Times New Roman"/>
          <w:sz w:val="24"/>
          <w:szCs w:val="24"/>
        </w:rPr>
        <w:t xml:space="preserve"> (AAD), irritable bowel syndrome (IBS), and inflammatory bowel disease (IBD)</w:t>
      </w:r>
      <w:r w:rsidR="00A3306B" w:rsidRPr="00647259">
        <w:rPr>
          <w:rFonts w:ascii="Times New Roman" w:hAnsi="Times New Roman" w:cs="Times New Roman"/>
          <w:sz w:val="24"/>
          <w:szCs w:val="24"/>
        </w:rPr>
        <w:t xml:space="preserve"> </w:t>
      </w:r>
      <w:r w:rsidR="00A3306B" w:rsidRPr="00647259">
        <w:rPr>
          <w:rFonts w:ascii="Times New Roman" w:hAnsi="Times New Roman" w:cs="Times New Roman"/>
          <w:sz w:val="24"/>
          <w:szCs w:val="24"/>
        </w:rPr>
        <w:fldChar w:fldCharType="begin"/>
      </w:r>
      <w:r w:rsidR="00A3306B" w:rsidRPr="00647259">
        <w:rPr>
          <w:rFonts w:ascii="Times New Roman" w:hAnsi="Times New Roman" w:cs="Times New Roman"/>
          <w:sz w:val="24"/>
          <w:szCs w:val="24"/>
        </w:rPr>
        <w:instrText xml:space="preserve"> ADDIN ZOTERO_ITEM CSL_CITATION {"citationID":"8fADr7og","properties":{"unsorted":false,"formattedCitation":"(Mazziotta et al., 2023)","plainCitation":"(Mazziotta et al., 2023)","noteIndex":0},"citationItems":[{"id":17217,"uris":["http://zotero.org/users/local/tDp9ODyy/items/WBRDJH2E"],"itemData":{"id":17217,"type":"article-journal","abstract":"Immune cells and commensal microbes in the human intestine constantly communicate with and react to each other in a stable environment in order to maintain healthy immune activities. Immune system-microbiota cross-talk relies on a complex network of pathways that sustain the balance between immune tolerance and immunogenicity. Probiotic bacteria can interact and stimulate intestinal immune cells and commensal microflora to modulate specific immune functions and immune homeostasis. Growing evidence shows that probiotic bacteria present important health-promoting and immunomodulatory properties. Thus, the use of probiotics might represent a promising approach for improving immune system activities. So far, few studies have been reported on the beneficial immune modulatory effect of probiotics. However, many others, which are mainly focused on their metabolic/nutritional properties, have been published. Therefore, the mechanisms behind the interaction between host immune cells and probiotics have only been partially described. The present review aims to collect and summarize the most recent scientific results and the resulting implications of how probiotic bacteria and immune cells interact to improve immune functions. Hence, a description of the currently known immunomodulatory mechanisms of probiotic bacteria in improving the host immune system is provided.","container-title":"Cells","DOI":"10.3390/cells12010184","ISSN":"2073-4409","issue":"1","journalAbbreviation":"Cells","page":"184","PMID":"36611977","PMCID":"PMC9818925","source":"PubMed Central","title":"Probiotics Mechanism of Action on Immune Cells and Beneficial Effects on Human Health","volume":"12","author":[{"family":"Mazziotta","given":"Chiara"},{"family":"Tognon","given":"Mauro"},{"family":"Martini","given":"Fernanda"},{"family":"Torreggiani","given":"Elena"},{"family":"Rotondo","given":"John Charles"}],"issued":{"date-parts":[["2023",1,2]]}}}],"schema":"https://github.com/citation-style-language/schema/raw/master/csl-citation.json"} </w:instrText>
      </w:r>
      <w:r w:rsidR="00A3306B" w:rsidRPr="00647259">
        <w:rPr>
          <w:rFonts w:ascii="Times New Roman" w:hAnsi="Times New Roman" w:cs="Times New Roman"/>
          <w:sz w:val="24"/>
          <w:szCs w:val="24"/>
        </w:rPr>
        <w:fldChar w:fldCharType="separate"/>
      </w:r>
      <w:r w:rsidR="00A3306B" w:rsidRPr="00647259">
        <w:rPr>
          <w:rFonts w:ascii="Times New Roman" w:hAnsi="Times New Roman" w:cs="Times New Roman"/>
          <w:sz w:val="24"/>
          <w:szCs w:val="24"/>
        </w:rPr>
        <w:t>(Mazziotta et al., 2023)</w:t>
      </w:r>
      <w:r w:rsidR="00A3306B" w:rsidRPr="00647259">
        <w:rPr>
          <w:rFonts w:ascii="Times New Roman" w:hAnsi="Times New Roman" w:cs="Times New Roman"/>
          <w:sz w:val="24"/>
          <w:szCs w:val="24"/>
        </w:rPr>
        <w:fldChar w:fldCharType="end"/>
      </w:r>
      <w:r w:rsidRPr="00647259">
        <w:rPr>
          <w:rFonts w:ascii="Times New Roman" w:hAnsi="Times New Roman" w:cs="Times New Roman"/>
          <w:sz w:val="24"/>
          <w:szCs w:val="24"/>
        </w:rPr>
        <w:t xml:space="preserve">. The fact that some probiotic interventions are successful and others fail is easily understood in terms of the pathways involved; the mechanisms are physiologically plausible, and it is simply a matter of time and experience to work out which ones can and cannot be </w:t>
      </w:r>
      <w:proofErr w:type="spellStart"/>
      <w:r w:rsidRPr="00647259">
        <w:rPr>
          <w:rFonts w:ascii="Times New Roman" w:hAnsi="Times New Roman" w:cs="Times New Roman"/>
          <w:sz w:val="24"/>
          <w:szCs w:val="24"/>
        </w:rPr>
        <w:t>colonised</w:t>
      </w:r>
      <w:proofErr w:type="spellEnd"/>
      <w:r w:rsidRPr="00647259">
        <w:rPr>
          <w:rFonts w:ascii="Times New Roman" w:hAnsi="Times New Roman" w:cs="Times New Roman"/>
          <w:sz w:val="24"/>
          <w:szCs w:val="24"/>
        </w:rPr>
        <w:t xml:space="preserve"> and maintained by a particular host gut. Such understanding of mechanics therefore proves that the benefits of probiotics can indeed have legitimate biological pathways and mechanisms through which they can manifest benefits, and also explains why the effects of probiotics in one strain, which has been successfully tested on another strain, cannot be generalized to the other strain.</w:t>
      </w:r>
    </w:p>
    <w:p w14:paraId="79DE2492" w14:textId="7A74AF08" w:rsidR="00AD746E" w:rsidRPr="00647259" w:rsidRDefault="00A3306B" w:rsidP="00647259">
      <w:pPr>
        <w:spacing w:after="0" w:line="480" w:lineRule="auto"/>
        <w:jc w:val="center"/>
        <w:rPr>
          <w:rFonts w:ascii="Times New Roman" w:hAnsi="Times New Roman" w:cs="Times New Roman"/>
          <w:sz w:val="24"/>
          <w:szCs w:val="24"/>
        </w:rPr>
      </w:pPr>
      <w:r w:rsidRPr="00647259">
        <w:rPr>
          <w:rFonts w:ascii="Times New Roman" w:hAnsi="Times New Roman" w:cs="Times New Roman"/>
          <w:noProof/>
          <w:sz w:val="24"/>
          <w:szCs w:val="24"/>
        </w:rPr>
        <w:drawing>
          <wp:inline distT="0" distB="0" distL="0" distR="0" wp14:anchorId="19111487" wp14:editId="7E417FA9">
            <wp:extent cx="3345180" cy="2289090"/>
            <wp:effectExtent l="0" t="0" r="7620" b="0"/>
            <wp:docPr id="2082728272" name="Picture 2"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4773" cy="2295655"/>
                    </a:xfrm>
                    <a:prstGeom prst="rect">
                      <a:avLst/>
                    </a:prstGeom>
                    <a:noFill/>
                    <a:ln>
                      <a:noFill/>
                    </a:ln>
                  </pic:spPr>
                </pic:pic>
              </a:graphicData>
            </a:graphic>
          </wp:inline>
        </w:drawing>
      </w:r>
    </w:p>
    <w:p w14:paraId="1A832E5B" w14:textId="08550842" w:rsidR="00A3306B" w:rsidRPr="00647259" w:rsidRDefault="00A3306B" w:rsidP="00647259">
      <w:pPr>
        <w:spacing w:after="0" w:line="480" w:lineRule="auto"/>
        <w:jc w:val="center"/>
        <w:rPr>
          <w:rFonts w:ascii="Times New Roman" w:hAnsi="Times New Roman" w:cs="Times New Roman"/>
          <w:i/>
          <w:iCs/>
          <w:sz w:val="24"/>
          <w:szCs w:val="24"/>
        </w:rPr>
      </w:pPr>
      <w:r w:rsidRPr="00647259">
        <w:rPr>
          <w:rFonts w:ascii="Times New Roman" w:hAnsi="Times New Roman" w:cs="Times New Roman"/>
          <w:i/>
          <w:iCs/>
          <w:sz w:val="24"/>
          <w:szCs w:val="24"/>
        </w:rPr>
        <w:t xml:space="preserve">Figure 1. Mechanism of probiotic action (Sourced from </w:t>
      </w:r>
      <w:r w:rsidRPr="00647259">
        <w:rPr>
          <w:rFonts w:ascii="Times New Roman" w:hAnsi="Times New Roman" w:cs="Times New Roman"/>
          <w:i/>
          <w:iCs/>
          <w:sz w:val="24"/>
          <w:szCs w:val="24"/>
        </w:rPr>
        <w:fldChar w:fldCharType="begin"/>
      </w:r>
      <w:r w:rsidRPr="00647259">
        <w:rPr>
          <w:rFonts w:ascii="Times New Roman" w:hAnsi="Times New Roman" w:cs="Times New Roman"/>
          <w:i/>
          <w:iCs/>
          <w:sz w:val="24"/>
          <w:szCs w:val="24"/>
        </w:rPr>
        <w:instrText xml:space="preserve"> ADDIN ZOTERO_ITEM CSL_CITATION {"citationID":"NkPPeHFO","properties":{"unsorted":false,"formattedCitation":"(Mazziotta et al., 2023)","plainCitation":"(Mazziotta et al., 2023)","noteIndex":0},"citationItems":[{"id":17217,"uris":["http://zotero.org/users/local/tDp9ODyy/items/WBRDJH2E"],"itemData":{"id":17217,"type":"article-journal","abstract":"Immune cells and commensal microbes in the human intestine constantly communicate with and react to each other in a stable environment in order to maintain healthy immune activities. Immune system-microbiota cross-talk relies on a complex network of pathways that sustain the balance between immune tolerance and immunogenicity. Probiotic bacteria can interact and stimulate intestinal immune cells and commensal microflora to modulate specific immune functions and immune homeostasis. Growing evidence shows that probiotic bacteria present important health-promoting and immunomodulatory properties. Thus, the use of probiotics might represent a promising approach for improving immune system activities. So far, few studies have been reported on the beneficial immune modulatory effect of probiotics. However, many others, which are mainly focused on their metabolic/nutritional properties, have been published. Therefore, the mechanisms behind the interaction between host immune cells and probiotics have only been partially described. The present review aims to collect and summarize the most recent scientific results and the resulting implications of how probiotic bacteria and immune cells interact to improve immune functions. Hence, a description of the currently known immunomodulatory mechanisms of probiotic bacteria in improving the host immune system is provided.","container-title":"Cells","DOI":"10.3390/cells12010184","ISSN":"2073-4409","issue":"1","journalAbbreviation":"Cells","page":"184","PMID":"36611977","PMCID":"PMC9818925","source":"PubMed Central","title":"Probiotics Mechanism of Action on Immune Cells and Beneficial Effects on Human Health","volume":"12","author":[{"family":"Mazziotta","given":"Chiara"},{"family":"Tognon","given":"Mauro"},{"family":"Martini","given":"Fernanda"},{"family":"Torreggiani","given":"Elena"},{"family":"Rotondo","given":"John Charles"}],"issued":{"date-parts":[["2023",1,2]]}}}],"schema":"https://github.com/citation-style-language/schema/raw/master/csl-citation.json"} </w:instrText>
      </w:r>
      <w:r w:rsidRPr="00647259">
        <w:rPr>
          <w:rFonts w:ascii="Times New Roman" w:hAnsi="Times New Roman" w:cs="Times New Roman"/>
          <w:i/>
          <w:iCs/>
          <w:sz w:val="24"/>
          <w:szCs w:val="24"/>
        </w:rPr>
        <w:fldChar w:fldCharType="separate"/>
      </w:r>
      <w:r w:rsidRPr="00647259">
        <w:rPr>
          <w:rFonts w:ascii="Times New Roman" w:hAnsi="Times New Roman" w:cs="Times New Roman"/>
          <w:i/>
          <w:iCs/>
          <w:sz w:val="24"/>
          <w:szCs w:val="24"/>
        </w:rPr>
        <w:t>Mazziotta et al. 2023)</w:t>
      </w:r>
      <w:r w:rsidRPr="00647259">
        <w:rPr>
          <w:rFonts w:ascii="Times New Roman" w:hAnsi="Times New Roman" w:cs="Times New Roman"/>
          <w:i/>
          <w:iCs/>
          <w:sz w:val="24"/>
          <w:szCs w:val="24"/>
        </w:rPr>
        <w:fldChar w:fldCharType="end"/>
      </w:r>
    </w:p>
    <w:p w14:paraId="3D950F9A" w14:textId="143D9B80"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lastRenderedPageBreak/>
        <w:t xml:space="preserve">The second key mechanism is that of immunomodulation. The Probiotic organisms have an interaction with the gut-associated lymphoid tissue (GALT), the largest immune organ in the body, which promotes the action of regulatory T-cells that shift the cytokine environment towards an anti-inflammatory state, </w:t>
      </w:r>
      <w:proofErr w:type="spellStart"/>
      <w:r w:rsidRPr="00647259">
        <w:rPr>
          <w:rFonts w:ascii="Times New Roman" w:hAnsi="Times New Roman" w:cs="Times New Roman"/>
          <w:sz w:val="24"/>
          <w:szCs w:val="24"/>
        </w:rPr>
        <w:t>characterised</w:t>
      </w:r>
      <w:proofErr w:type="spellEnd"/>
      <w:r w:rsidRPr="00647259">
        <w:rPr>
          <w:rFonts w:ascii="Times New Roman" w:hAnsi="Times New Roman" w:cs="Times New Roman"/>
          <w:sz w:val="24"/>
          <w:szCs w:val="24"/>
        </w:rPr>
        <w:t xml:space="preserve"> by increased interleukin-10 and a decrease in </w:t>
      </w:r>
      <w:proofErr w:type="spellStart"/>
      <w:r w:rsidRPr="00647259">
        <w:rPr>
          <w:rFonts w:ascii="Times New Roman" w:hAnsi="Times New Roman" w:cs="Times New Roman"/>
          <w:sz w:val="24"/>
          <w:szCs w:val="24"/>
        </w:rPr>
        <w:t>tumour</w:t>
      </w:r>
      <w:proofErr w:type="spellEnd"/>
      <w:r w:rsidRPr="00647259">
        <w:rPr>
          <w:rFonts w:ascii="Times New Roman" w:hAnsi="Times New Roman" w:cs="Times New Roman"/>
          <w:sz w:val="24"/>
          <w:szCs w:val="24"/>
        </w:rPr>
        <w:t xml:space="preserve"> necrosis factor-alpha. A study identify immune-regulatory effect as central to the therapeutic effects observed in the trials of probiotic treatment in ulcerative colitis: those in which Bifidobacterium species and the multi-strain formulation VSL3 were used </w:t>
      </w:r>
      <w:r w:rsidRPr="00647259">
        <w:rPr>
          <w:rFonts w:ascii="Times New Roman" w:hAnsi="Times New Roman" w:cs="Times New Roman"/>
          <w:sz w:val="24"/>
          <w:szCs w:val="24"/>
        </w:rPr>
        <w:fldChar w:fldCharType="begin"/>
      </w:r>
      <w:r w:rsidRPr="00647259">
        <w:rPr>
          <w:rFonts w:ascii="Times New Roman" w:hAnsi="Times New Roman" w:cs="Times New Roman"/>
          <w:sz w:val="24"/>
          <w:szCs w:val="24"/>
        </w:rPr>
        <w:instrText xml:space="preserve"> ADDIN ZOTERO_ITEM CSL_CITATION {"citationID":"bxeYiirF","properties":{"unsorted":false,"formattedCitation":"(Ma et al., 2024)","plainCitation":"(Ma et al., 2024)","noteIndex":0},"citationItems":[{"id":17202,"uris":["http://zotero.org/users/local/tDp9ODyy/items/FN2QZS8N"],"itemData":{"id":17202,"type":"article-journal","abstract":"Inflammatory bowel disease (IBD) refers to chronic inflammatory disorders of the gut. Ulcerative colitis (UC) and Crohn’s disease (CD) are two subtypes of IBD. Evidence suggests that the intestinal microbiota plays a role in the pathogenesis of IBD, so probiotics have garnered a lot of interest as a potential treatment or prevention for IBD. However, clinical evidence of the efficacy of probiotics is still debatable. We performed a literature review. An advanced search considered clinical studies on probiotic for IBD from inception to 2023 in PubMed, Embase, Cochrane Library, and Web of Science. In the treatment of UC with probiotics, only Escherichia coli Nissle 1917 for maintenance treatment of UC in remission, and Bifidobacterium and VSL#3 for induction of remission in patients with mild to moderately active UC have shown strong evidence. Currently, there are no definitive conclusions regarding the effectiveness of probiotics in CD. The mechanism of probiotic treatment for IBD may be related to reducing oxidative stress, repairing the intestinal barrier, regulating intestinal flora balance, and modulating intestinal immune response. Differences in the benefits of probiotics between CD and UC may be attributable to the different lesion extent and immune-mediated pathophysiology. More robust randomized clinical trials are required to validate the efficacy and safety of diverse probiotic strains in IBD.","container-title":"Open Life Sciences","DOI":"10.1515/biol-2022-0821","ISSN":"2391-5412","issue":"1","journalAbbreviation":"Open Life Sci","page":"20220821","PMID":"38585636","PMCID":"PMC10998680","source":"PubMed Central","title":"Probiotics for inflammatory bowel disease: Is there sufficient evidence?","title-short":"Probiotics for inflammatory bowel disease","volume":"19","author":[{"family":"Ma","given":"Yueying"},{"family":"Yang","given":"Dandan"},{"family":"Huang","given":"Jin"},{"family":"Liu","given":"Kunli"},{"family":"Liu","given":"Huirong"},{"family":"Wu","given":"Huangan"},{"family":"Bao","given":"Chunhui"}],"issued":{"date-parts":[["2024",4,5]]}}}],"schema":"https://github.com/citation-style-language/schema/raw/master/csl-citation.json"} </w:instrText>
      </w:r>
      <w:r w:rsidRPr="00647259">
        <w:rPr>
          <w:rFonts w:ascii="Times New Roman" w:hAnsi="Times New Roman" w:cs="Times New Roman"/>
          <w:sz w:val="24"/>
          <w:szCs w:val="24"/>
        </w:rPr>
        <w:fldChar w:fldCharType="separate"/>
      </w:r>
      <w:r w:rsidRPr="00647259">
        <w:rPr>
          <w:rFonts w:ascii="Times New Roman" w:hAnsi="Times New Roman" w:cs="Times New Roman"/>
          <w:sz w:val="24"/>
          <w:szCs w:val="24"/>
        </w:rPr>
        <w:t>(Ma et al., 2024)</w:t>
      </w:r>
      <w:r w:rsidRPr="00647259">
        <w:rPr>
          <w:rFonts w:ascii="Times New Roman" w:hAnsi="Times New Roman" w:cs="Times New Roman"/>
          <w:sz w:val="24"/>
          <w:szCs w:val="24"/>
        </w:rPr>
        <w:fldChar w:fldCharType="end"/>
      </w:r>
      <w:r w:rsidRPr="00647259">
        <w:rPr>
          <w:rFonts w:ascii="Times New Roman" w:hAnsi="Times New Roman" w:cs="Times New Roman"/>
          <w:sz w:val="24"/>
          <w:szCs w:val="24"/>
        </w:rPr>
        <w:t>. This process is not only a biological curiosity but also a direct explanation of the ability of probiotics to reduce inflammation of the intestinal mucosa at the clinical level, because they work by restoring an interrupted balance of the immune system, and not pharmacologically in their action. This makes probiotics truly disease-modifying in disease states of gut dysbiosis, should the appropriate strain be matched to the disease condition</w:t>
      </w:r>
      <w:r w:rsidR="00AD746E" w:rsidRPr="00647259">
        <w:rPr>
          <w:rFonts w:ascii="Times New Roman" w:hAnsi="Times New Roman" w:cs="Times New Roman"/>
          <w:sz w:val="24"/>
          <w:szCs w:val="24"/>
        </w:rPr>
        <w:t>.</w:t>
      </w:r>
    </w:p>
    <w:p w14:paraId="1A8450FA" w14:textId="0AC49BEC" w:rsidR="00623359" w:rsidRPr="00647259" w:rsidRDefault="00623359" w:rsidP="00647259">
      <w:pPr>
        <w:pStyle w:val="Heading1"/>
        <w:rPr>
          <w:rFonts w:cs="Times New Roman"/>
          <w:szCs w:val="24"/>
        </w:rPr>
      </w:pPr>
      <w:r w:rsidRPr="00647259">
        <w:rPr>
          <w:rFonts w:cs="Times New Roman"/>
          <w:szCs w:val="24"/>
        </w:rPr>
        <w:t xml:space="preserve">Where Clinical Evidence is </w:t>
      </w:r>
      <w:r w:rsidR="00647259" w:rsidRPr="00647259">
        <w:rPr>
          <w:rFonts w:cs="Times New Roman"/>
          <w:szCs w:val="24"/>
        </w:rPr>
        <w:t>Strongest</w:t>
      </w:r>
    </w:p>
    <w:p w14:paraId="61234BFA" w14:textId="3EDCCC17" w:rsidR="00623359" w:rsidRPr="00647259" w:rsidRDefault="00623359" w:rsidP="00647259">
      <w:pPr>
        <w:spacing w:after="0" w:line="480" w:lineRule="auto"/>
        <w:rPr>
          <w:rFonts w:ascii="Times New Roman" w:hAnsi="Times New Roman" w:cs="Times New Roman"/>
          <w:b/>
          <w:bCs/>
          <w:sz w:val="24"/>
          <w:szCs w:val="24"/>
        </w:rPr>
      </w:pPr>
      <w:r w:rsidRPr="00647259">
        <w:rPr>
          <w:rFonts w:ascii="Times New Roman" w:hAnsi="Times New Roman" w:cs="Times New Roman"/>
          <w:b/>
          <w:bCs/>
          <w:sz w:val="24"/>
          <w:szCs w:val="24"/>
        </w:rPr>
        <w:t xml:space="preserve">Antibiotic-Associated </w:t>
      </w:r>
      <w:proofErr w:type="spellStart"/>
      <w:r w:rsidRPr="00647259">
        <w:rPr>
          <w:rFonts w:ascii="Times New Roman" w:hAnsi="Times New Roman" w:cs="Times New Roman"/>
          <w:b/>
          <w:bCs/>
          <w:sz w:val="24"/>
          <w:szCs w:val="24"/>
        </w:rPr>
        <w:t>Diarrhoea</w:t>
      </w:r>
      <w:proofErr w:type="spellEnd"/>
    </w:p>
    <w:p w14:paraId="2226A8C3" w14:textId="4B32E942"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Prevention of antibiotic-associated </w:t>
      </w:r>
      <w:proofErr w:type="spellStart"/>
      <w:r w:rsidRPr="00647259">
        <w:rPr>
          <w:rFonts w:ascii="Times New Roman" w:hAnsi="Times New Roman" w:cs="Times New Roman"/>
          <w:sz w:val="24"/>
          <w:szCs w:val="24"/>
        </w:rPr>
        <w:t>diarrhoea</w:t>
      </w:r>
      <w:proofErr w:type="spellEnd"/>
      <w:r w:rsidRPr="00647259">
        <w:rPr>
          <w:rFonts w:ascii="Times New Roman" w:hAnsi="Times New Roman" w:cs="Times New Roman"/>
          <w:sz w:val="24"/>
          <w:szCs w:val="24"/>
        </w:rPr>
        <w:t xml:space="preserve"> is the best and most clinically significant complication of broad-spectrum antibiotic therapy, affecting up to 30% of all treated patients. </w:t>
      </w:r>
      <w:r w:rsidR="00D3727C" w:rsidRPr="00647259">
        <w:rPr>
          <w:rFonts w:ascii="Times New Roman" w:hAnsi="Times New Roman" w:cs="Times New Roman"/>
          <w:sz w:val="24"/>
          <w:szCs w:val="24"/>
        </w:rPr>
        <w:t>A study</w:t>
      </w:r>
      <w:r w:rsidRPr="00647259">
        <w:rPr>
          <w:rFonts w:ascii="Times New Roman" w:hAnsi="Times New Roman" w:cs="Times New Roman"/>
          <w:sz w:val="24"/>
          <w:szCs w:val="24"/>
        </w:rPr>
        <w:t xml:space="preserve"> assessed Lactobacillus acidophilus LA85 of 2 × 109 colony-forming units of representatives of their respective strains each day in adult patients receiving amoxicillin</w:t>
      </w:r>
      <w:r w:rsidR="00D3727C" w:rsidRPr="00647259">
        <w:rPr>
          <w:rFonts w:ascii="Times New Roman" w:hAnsi="Times New Roman" w:cs="Times New Roman"/>
          <w:sz w:val="24"/>
          <w:szCs w:val="24"/>
        </w:rPr>
        <w:t xml:space="preserve"> </w:t>
      </w:r>
      <w:r w:rsidR="00D3727C" w:rsidRPr="00647259">
        <w:rPr>
          <w:rFonts w:ascii="Times New Roman" w:hAnsi="Times New Roman" w:cs="Times New Roman"/>
          <w:sz w:val="24"/>
          <w:szCs w:val="24"/>
        </w:rPr>
        <w:fldChar w:fldCharType="begin"/>
      </w:r>
      <w:r w:rsidR="00D3727C" w:rsidRPr="00647259">
        <w:rPr>
          <w:rFonts w:ascii="Times New Roman" w:hAnsi="Times New Roman" w:cs="Times New Roman"/>
          <w:sz w:val="24"/>
          <w:szCs w:val="24"/>
        </w:rPr>
        <w:instrText xml:space="preserve"> ADDIN ZOTERO_ITEM CSL_CITATION {"citationID":"4ffunudW","properties":{"unsorted":false,"formattedCitation":"(Zhu et al., 2025)","plainCitation":"(Zhu et al., 2025)","noteIndex":0},"citationItems":[{"id":17214,"uris":["http://zotero.org/users/local/tDp9ODyy/items/TG9ID9BE"],"itemData":{"id":17214,"type":"article-journal","abstract":"Antibiotic‐associated diarrhea (AAD) is a common clinical complication resulting from antibiotic‐induced gut microbiota dysbiosis. \nLactobacillus acidophilus\n LA85, a probiotic strain illustrated with in vitro antimicrobial and immunomodulatory properties, may offer a preventive approach against AAD. However, clinical evidence on its efficacy remains limited. This randomized, double‐blind, placebo‐controlled trial evaluated the efficacy and safety of \nL. acidophilus\n LA85 in preventing amoxicillin‐associated diarrhea. A total of 82 adult participants receiving amoxicillin treatment were randomized to receive either LA85 (2 × 109 CFU/day) or placebo for 14 days. The primary outcomes included AAD incidence, diarrhea duration, and stool consistency, while secondary outcomes assessed gastrointestinal quality of life and safety. LA85 supplementation was associated with a trend toward a reduction in the incidence of AAD; however, this difference did not reach statistical significance. Nonetheless, LA85 notably shortened the duration of diarrhea episodes compared to placebo (p = 0.072), suggesting a clinically meaningful improvement. Participants receiving LA85 exhibited less variability in stool consistency scores, assessed by the Bristol stool form scale (BSFS), maintaining scores consistently around 3.5. In contrast, placebo recipients had greater fluctuations between 3.5 and 4.0, indicating less stable stool consistency during antibiotic treatment. Importantly, exploratory subgroup analysis revealed that in younger participants (&lt; 53 years age), LA85 supplementation significantly reduced the incidence of AAD (p = 0.008) and effectively eliminated persistent diarrhea episodes. Gastrointestinal quality of life scores improved significantly in the probiotic group (p &lt; 0.05). No serious adverse events were reported, supporting the safety of LA85. While these findings support the clinical application of LA85 for preventing AAD, further large‐scale trials incorporating microbiome analysis and longer follow‐up periods are necessary to confirm its long‐term benefits and generalizability., \nTrial Registration: This clinical trial (ClinicalTrials.gov Identifier: NCT05974657) was registered on August 3, 2023, \n\nLactobacillus acidophilus\n LA85 supplementation showed potential in reducing antibiotic‐associated diarrhea (AAD) incidence and significantly shortening diarrhea duration, particularly in younger and highly adherent participants. It improved stool consistency and gastrointestinal quality of life, with no serious adverse events, supporting its safety and clinical applicability.","container-title":"Food Science &amp; Nutrition","DOI":"10.1002/fsn3.70490","ISSN":"2048-7177","issue":"6","journalAbbreviation":"Food Sci Nutr","page":"e70490","PMID":"40548185","PMCID":"PMC12179805","source":"PubMed Central","title":"Efficacy and Safety of Lactobacillus acidophilus LA85 in Preventing Antibiotic‐Associated Diarrhea: A Randomized, Placebo‐Controlled Study","title-short":"Efficacy and Safety of Lactobacillus acidophilus LA85 in Preventing Antibiotic‐Associated Diarrhea","volume":"13","author":[{"family":"Zhu","given":"Jianguo"},{"family":"Sun","given":"Yukun"},{"family":"Dong","given":"Yao"},{"family":"Zhao","given":"Yunjiao"},{"family":"Gai","given":"Zhonghui"},{"family":"Fang","given":"Shuguang"}],"issued":{"date-parts":[["2025",6,20]]}}}],"schema":"https://github.com/citation-style-language/schema/raw/master/csl-citation.json"} </w:instrText>
      </w:r>
      <w:r w:rsidR="00D3727C" w:rsidRPr="00647259">
        <w:rPr>
          <w:rFonts w:ascii="Times New Roman" w:hAnsi="Times New Roman" w:cs="Times New Roman"/>
          <w:sz w:val="24"/>
          <w:szCs w:val="24"/>
        </w:rPr>
        <w:fldChar w:fldCharType="separate"/>
      </w:r>
      <w:r w:rsidR="00D3727C" w:rsidRPr="00647259">
        <w:rPr>
          <w:rFonts w:ascii="Times New Roman" w:hAnsi="Times New Roman" w:cs="Times New Roman"/>
          <w:sz w:val="24"/>
          <w:szCs w:val="24"/>
        </w:rPr>
        <w:t>(Zhu et al., 2025)</w:t>
      </w:r>
      <w:r w:rsidR="00D3727C" w:rsidRPr="00647259">
        <w:rPr>
          <w:rFonts w:ascii="Times New Roman" w:hAnsi="Times New Roman" w:cs="Times New Roman"/>
          <w:sz w:val="24"/>
          <w:szCs w:val="24"/>
        </w:rPr>
        <w:fldChar w:fldCharType="end"/>
      </w:r>
      <w:r w:rsidRPr="00647259">
        <w:rPr>
          <w:rFonts w:ascii="Times New Roman" w:hAnsi="Times New Roman" w:cs="Times New Roman"/>
          <w:sz w:val="24"/>
          <w:szCs w:val="24"/>
        </w:rPr>
        <w:t xml:space="preserve">. The trial found that the LA85 supplementation significantly reduced the duration of the </w:t>
      </w:r>
      <w:proofErr w:type="spellStart"/>
      <w:r w:rsidRPr="00647259">
        <w:rPr>
          <w:rFonts w:ascii="Times New Roman" w:hAnsi="Times New Roman" w:cs="Times New Roman"/>
          <w:sz w:val="24"/>
          <w:szCs w:val="24"/>
        </w:rPr>
        <w:t>diarrhoea</w:t>
      </w:r>
      <w:proofErr w:type="spellEnd"/>
      <w:r w:rsidRPr="00647259">
        <w:rPr>
          <w:rFonts w:ascii="Times New Roman" w:hAnsi="Times New Roman" w:cs="Times New Roman"/>
          <w:sz w:val="24"/>
          <w:szCs w:val="24"/>
        </w:rPr>
        <w:t xml:space="preserve"> episodes compared to the </w:t>
      </w:r>
      <w:proofErr w:type="spellStart"/>
      <w:r w:rsidRPr="00647259">
        <w:rPr>
          <w:rFonts w:ascii="Times New Roman" w:hAnsi="Times New Roman" w:cs="Times New Roman"/>
          <w:sz w:val="24"/>
          <w:szCs w:val="24"/>
        </w:rPr>
        <w:t>diarrhoea</w:t>
      </w:r>
      <w:proofErr w:type="spellEnd"/>
      <w:r w:rsidRPr="00647259">
        <w:rPr>
          <w:rFonts w:ascii="Times New Roman" w:hAnsi="Times New Roman" w:cs="Times New Roman"/>
          <w:sz w:val="24"/>
          <w:szCs w:val="24"/>
        </w:rPr>
        <w:t xml:space="preserve"> episodes of the probiotic group, which were found to be significantly less variable. The main treatment results of this trial are relevant because these results show evidence of strain-level testing under rigorous experimental conditions: results were objective and of clinical value to the treatment. The mechanism is that </w:t>
      </w:r>
      <w:r w:rsidRPr="00647259">
        <w:rPr>
          <w:rFonts w:ascii="Times New Roman" w:hAnsi="Times New Roman" w:cs="Times New Roman"/>
          <w:sz w:val="24"/>
          <w:szCs w:val="24"/>
        </w:rPr>
        <w:lastRenderedPageBreak/>
        <w:t xml:space="preserve">Lactobacillus strains </w:t>
      </w:r>
      <w:proofErr w:type="spellStart"/>
      <w:r w:rsidRPr="00647259">
        <w:rPr>
          <w:rFonts w:ascii="Times New Roman" w:hAnsi="Times New Roman" w:cs="Times New Roman"/>
          <w:sz w:val="24"/>
          <w:szCs w:val="24"/>
        </w:rPr>
        <w:t>recolonise</w:t>
      </w:r>
      <w:proofErr w:type="spellEnd"/>
      <w:r w:rsidRPr="00647259">
        <w:rPr>
          <w:rFonts w:ascii="Times New Roman" w:hAnsi="Times New Roman" w:cs="Times New Roman"/>
          <w:sz w:val="24"/>
          <w:szCs w:val="24"/>
        </w:rPr>
        <w:t xml:space="preserve"> the disrupted microbiome, resume SCFA production that antibiotics inhibited, and competitively exclude opportunistic organisms, such as </w:t>
      </w:r>
      <w:proofErr w:type="spellStart"/>
      <w:r w:rsidRPr="00647259">
        <w:rPr>
          <w:rFonts w:ascii="Times New Roman" w:hAnsi="Times New Roman" w:cs="Times New Roman"/>
          <w:sz w:val="24"/>
          <w:szCs w:val="24"/>
        </w:rPr>
        <w:t>Clostridioides</w:t>
      </w:r>
      <w:proofErr w:type="spellEnd"/>
      <w:r w:rsidRPr="00647259">
        <w:rPr>
          <w:rFonts w:ascii="Times New Roman" w:hAnsi="Times New Roman" w:cs="Times New Roman"/>
          <w:sz w:val="24"/>
          <w:szCs w:val="24"/>
        </w:rPr>
        <w:t xml:space="preserve"> difficile, before it has a chance to dominate. And this is probiotics as it were, in a clear clinical situation, via a clear biological pathway.</w:t>
      </w:r>
    </w:p>
    <w:p w14:paraId="40250CBE" w14:textId="378E662C" w:rsidR="00623359" w:rsidRPr="00647259" w:rsidRDefault="00623359" w:rsidP="00647259">
      <w:pPr>
        <w:spacing w:after="0" w:line="480" w:lineRule="auto"/>
        <w:rPr>
          <w:rFonts w:ascii="Times New Roman" w:hAnsi="Times New Roman" w:cs="Times New Roman"/>
          <w:b/>
          <w:bCs/>
          <w:sz w:val="24"/>
          <w:szCs w:val="24"/>
        </w:rPr>
      </w:pPr>
      <w:r w:rsidRPr="00647259">
        <w:rPr>
          <w:rFonts w:ascii="Times New Roman" w:hAnsi="Times New Roman" w:cs="Times New Roman"/>
          <w:b/>
          <w:bCs/>
          <w:sz w:val="24"/>
          <w:szCs w:val="24"/>
        </w:rPr>
        <w:t>Irritable Bowel Syndrome</w:t>
      </w:r>
    </w:p>
    <w:p w14:paraId="6866AEEF" w14:textId="7FD76B8F"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Irritable bowel syndrome is a highly common functional gastrointestinal disorder, with abdominal pain, bloating and changed bowel habits, and has a prevalence of 10-15 percent of the world population. Its known pathophysiological characteristics include gut dysbiosis, changes in intestinal permeability and gut-brain axis dysregulation - all of which probiotics have been shown to have a positive effect on. A study found a medium effect size for the global IBS symptom improvement in probiotics compared to placebo </w:t>
      </w:r>
      <w:r w:rsidRPr="00647259">
        <w:rPr>
          <w:rFonts w:ascii="Times New Roman" w:hAnsi="Times New Roman" w:cs="Times New Roman"/>
          <w:sz w:val="24"/>
          <w:szCs w:val="24"/>
        </w:rPr>
        <w:fldChar w:fldCharType="begin"/>
      </w:r>
      <w:r w:rsidRPr="00647259">
        <w:rPr>
          <w:rFonts w:ascii="Times New Roman" w:hAnsi="Times New Roman" w:cs="Times New Roman"/>
          <w:sz w:val="24"/>
          <w:szCs w:val="24"/>
        </w:rPr>
        <w:instrText xml:space="preserve"> ADDIN ZOTERO_ITEM CSL_CITATION {"citationID":"NSDwcG2X","properties":{"unsorted":false,"formattedCitation":"(Chen et al., 2023)","plainCitation":"(Chen et al., 2023)","noteIndex":0},"citationItems":[{"id":17200,"uris":["http://zotero.org/users/local/tDp9ODyy/items/236D9S3F"],"itemData":{"id":17200,"type":"article-journal","abstract":"OBJECTIVE: Previous systematic reviews demonstrated a potentially beneficial effect of probiotics on irritable bowel syndrome (IBS). However, these studies are either affected by the inclusion of insufficient trials or by the problem of dependent data across multiple outcomes, and an overall effect size has not been provided. We aimed to determine the effect of probiotics on IBS through a three-level meta-analysis and clarify potential effect moderators.\nMETHODS: We searched MEDLINE, Embase, and Web of Science, screening for randomized controlled trials (RCTs) that examine the effect of probiotics on IBS. The primary outcome was the improvement in the severity of global IBS symptoms at the end of treatment. The secondary outcomes were the improvement in abdominal pain and the quality of life. The effect sizes of the probiotics were measured by using the standardized mean difference (SMD) and pooled by a three-level meta-analysis model.\nRESULTS: We included 72 RCTs in the analysis. The meta-analysis showed significantly better overall effect of probiotics than placebo on the global IBS symptoms (SMD -0.55, 95% CI -0.76 to -0.34, P &lt;0.001), abdominal pain (SMD -0.89, 95% CI -1.29 to -0.5, P &lt;0.001) and quality of life (SMD 0.99, 95% CI 0.45 to 1.54, P &lt;0.001), respectively. Moderator analysis found that a treatment duration shorter than 4 weeks was associated with a larger effect size in all the outcomes, and Bacillus probiotics had better improvement on the abdominal pain.\nCONCLUSIONS: Probiotics had a short-term effect and a medium effect size on the global IBS symptoms. Treatment duration and types of probiotics affected the effect size of probiotics, and shorter durations and Bacillus probiotics were associated with better treatment effects.\nREGISTRATION: Open Science Framework.","container-title":"International Journal of Surgery","DOI":"10.1097/JS9.0000000000000658","ISSN":"1743-9159","issue":"11","journalAbbreviation":"Int J Surg","language":"eng","page":"3631-3647","PMID":"37565634","PMCID":"PMC10651259","publisher-place":"London, England","source":"PubMed","title":"Probiotics for the management of irritable bowel syndrome: a systematic review and three-level meta-analysis","title-short":"Probiotics for the management of irritable bowel syndrome","volume":"109","author":[{"family":"Chen","given":"Min"},{"family":"Yuan","given":"Lu"},{"family":"Xie","given":"Chao-Rong"},{"family":"Wang","given":"Xiao-Ying"},{"family":"Feng","given":"Si-Jia"},{"family":"Xiao","given":"Xin-Yu"},{"family":"Zheng","given":"Hui"}],"issued":{"date-parts":[["2023",11,1]]}}}],"schema":"https://github.com/citation-style-language/schema/raw/master/csl-citation.json"} </w:instrText>
      </w:r>
      <w:r w:rsidRPr="00647259">
        <w:rPr>
          <w:rFonts w:ascii="Times New Roman" w:hAnsi="Times New Roman" w:cs="Times New Roman"/>
          <w:sz w:val="24"/>
          <w:szCs w:val="24"/>
        </w:rPr>
        <w:fldChar w:fldCharType="separate"/>
      </w:r>
      <w:r w:rsidRPr="00647259">
        <w:rPr>
          <w:rFonts w:ascii="Times New Roman" w:hAnsi="Times New Roman" w:cs="Times New Roman"/>
          <w:sz w:val="24"/>
          <w:szCs w:val="24"/>
        </w:rPr>
        <w:t>(Chen et al., 2023)</w:t>
      </w:r>
      <w:r w:rsidRPr="00647259">
        <w:rPr>
          <w:rFonts w:ascii="Times New Roman" w:hAnsi="Times New Roman" w:cs="Times New Roman"/>
          <w:sz w:val="24"/>
          <w:szCs w:val="24"/>
        </w:rPr>
        <w:fldChar w:fldCharType="end"/>
      </w:r>
      <w:r w:rsidRPr="00647259">
        <w:rPr>
          <w:rFonts w:ascii="Times New Roman" w:hAnsi="Times New Roman" w:cs="Times New Roman"/>
          <w:sz w:val="24"/>
          <w:szCs w:val="24"/>
        </w:rPr>
        <w:t xml:space="preserve">. The size of this effect is of clinical significance in a disease where there are limited pharmacological solutions available. Notably, Chen et al. (2023) have also found that shorter treatment length, less than four weeks and Bacillus-genus probiotics resulted in larger effect sizes, which is how the effect of probiotics is known to be both strain-specific and dose-duration-dependent. This result adds to and </w:t>
      </w:r>
      <w:proofErr w:type="spellStart"/>
      <w:r w:rsidRPr="00647259">
        <w:rPr>
          <w:rFonts w:ascii="Times New Roman" w:hAnsi="Times New Roman" w:cs="Times New Roman"/>
          <w:sz w:val="24"/>
          <w:szCs w:val="24"/>
        </w:rPr>
        <w:t>contextualises</w:t>
      </w:r>
      <w:proofErr w:type="spellEnd"/>
      <w:r w:rsidRPr="00647259">
        <w:rPr>
          <w:rFonts w:ascii="Times New Roman" w:hAnsi="Times New Roman" w:cs="Times New Roman"/>
          <w:sz w:val="24"/>
          <w:szCs w:val="24"/>
        </w:rPr>
        <w:t xml:space="preserve"> previous systematic review results and has a direct impact on clinical practice: when prescribing probiotics in IBS, the strain and the treatment regimen must be thoughtful and not generic. The evidence confirms IBS to be a condition under which probiotics can indeed have a real-life symptomatic impact, namely on abdominal pain and bloating, and where the biological processes SCFA production, barrier reinforcement, immune calibration are directly operative.</w:t>
      </w:r>
    </w:p>
    <w:p w14:paraId="3089CD25" w14:textId="0C39D3A2" w:rsidR="00647259" w:rsidRPr="00647259" w:rsidRDefault="00647259" w:rsidP="00647259">
      <w:pPr>
        <w:spacing w:after="0" w:line="480" w:lineRule="auto"/>
        <w:jc w:val="center"/>
        <w:rPr>
          <w:rFonts w:ascii="Times New Roman" w:hAnsi="Times New Roman" w:cs="Times New Roman"/>
          <w:sz w:val="24"/>
          <w:szCs w:val="24"/>
        </w:rPr>
      </w:pPr>
      <w:r w:rsidRPr="00647259">
        <w:rPr>
          <w:rFonts w:ascii="Times New Roman" w:hAnsi="Times New Roman" w:cs="Times New Roman"/>
          <w:noProof/>
          <w:color w:val="000000"/>
          <w:sz w:val="24"/>
          <w:szCs w:val="24"/>
          <w:bdr w:val="none" w:sz="0" w:space="0" w:color="auto" w:frame="1"/>
        </w:rPr>
        <w:lastRenderedPageBreak/>
        <w:drawing>
          <wp:inline distT="0" distB="0" distL="0" distR="0" wp14:anchorId="44CE9904" wp14:editId="2C3031A4">
            <wp:extent cx="6010309" cy="2811780"/>
            <wp:effectExtent l="0" t="0" r="9525" b="7620"/>
            <wp:docPr id="223068989" name="Picture 3" descr="Figure 2. Relative strength of clinical evidence for probiotic use across major indications (adapted from Merenstein et al., 2024; Ma et al., 2024; Chen et al.,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 Relative strength of clinical evidence for probiotic use across major indications (adapted from Merenstein et al., 2024; Ma et al., 2024; Chen et al., 20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2438" cy="2817454"/>
                    </a:xfrm>
                    <a:prstGeom prst="rect">
                      <a:avLst/>
                    </a:prstGeom>
                    <a:noFill/>
                    <a:ln>
                      <a:noFill/>
                    </a:ln>
                  </pic:spPr>
                </pic:pic>
              </a:graphicData>
            </a:graphic>
          </wp:inline>
        </w:drawing>
      </w:r>
    </w:p>
    <w:p w14:paraId="580FAD43" w14:textId="084341AB" w:rsidR="00647259" w:rsidRPr="00647259" w:rsidRDefault="00647259" w:rsidP="00647259">
      <w:pPr>
        <w:spacing w:after="0" w:line="480" w:lineRule="auto"/>
        <w:jc w:val="center"/>
        <w:rPr>
          <w:rFonts w:ascii="Times New Roman" w:hAnsi="Times New Roman" w:cs="Times New Roman"/>
          <w:i/>
          <w:iCs/>
          <w:sz w:val="24"/>
          <w:szCs w:val="24"/>
        </w:rPr>
      </w:pPr>
      <w:r w:rsidRPr="00647259">
        <w:rPr>
          <w:rFonts w:ascii="Times New Roman" w:hAnsi="Times New Roman" w:cs="Times New Roman"/>
          <w:i/>
          <w:iCs/>
          <w:sz w:val="24"/>
          <w:szCs w:val="24"/>
        </w:rPr>
        <w:t>Figure 2. Relative strength of clinical evidence of probiotic use in major indications (adapted from Merenstein et al., 2024; Ma et al., 2024; Chen et al., 2023)</w:t>
      </w:r>
    </w:p>
    <w:p w14:paraId="465205D4" w14:textId="4FED2776" w:rsidR="00623359" w:rsidRPr="00647259" w:rsidRDefault="00D3727C"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Selection of strains in probiotic treatment of irritable bowel syndrome cannot be interchangeable the clinical evidence will require a specific probiotic to administer to match a targeted symptom. </w:t>
      </w:r>
      <w:r w:rsidR="00623359" w:rsidRPr="00647259">
        <w:rPr>
          <w:rFonts w:ascii="Times New Roman" w:hAnsi="Times New Roman" w:cs="Times New Roman"/>
          <w:sz w:val="24"/>
          <w:szCs w:val="24"/>
        </w:rPr>
        <w:t>Xie et al. (2023) further sculpt the iceberg by comparing the outcome-specific efficacy of various probiotic strains and combinations. No single strain was found to be better across all IBS outcome dimensions: various strains were found to be better in abdominal pain, bloating and global symptom ratings independently</w:t>
      </w:r>
      <w:r w:rsidRPr="00647259">
        <w:rPr>
          <w:rFonts w:ascii="Times New Roman" w:hAnsi="Times New Roman" w:cs="Times New Roman"/>
          <w:sz w:val="24"/>
          <w:szCs w:val="24"/>
        </w:rPr>
        <w:t xml:space="preserve"> </w:t>
      </w:r>
      <w:r w:rsidRPr="00647259">
        <w:rPr>
          <w:rFonts w:ascii="Times New Roman" w:hAnsi="Times New Roman" w:cs="Times New Roman"/>
          <w:sz w:val="24"/>
          <w:szCs w:val="24"/>
        </w:rPr>
        <w:fldChar w:fldCharType="begin"/>
      </w:r>
      <w:r w:rsidRPr="00647259">
        <w:rPr>
          <w:rFonts w:ascii="Times New Roman" w:hAnsi="Times New Roman" w:cs="Times New Roman"/>
          <w:sz w:val="24"/>
          <w:szCs w:val="24"/>
        </w:rPr>
        <w:instrText xml:space="preserve"> ADDIN ZOTERO_ITEM CSL_CITATION {"citationID":"KweijxiK","properties":{"unsorted":false,"formattedCitation":"(Xie et al., 2023)","plainCitation":"(Xie et al., 2023)","noteIndex":0},"citationItems":[{"id":17211,"uris":["http://zotero.org/users/local/tDp9ODyy/items/X8M5BEQG"],"itemData":{"id":17211,"type":"article-journal","abstract":"Irritable bowel syndrome (IBS) is a common gastrointestinal disease. The efficacy of different probiotics in treating IBS remains controversial. This network meta-analysis aimed to compare and rank the outcome-specific efficacy of different probiotic strains or combinations in adults with IBS. We searched the literature up to June 2023. Randomized controlled trials (RCTs) that evaluated the efficacy of probiotics in IBS were included. A frequentist framework was used to perform this study. In total, 9253 participants from 81 RCTs were included in the study. Four probiotic strains and five mixtures were significantly superior to placebo in improving IBS Symptom Severity Scale, among which Lactobacillus acidophilus DDS-1 ranked first (surface under the cumulative ranking, SUCRA, 92.9%). A mixture containing five probiotics (SUCRA, 100%) ranked first in improving the IBS-Quality of life. Bacillus coagulans MTCC 5856 (SUCRA, 96.9%) and Bacillus coagulans Unique IS2 (SUCRA, 92.6%) were among the most effective probiotics for improving abdominal pain. Three probiotic strains and two mixtures were effective in alleviating abdominal bloating. Four probiotic strains and a mixture were significantly superior to placebo in reducing the bowel movement frequency in diarrhea-predominant IBS (IBS-D). Bacillus coagulans MTCC 5856 (SUCRA, 99.6%) and Saccharomyces cerevisiae CNCM I-3856 (SUCRA, 89.7%) were among the most effective probiotics for improving the Bristol stool form scale of IBS-D. Only some probiotics are effective for particular outcomes in IBS patients. This study provided the first ranking of outcome-specific efficacy of different probiotic strains and combinations in IBS. Further studies are needed to confirm these results.","container-title":"Nutrients","DOI":"10.3390/nu15173856","ISSN":"2072-6643","issue":"17","journalAbbreviation":"Nutrients","language":"eng","page":"3856","PMID":"37686889","PMCID":"PMC10490209","source":"PubMed","title":"Outcome-Specific Efficacy of Different Probiotic Strains and Mixtures in Irritable Bowel Syndrome: A Systematic Review and Network Meta-Analysis","title-short":"Outcome-Specific Efficacy of Different Probiotic Strains and Mixtures in Irritable Bowel Syndrome","volume":"15","author":[{"family":"Xie","given":"Peiwei"},{"family":"Luo","given":"Mei"},{"family":"Deng","given":"Xuehong"},{"family":"Fan","given":"Jiahui"},{"family":"Xiong","given":"Lishou"}],"issued":{"date-parts":[["2023",9,4]]}}}],"schema":"https://github.com/citation-style-language/schema/raw/master/csl-citation.json"} </w:instrText>
      </w:r>
      <w:r w:rsidRPr="00647259">
        <w:rPr>
          <w:rFonts w:ascii="Times New Roman" w:hAnsi="Times New Roman" w:cs="Times New Roman"/>
          <w:sz w:val="24"/>
          <w:szCs w:val="24"/>
        </w:rPr>
        <w:fldChar w:fldCharType="separate"/>
      </w:r>
      <w:r w:rsidRPr="00647259">
        <w:rPr>
          <w:rFonts w:ascii="Times New Roman" w:hAnsi="Times New Roman" w:cs="Times New Roman"/>
          <w:sz w:val="24"/>
          <w:szCs w:val="24"/>
        </w:rPr>
        <w:t>(Xie et al., 2023)</w:t>
      </w:r>
      <w:r w:rsidRPr="00647259">
        <w:rPr>
          <w:rFonts w:ascii="Times New Roman" w:hAnsi="Times New Roman" w:cs="Times New Roman"/>
          <w:sz w:val="24"/>
          <w:szCs w:val="24"/>
        </w:rPr>
        <w:fldChar w:fldCharType="end"/>
      </w:r>
      <w:r w:rsidR="00623359" w:rsidRPr="00647259">
        <w:rPr>
          <w:rFonts w:ascii="Times New Roman" w:hAnsi="Times New Roman" w:cs="Times New Roman"/>
          <w:sz w:val="24"/>
          <w:szCs w:val="24"/>
        </w:rPr>
        <w:t>. The clinical implication is obvious: a patient with pain as the primary symptom should be prescribed another strain compared to the patient with bloating as the primary symptom. This accuracy is not found in the vast majority of commercial probiotic products, which market with a condition or symptom-specific lack of evidence, or generic multi-strain formulations. The Fit to the central thesis is this: the evidence indicates that probiotics do work in IBS, but that the one-size-fits-all model of consumer probiotics does not work well with this evidence base.</w:t>
      </w:r>
    </w:p>
    <w:p w14:paraId="183E9E1F" w14:textId="0D85DF41" w:rsidR="00623359" w:rsidRPr="00647259" w:rsidRDefault="00623359" w:rsidP="00647259">
      <w:pPr>
        <w:spacing w:after="0" w:line="480" w:lineRule="auto"/>
        <w:rPr>
          <w:rFonts w:ascii="Times New Roman" w:hAnsi="Times New Roman" w:cs="Times New Roman"/>
          <w:b/>
          <w:bCs/>
          <w:sz w:val="24"/>
          <w:szCs w:val="24"/>
        </w:rPr>
      </w:pPr>
      <w:r w:rsidRPr="00647259">
        <w:rPr>
          <w:rFonts w:ascii="Times New Roman" w:hAnsi="Times New Roman" w:cs="Times New Roman"/>
          <w:b/>
          <w:bCs/>
          <w:sz w:val="24"/>
          <w:szCs w:val="24"/>
        </w:rPr>
        <w:t>Inflammatory Bowel Disease</w:t>
      </w:r>
    </w:p>
    <w:p w14:paraId="3544D37E" w14:textId="64F2CA06"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lastRenderedPageBreak/>
        <w:t xml:space="preserve">Probably because of its selective effect, the evidence of probiotics on inflammatory bowel disease is more selective than on IBS or AAD, yet remains clinically relevant to ulcerative colitis. A review of clinical studies indexed in PubMed, Embase, the Cochrane Library, and Web of Science as part of a systematic review published in the Open Biology found strong evidence that supports the use of Escherichia coli </w:t>
      </w:r>
      <w:proofErr w:type="spellStart"/>
      <w:r w:rsidRPr="00647259">
        <w:rPr>
          <w:rFonts w:ascii="Times New Roman" w:hAnsi="Times New Roman" w:cs="Times New Roman"/>
          <w:sz w:val="24"/>
          <w:szCs w:val="24"/>
        </w:rPr>
        <w:t>Nissle</w:t>
      </w:r>
      <w:proofErr w:type="spellEnd"/>
      <w:r w:rsidRPr="00647259">
        <w:rPr>
          <w:rFonts w:ascii="Times New Roman" w:hAnsi="Times New Roman" w:cs="Times New Roman"/>
          <w:sz w:val="24"/>
          <w:szCs w:val="24"/>
        </w:rPr>
        <w:t xml:space="preserve"> 1917 in maintaining UC in remission and the use of Bifidobacterium species and VSL1917 to induce remission in mild-to-moderate active UC. It was found that these trials were of a direct working nature in regard to the mechanisms, which were reduced oxidative stress in inflamed mucosa, restoration of tight junction protein expression and anti-inflammatory cytokine modulation. This fact supports the point that probiotics could be used as disease-modifying agents in UC, rather than as supporting supplements. Nevertheless, Ma et al.(2024) are also unequivocal that the evidence of Crohn disease is still inconclusive, and that definitive clinical conclusions can not be drawn based on current RCTs. This difference within a single disease entity, strong evidence in UC, weak evidence in CD, is an example of a much larger principle that runs through the entire literature regarding probiotics: the limits to effective clinical use are narrow and must not be </w:t>
      </w:r>
      <w:proofErr w:type="spellStart"/>
      <w:r w:rsidRPr="00647259">
        <w:rPr>
          <w:rFonts w:ascii="Times New Roman" w:hAnsi="Times New Roman" w:cs="Times New Roman"/>
          <w:sz w:val="24"/>
          <w:szCs w:val="24"/>
        </w:rPr>
        <w:t>generalised</w:t>
      </w:r>
      <w:proofErr w:type="spellEnd"/>
      <w:r w:rsidRPr="00647259">
        <w:rPr>
          <w:rFonts w:ascii="Times New Roman" w:hAnsi="Times New Roman" w:cs="Times New Roman"/>
          <w:sz w:val="24"/>
          <w:szCs w:val="24"/>
        </w:rPr>
        <w:t>.</w:t>
      </w:r>
    </w:p>
    <w:p w14:paraId="2C726683" w14:textId="1E76E89A" w:rsidR="00623359" w:rsidRPr="00647259" w:rsidRDefault="00623359" w:rsidP="00647259">
      <w:pPr>
        <w:pStyle w:val="Heading1"/>
        <w:rPr>
          <w:rFonts w:cs="Times New Roman"/>
          <w:szCs w:val="24"/>
        </w:rPr>
      </w:pPr>
      <w:r w:rsidRPr="00647259">
        <w:rPr>
          <w:rFonts w:cs="Times New Roman"/>
          <w:szCs w:val="24"/>
        </w:rPr>
        <w:t>Limitations and the Boundaries of the Evidence</w:t>
      </w:r>
    </w:p>
    <w:p w14:paraId="3BD36BFC" w14:textId="1D943A08"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The most impactful shortcoming of the probiotic evidence base is the consistent inability to differentiate between strains. </w:t>
      </w:r>
      <w:r w:rsidR="00D3727C" w:rsidRPr="00647259">
        <w:rPr>
          <w:rFonts w:ascii="Times New Roman" w:hAnsi="Times New Roman" w:cs="Times New Roman"/>
          <w:sz w:val="24"/>
          <w:szCs w:val="24"/>
        </w:rPr>
        <w:fldChar w:fldCharType="begin"/>
      </w:r>
      <w:r w:rsidR="00D3727C" w:rsidRPr="00647259">
        <w:rPr>
          <w:rFonts w:ascii="Times New Roman" w:hAnsi="Times New Roman" w:cs="Times New Roman"/>
          <w:sz w:val="24"/>
          <w:szCs w:val="24"/>
        </w:rPr>
        <w:instrText xml:space="preserve"> ADDIN ZOTERO_ITEM CSL_CITATION {"citationID":"YrHqLaTw","properties":{"unsorted":false,"formattedCitation":"(Wu et al., 2024)","plainCitation":"(Wu et al., 2024)","noteIndex":0},"citationItems":[{"id":17208,"uris":["http://zotero.org/users/local/tDp9ODyy/items/LMKB546W"],"itemData":{"id":17208,"type":"article-journal","abstract":"Irritable bowel syndrome (IBS) is a common gastrointestinal disorder with gut microbiota imbalance playing a significant role. There are increasing numbers of research studies exploring treatment options involving probiotics, prebiotics, synbiotics, and fecal microbiota transplantation (FMT), but it is still uncertain which treatment option is superior. The research was conducted on various databases and unpublished trial data (up to February 2023). Randomized controlled trials (RCTs) were screened for adult patients with IBS comparing interventions with placebo. Probiotics, prebiotics, synbiotics, and FMT were assessed for their impact using mean difference and Bayesian network meta-analysis. Out of 6528 articles, 54 were included for probiotics, 7 for prebiotics/synbiotics, and 6 for FMT. Probiotics showed improvement in IBS symptoms, particularly with Bifidobacterium and Lactobacillus strains. Prebiotics and synbiotics did not show significant improvement. Network meta-analysis indicated the favorable effects of probiotics (OR = 0.53, 95% CI, 0.48 to 0.59) and FMT (OR = 0.46, 95% CI, 0.33 to 0.64) on IBS, with no serious adverse events reported. In short, probiotics and FMT are effective for managing IBS, with Bifidobacterium and Lactobacillus being dominant strains. However, the most effective probiotic combination or strain remains unclear, while prebiotics and synbiotics did not show significant improvement.","container-title":"Nutrients","DOI":"10.3390/nu16132114","ISSN":"2072-6643","issue":"13","journalAbbreviation":"Nutrients","language":"eng","page":"2114","PMID":"38999862","PMCID":"PMC11243554","source":"PubMed","title":"The Efficacy of Probiotics, Prebiotics, Synbiotics, and Fecal Microbiota Transplantation in Irritable Bowel Syndrome: A Systematic Review and Network Meta-Analysis","title-short":"The Efficacy of Probiotics, Prebiotics, Synbiotics, and Fecal Microbiota Transplantation in Irritable Bowel Syndrome","volume":"16","author":[{"family":"Wu","given":"Youhe"},{"family":"Li","given":"Yuetong"},{"family":"Zheng","given":"Qi"},{"family":"Li","given":"Lanjuan"}],"issued":{"date-parts":[["2024",7,2]]}}}],"schema":"https://github.com/citation-style-language/schema/raw/master/csl-citation.json"} </w:instrText>
      </w:r>
      <w:r w:rsidR="00D3727C" w:rsidRPr="00647259">
        <w:rPr>
          <w:rFonts w:ascii="Times New Roman" w:hAnsi="Times New Roman" w:cs="Times New Roman"/>
          <w:sz w:val="24"/>
          <w:szCs w:val="24"/>
        </w:rPr>
        <w:fldChar w:fldCharType="separate"/>
      </w:r>
      <w:r w:rsidR="00D3727C" w:rsidRPr="00647259">
        <w:rPr>
          <w:rFonts w:ascii="Times New Roman" w:hAnsi="Times New Roman" w:cs="Times New Roman"/>
          <w:sz w:val="24"/>
          <w:szCs w:val="24"/>
        </w:rPr>
        <w:t>Wu et al. (2024)</w:t>
      </w:r>
      <w:r w:rsidR="00D3727C" w:rsidRPr="00647259">
        <w:rPr>
          <w:rFonts w:ascii="Times New Roman" w:hAnsi="Times New Roman" w:cs="Times New Roman"/>
          <w:sz w:val="24"/>
          <w:szCs w:val="24"/>
        </w:rPr>
        <w:fldChar w:fldCharType="end"/>
      </w:r>
      <w:r w:rsidRPr="00647259">
        <w:rPr>
          <w:rFonts w:ascii="Times New Roman" w:hAnsi="Times New Roman" w:cs="Times New Roman"/>
          <w:sz w:val="24"/>
          <w:szCs w:val="24"/>
        </w:rPr>
        <w:t xml:space="preserve"> found that the use of Bifidobacterium and Lactobacillus strains was consistently found to be better than placebo in improving the symptoms of IBS, yet the effect sizes varied significantly based on the specific strain and combination used. More importantly, their analysis points to the fact that strains collected at the genus level, as is often the case in consumer products, cannot be assumed to be similarly efficacious simply because they are collectively found at the genus level. This discovery </w:t>
      </w:r>
      <w:r w:rsidRPr="00647259">
        <w:rPr>
          <w:rFonts w:ascii="Times New Roman" w:hAnsi="Times New Roman" w:cs="Times New Roman"/>
          <w:sz w:val="24"/>
          <w:szCs w:val="24"/>
        </w:rPr>
        <w:lastRenderedPageBreak/>
        <w:t xml:space="preserve">reiterates a basic issue running through the probiotic literature (meta-analyses that pool together different strains of probiotics) inflate apparent efficacy estimates by conflating highly efficacious strains with ineffective ones. The implications on consumers are severe: most commercial products containing probiotics have not been tested in RCTs, and evidence generated to date using strains studied in clinical trials, such as Lactobacillus </w:t>
      </w:r>
      <w:proofErr w:type="spellStart"/>
      <w:r w:rsidRPr="00647259">
        <w:rPr>
          <w:rFonts w:ascii="Times New Roman" w:hAnsi="Times New Roman" w:cs="Times New Roman"/>
          <w:sz w:val="24"/>
          <w:szCs w:val="24"/>
        </w:rPr>
        <w:t>rhamnosus</w:t>
      </w:r>
      <w:proofErr w:type="spellEnd"/>
      <w:r w:rsidRPr="00647259">
        <w:rPr>
          <w:rFonts w:ascii="Times New Roman" w:hAnsi="Times New Roman" w:cs="Times New Roman"/>
          <w:sz w:val="24"/>
          <w:szCs w:val="24"/>
        </w:rPr>
        <w:t xml:space="preserve"> GG or Saccharomyces </w:t>
      </w:r>
      <w:proofErr w:type="spellStart"/>
      <w:r w:rsidRPr="00647259">
        <w:rPr>
          <w:rFonts w:ascii="Times New Roman" w:hAnsi="Times New Roman" w:cs="Times New Roman"/>
          <w:sz w:val="24"/>
          <w:szCs w:val="24"/>
        </w:rPr>
        <w:t>boulardii</w:t>
      </w:r>
      <w:proofErr w:type="spellEnd"/>
      <w:r w:rsidRPr="00647259">
        <w:rPr>
          <w:rFonts w:ascii="Times New Roman" w:hAnsi="Times New Roman" w:cs="Times New Roman"/>
          <w:sz w:val="24"/>
          <w:szCs w:val="24"/>
        </w:rPr>
        <w:t xml:space="preserve"> CNCM I-745, cannot be applied legally or scientifically to strains that have not been studied in clinical trials, such as those found in retail supplements.</w:t>
      </w:r>
    </w:p>
    <w:p w14:paraId="38E26575" w14:textId="15FDB671" w:rsidR="00623359"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The second and also critical limitation deals with the evidence in healthy populations - the demographic comprising the greatest portion of probiotic consumers in the world. This question was the specific one that </w:t>
      </w:r>
      <w:r w:rsidR="00D3727C" w:rsidRPr="00647259">
        <w:rPr>
          <w:rFonts w:ascii="Times New Roman" w:hAnsi="Times New Roman" w:cs="Times New Roman"/>
          <w:sz w:val="24"/>
          <w:szCs w:val="24"/>
        </w:rPr>
        <w:t xml:space="preserve">authors </w:t>
      </w:r>
      <w:r w:rsidRPr="00647259">
        <w:rPr>
          <w:rFonts w:ascii="Times New Roman" w:hAnsi="Times New Roman" w:cs="Times New Roman"/>
          <w:sz w:val="24"/>
          <w:szCs w:val="24"/>
        </w:rPr>
        <w:t>approached, applying to it the evidence standards of the United States Preventive Services Task Force (USPSTF) to determine whether probiotics should be recommended to the general population to prevent diseases</w:t>
      </w:r>
      <w:r w:rsidR="00D3727C" w:rsidRPr="00647259">
        <w:rPr>
          <w:rFonts w:ascii="Times New Roman" w:hAnsi="Times New Roman" w:cs="Times New Roman"/>
          <w:sz w:val="24"/>
          <w:szCs w:val="24"/>
        </w:rPr>
        <w:t xml:space="preserve"> </w:t>
      </w:r>
      <w:r w:rsidR="00D3727C" w:rsidRPr="00647259">
        <w:rPr>
          <w:rFonts w:ascii="Times New Roman" w:hAnsi="Times New Roman" w:cs="Times New Roman"/>
          <w:sz w:val="24"/>
          <w:szCs w:val="24"/>
        </w:rPr>
        <w:fldChar w:fldCharType="begin"/>
      </w:r>
      <w:r w:rsidR="00D3727C" w:rsidRPr="00647259">
        <w:rPr>
          <w:rFonts w:ascii="Times New Roman" w:hAnsi="Times New Roman" w:cs="Times New Roman"/>
          <w:sz w:val="24"/>
          <w:szCs w:val="24"/>
        </w:rPr>
        <w:instrText xml:space="preserve"> ADDIN ZOTERO_ITEM CSL_CITATION {"citationID":"XfJnMsEl","properties":{"unsorted":false,"formattedCitation":"(Merenstein et al., 2024)","plainCitation":"(Merenstein et al., 2024)","noteIndex":0},"citationItems":[{"id":17205,"uris":["http://zotero.org/users/local/tDp9ODyy/items/UJYMQCVT"],"itemData":{"id":17205,"type":"article-journal","abstract":"Probiotics are typically marketed as foods and dietary supplements, categories for products intended to maintain health in generally healthy populations and which, unlike drugs, cannot claim to treat or cure disease. This review addresses the existing evidence that probiotics are beneficial to healthy people. Our approach was to perform a descriptive review of efficacy evidence that probiotics can prevent urinary, vaginal, gastrointestinal, and respiratory infections, and improve risk factors associated with cardiovascular health or reduce antibiotic use. Other endpoints such as mental, dental, or immune health were not specifically addressed. We concluded that there is sufficient evidence of efficacy and safety for clinicians and consumers to consider using specific probiotics for some indications - such as the use of probiotics to support gut function during antibiotic use or to reduce the risk of respiratory tract infections - for certain people. However, we did not find a sufficiently high level of evidence to support unconditional, population-wide recommendations for other preventive endpoints we reviewed for healthy people. Although evidence for some indications is suggestive of the preventive benefits of probiotics, additional research is needed.","container-title":"Advances in Nutrition","DOI":"10.1016/j.advnut.2024.100265","ISSN":"2156-5376","issue":"8","journalAbbreviation":"Adv Nutr","language":"eng","page":"100265","PMID":"38977065","PMCID":"PMC11342770","publisher-place":"Bethesda, Md.","source":"PubMed","title":"Is There Evidence to Support Probiotic Use for Healthy People?","volume":"15","author":[{"family":"Merenstein","given":"Daniel J."},{"family":"Tancredi","given":"Daniel J."},{"family":"Karl","given":"J. Philip"},{"family":"Krist","given":"Alex H."},{"family":"Lenoir-Wijnkoop","given":"Irene"},{"family":"Reid","given":"Gregor"},{"family":"Roos","given":"Stefan"},{"family":"Szajewska","given":"Hania"},{"family":"Sanders","given":"Mary Ellen"}],"issued":{"date-parts":[["2024",8]]}}}],"schema":"https://github.com/citation-style-language/schema/raw/master/csl-citation.json"} </w:instrText>
      </w:r>
      <w:r w:rsidR="00D3727C" w:rsidRPr="00647259">
        <w:rPr>
          <w:rFonts w:ascii="Times New Roman" w:hAnsi="Times New Roman" w:cs="Times New Roman"/>
          <w:sz w:val="24"/>
          <w:szCs w:val="24"/>
        </w:rPr>
        <w:fldChar w:fldCharType="separate"/>
      </w:r>
      <w:r w:rsidR="00D3727C" w:rsidRPr="00647259">
        <w:rPr>
          <w:rFonts w:ascii="Times New Roman" w:hAnsi="Times New Roman" w:cs="Times New Roman"/>
          <w:sz w:val="24"/>
          <w:szCs w:val="24"/>
        </w:rPr>
        <w:t>(Merenstein et al., 2024)</w:t>
      </w:r>
      <w:r w:rsidR="00D3727C" w:rsidRPr="00647259">
        <w:rPr>
          <w:rFonts w:ascii="Times New Roman" w:hAnsi="Times New Roman" w:cs="Times New Roman"/>
          <w:sz w:val="24"/>
          <w:szCs w:val="24"/>
        </w:rPr>
        <w:fldChar w:fldCharType="end"/>
      </w:r>
      <w:r w:rsidRPr="00647259">
        <w:rPr>
          <w:rFonts w:ascii="Times New Roman" w:hAnsi="Times New Roman" w:cs="Times New Roman"/>
          <w:sz w:val="24"/>
          <w:szCs w:val="24"/>
        </w:rPr>
        <w:t xml:space="preserve">. Their recommendation was clear: although there is enough evidence of efficacy and safety to consider specific probiotics for specific indications, such as preventing AAD and reducing respiratory tract infections in certain subgroups, the available evidence does not justify blanket, population-wide recommendations. Importantly, Merenstein et al. </w:t>
      </w:r>
      <w:r w:rsidR="00D3727C" w:rsidRPr="00647259">
        <w:rPr>
          <w:rFonts w:ascii="Times New Roman" w:hAnsi="Times New Roman" w:cs="Times New Roman"/>
          <w:sz w:val="24"/>
          <w:szCs w:val="24"/>
        </w:rPr>
        <w:t xml:space="preserve">(2024) </w:t>
      </w:r>
      <w:r w:rsidRPr="00647259">
        <w:rPr>
          <w:rFonts w:ascii="Times New Roman" w:hAnsi="Times New Roman" w:cs="Times New Roman"/>
          <w:sz w:val="24"/>
          <w:szCs w:val="24"/>
        </w:rPr>
        <w:t>point out that the lack of evidence regarding the effectiveness is not equivalent to its ineffectiveness, which is relevant due to the relatively new nature of the probiotic research field. This is an important distinction between the healthy general population, where something has a strong likelihood of being shown to be ineffective, and that would be characterized as proven ineffective. This uncertainty must be negotiated by consumers and clinicians alike without throwing oneself into the forces of blanket advocacy or blanket dismissal.</w:t>
      </w:r>
    </w:p>
    <w:p w14:paraId="605B1B35" w14:textId="77777777" w:rsidR="00623359" w:rsidRPr="00647259" w:rsidRDefault="00623359" w:rsidP="00647259">
      <w:pPr>
        <w:pStyle w:val="Heading1"/>
        <w:rPr>
          <w:rFonts w:cs="Times New Roman"/>
          <w:szCs w:val="24"/>
        </w:rPr>
      </w:pPr>
      <w:r w:rsidRPr="00647259">
        <w:rPr>
          <w:rFonts w:cs="Times New Roman"/>
          <w:szCs w:val="24"/>
        </w:rPr>
        <w:lastRenderedPageBreak/>
        <w:t>Conclusion</w:t>
      </w:r>
    </w:p>
    <w:p w14:paraId="1D9FC65A" w14:textId="222FBB10" w:rsidR="00E13395" w:rsidRPr="00647259" w:rsidRDefault="00623359" w:rsidP="00647259">
      <w:pPr>
        <w:spacing w:after="0" w:line="480" w:lineRule="auto"/>
        <w:ind w:firstLine="720"/>
        <w:rPr>
          <w:rFonts w:ascii="Times New Roman" w:hAnsi="Times New Roman" w:cs="Times New Roman"/>
          <w:sz w:val="24"/>
          <w:szCs w:val="24"/>
        </w:rPr>
      </w:pPr>
      <w:r w:rsidRPr="00647259">
        <w:rPr>
          <w:rFonts w:ascii="Times New Roman" w:hAnsi="Times New Roman" w:cs="Times New Roman"/>
          <w:sz w:val="24"/>
          <w:szCs w:val="24"/>
        </w:rPr>
        <w:t xml:space="preserve">Probiotics are a valid albeit rather limited clinical intervention that relies not on a general intake but on a strict combination of strain, dose, condition and patient population to yield a positive therapeutic outcome. The data discussed in this assignment support the claim that certain probiotic strains have actual, quantifiable effects in antibiotic-related </w:t>
      </w:r>
      <w:proofErr w:type="spellStart"/>
      <w:r w:rsidRPr="00647259">
        <w:rPr>
          <w:rFonts w:ascii="Times New Roman" w:hAnsi="Times New Roman" w:cs="Times New Roman"/>
          <w:sz w:val="24"/>
          <w:szCs w:val="24"/>
        </w:rPr>
        <w:t>diarrhoea</w:t>
      </w:r>
      <w:proofErr w:type="spellEnd"/>
      <w:r w:rsidRPr="00647259">
        <w:rPr>
          <w:rFonts w:ascii="Times New Roman" w:hAnsi="Times New Roman" w:cs="Times New Roman"/>
          <w:sz w:val="24"/>
          <w:szCs w:val="24"/>
        </w:rPr>
        <w:t xml:space="preserve">, irritable bowel syndrome, and ulcerative colitis - outcomes obtained via the combination of coherent biological processes, including the production of short-chain fatty acids, the fortification of the intestinal barrier, and immunomodulation. They are not speculative arguments; they are the results of </w:t>
      </w:r>
      <w:proofErr w:type="spellStart"/>
      <w:r w:rsidRPr="00647259">
        <w:rPr>
          <w:rFonts w:ascii="Times New Roman" w:hAnsi="Times New Roman" w:cs="Times New Roman"/>
          <w:sz w:val="24"/>
          <w:szCs w:val="24"/>
        </w:rPr>
        <w:t>randomised</w:t>
      </w:r>
      <w:proofErr w:type="spellEnd"/>
      <w:r w:rsidRPr="00647259">
        <w:rPr>
          <w:rFonts w:ascii="Times New Roman" w:hAnsi="Times New Roman" w:cs="Times New Roman"/>
          <w:sz w:val="24"/>
          <w:szCs w:val="24"/>
        </w:rPr>
        <w:t xml:space="preserve"> controlled studies and systematic reviews, carried out with the most stringent methodology. Nevertheless, the body of evidence is independent that efficacy is strain-specific, that results cannot be </w:t>
      </w:r>
      <w:proofErr w:type="spellStart"/>
      <w:r w:rsidRPr="00647259">
        <w:rPr>
          <w:rFonts w:ascii="Times New Roman" w:hAnsi="Times New Roman" w:cs="Times New Roman"/>
          <w:sz w:val="24"/>
          <w:szCs w:val="24"/>
        </w:rPr>
        <w:t>generalised</w:t>
      </w:r>
      <w:proofErr w:type="spellEnd"/>
      <w:r w:rsidRPr="00647259">
        <w:rPr>
          <w:rFonts w:ascii="Times New Roman" w:hAnsi="Times New Roman" w:cs="Times New Roman"/>
          <w:sz w:val="24"/>
          <w:szCs w:val="24"/>
        </w:rPr>
        <w:t xml:space="preserve"> across strains or conditions and that preventive use in healthy populations is not supported in terms of population effects.</w:t>
      </w:r>
    </w:p>
    <w:p w14:paraId="491A0D34" w14:textId="3CA416C1" w:rsidR="00486B21" w:rsidRPr="00647259" w:rsidRDefault="00486B21" w:rsidP="00647259">
      <w:pPr>
        <w:spacing w:after="0" w:line="480" w:lineRule="auto"/>
        <w:ind w:firstLine="720"/>
        <w:rPr>
          <w:rFonts w:ascii="Times New Roman" w:hAnsi="Times New Roman" w:cs="Times New Roman"/>
          <w:sz w:val="24"/>
          <w:szCs w:val="24"/>
        </w:rPr>
      </w:pPr>
    </w:p>
    <w:p w14:paraId="596D5CD0" w14:textId="4965F73C" w:rsidR="006A136A" w:rsidRPr="00647259" w:rsidRDefault="006A136A" w:rsidP="00647259">
      <w:pPr>
        <w:spacing w:after="0" w:line="480" w:lineRule="auto"/>
        <w:ind w:firstLine="720"/>
        <w:rPr>
          <w:rFonts w:ascii="Times New Roman" w:hAnsi="Times New Roman" w:cs="Times New Roman"/>
          <w:sz w:val="24"/>
          <w:szCs w:val="24"/>
        </w:rPr>
      </w:pPr>
    </w:p>
    <w:p w14:paraId="5D8E65FF" w14:textId="6FB23526" w:rsidR="00F53E10" w:rsidRPr="00647259" w:rsidRDefault="00F53E10" w:rsidP="00647259">
      <w:pPr>
        <w:spacing w:after="0" w:line="480" w:lineRule="auto"/>
        <w:ind w:firstLine="720"/>
        <w:rPr>
          <w:rFonts w:ascii="Times New Roman" w:hAnsi="Times New Roman" w:cs="Times New Roman"/>
          <w:sz w:val="24"/>
          <w:szCs w:val="24"/>
        </w:rPr>
      </w:pPr>
    </w:p>
    <w:p w14:paraId="76CAE0EF" w14:textId="77777777" w:rsidR="00981176" w:rsidRPr="00647259" w:rsidRDefault="00981176" w:rsidP="00647259">
      <w:pPr>
        <w:spacing w:after="0" w:line="480" w:lineRule="auto"/>
        <w:rPr>
          <w:rFonts w:ascii="Times New Roman" w:eastAsiaTheme="majorEastAsia" w:hAnsi="Times New Roman" w:cs="Times New Roman"/>
          <w:b/>
          <w:sz w:val="24"/>
          <w:szCs w:val="24"/>
        </w:rPr>
      </w:pPr>
      <w:r w:rsidRPr="00647259">
        <w:rPr>
          <w:rFonts w:ascii="Times New Roman" w:hAnsi="Times New Roman" w:cs="Times New Roman"/>
          <w:sz w:val="24"/>
          <w:szCs w:val="24"/>
        </w:rPr>
        <w:br w:type="page"/>
      </w:r>
    </w:p>
    <w:p w14:paraId="3AEBDD5A" w14:textId="33DB153F" w:rsidR="00F53E10" w:rsidRPr="00647259" w:rsidRDefault="00F53E10" w:rsidP="00647259">
      <w:pPr>
        <w:pStyle w:val="Heading1"/>
        <w:rPr>
          <w:rFonts w:cs="Times New Roman"/>
          <w:szCs w:val="24"/>
        </w:rPr>
      </w:pPr>
      <w:r w:rsidRPr="00647259">
        <w:rPr>
          <w:rFonts w:cs="Times New Roman"/>
          <w:szCs w:val="24"/>
        </w:rPr>
        <w:lastRenderedPageBreak/>
        <w:t>References</w:t>
      </w:r>
    </w:p>
    <w:p w14:paraId="226C7B87" w14:textId="4217738B" w:rsidR="00A3306B" w:rsidRPr="00647259" w:rsidRDefault="00F53E10"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fldChar w:fldCharType="begin"/>
      </w:r>
      <w:r w:rsidR="00486B21" w:rsidRPr="00647259">
        <w:rPr>
          <w:rFonts w:ascii="Times New Roman" w:hAnsi="Times New Roman" w:cs="Times New Roman"/>
          <w:sz w:val="24"/>
          <w:szCs w:val="24"/>
        </w:rPr>
        <w:instrText xml:space="preserve"> ADDIN ZOTERO_BIBL {"uncited":[],"omitted":[],"custom":[]} CSL_BIBLIOGRAPHY </w:instrText>
      </w:r>
      <w:r w:rsidRPr="00647259">
        <w:rPr>
          <w:rFonts w:ascii="Times New Roman" w:hAnsi="Times New Roman" w:cs="Times New Roman"/>
          <w:sz w:val="24"/>
          <w:szCs w:val="24"/>
        </w:rPr>
        <w:fldChar w:fldCharType="separate"/>
      </w:r>
      <w:r w:rsidR="00A3306B" w:rsidRPr="00647259">
        <w:rPr>
          <w:rFonts w:ascii="Times New Roman" w:hAnsi="Times New Roman" w:cs="Times New Roman"/>
          <w:sz w:val="24"/>
          <w:szCs w:val="24"/>
        </w:rPr>
        <w:t xml:space="preserve">Chen, M., Yuan, L., Xie, C.-R., Wang, X.-Y., Feng, S.-J., Xiao, X.-Y., &amp; Zheng, H. (2023). Probiotics for the management of irritable bowel syndrome: A systematic review and three-level meta-analysis. </w:t>
      </w:r>
      <w:r w:rsidR="00A3306B" w:rsidRPr="00647259">
        <w:rPr>
          <w:rFonts w:ascii="Times New Roman" w:hAnsi="Times New Roman" w:cs="Times New Roman"/>
          <w:i/>
          <w:iCs/>
          <w:sz w:val="24"/>
          <w:szCs w:val="24"/>
        </w:rPr>
        <w:t>International Journal of Surgery</w:t>
      </w:r>
      <w:r w:rsidR="00A3306B" w:rsidRPr="00647259">
        <w:rPr>
          <w:rFonts w:ascii="Times New Roman" w:hAnsi="Times New Roman" w:cs="Times New Roman"/>
          <w:sz w:val="24"/>
          <w:szCs w:val="24"/>
        </w:rPr>
        <w:t xml:space="preserve">, </w:t>
      </w:r>
      <w:r w:rsidR="00A3306B" w:rsidRPr="00647259">
        <w:rPr>
          <w:rFonts w:ascii="Times New Roman" w:hAnsi="Times New Roman" w:cs="Times New Roman"/>
          <w:i/>
          <w:iCs/>
          <w:sz w:val="24"/>
          <w:szCs w:val="24"/>
        </w:rPr>
        <w:t>109</w:t>
      </w:r>
      <w:r w:rsidR="00A3306B" w:rsidRPr="00647259">
        <w:rPr>
          <w:rFonts w:ascii="Times New Roman" w:hAnsi="Times New Roman" w:cs="Times New Roman"/>
          <w:sz w:val="24"/>
          <w:szCs w:val="24"/>
        </w:rPr>
        <w:t xml:space="preserve">(11), 3631–3647. </w:t>
      </w:r>
      <w:hyperlink r:id="rId9" w:history="1">
        <w:r w:rsidR="00A3306B" w:rsidRPr="000C1E36">
          <w:rPr>
            <w:rStyle w:val="Hyperlink"/>
            <w:rFonts w:ascii="Times New Roman" w:hAnsi="Times New Roman" w:cs="Times New Roman"/>
            <w:sz w:val="24"/>
            <w:szCs w:val="24"/>
          </w:rPr>
          <w:t>https://doi.org/10.1097/JS9.0000000000000658</w:t>
        </w:r>
      </w:hyperlink>
    </w:p>
    <w:p w14:paraId="36CBB1D3" w14:textId="42CB8693"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Ma, Y., Yang, D., Huang, J., Liu, K., Liu, H., Wu, H., &amp; Bao, C. (2024). Probiotics for inflammatory bowel disease: Is there sufficient evidence? </w:t>
      </w:r>
      <w:r w:rsidRPr="00647259">
        <w:rPr>
          <w:rFonts w:ascii="Times New Roman" w:hAnsi="Times New Roman" w:cs="Times New Roman"/>
          <w:i/>
          <w:iCs/>
          <w:sz w:val="24"/>
          <w:szCs w:val="24"/>
        </w:rPr>
        <w:t>Open Life Sciences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19</w:t>
      </w:r>
      <w:r w:rsidRPr="00647259">
        <w:rPr>
          <w:rFonts w:ascii="Times New Roman" w:hAnsi="Times New Roman" w:cs="Times New Roman"/>
          <w:sz w:val="24"/>
          <w:szCs w:val="24"/>
        </w:rPr>
        <w:t xml:space="preserve">(1), 20220821. </w:t>
      </w:r>
      <w:hyperlink r:id="rId10" w:history="1">
        <w:r w:rsidRPr="000C1E36">
          <w:rPr>
            <w:rStyle w:val="Hyperlink"/>
            <w:rFonts w:ascii="Times New Roman" w:hAnsi="Times New Roman" w:cs="Times New Roman"/>
            <w:sz w:val="24"/>
            <w:szCs w:val="24"/>
          </w:rPr>
          <w:t>https://doi.org/10.1515/biol-2022-0821</w:t>
        </w:r>
      </w:hyperlink>
    </w:p>
    <w:p w14:paraId="3F71C5F1" w14:textId="3FBE8AD0"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Mazziotta, C., Tognon, M., Martini, F., Torreggiani, E., &amp; Rotondo, J. C. (2023). Probiotics Mechanism of Action on Immune Cells and Beneficial Effects on Human Health. </w:t>
      </w:r>
      <w:r w:rsidRPr="00647259">
        <w:rPr>
          <w:rFonts w:ascii="Times New Roman" w:hAnsi="Times New Roman" w:cs="Times New Roman"/>
          <w:i/>
          <w:iCs/>
          <w:sz w:val="24"/>
          <w:szCs w:val="24"/>
        </w:rPr>
        <w:t>Cells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12</w:t>
      </w:r>
      <w:r w:rsidRPr="00647259">
        <w:rPr>
          <w:rFonts w:ascii="Times New Roman" w:hAnsi="Times New Roman" w:cs="Times New Roman"/>
          <w:sz w:val="24"/>
          <w:szCs w:val="24"/>
        </w:rPr>
        <w:t xml:space="preserve">(1), 184. </w:t>
      </w:r>
      <w:hyperlink r:id="rId11" w:history="1">
        <w:r w:rsidRPr="000C1E36">
          <w:rPr>
            <w:rStyle w:val="Hyperlink"/>
            <w:rFonts w:ascii="Times New Roman" w:hAnsi="Times New Roman" w:cs="Times New Roman"/>
            <w:sz w:val="24"/>
            <w:szCs w:val="24"/>
          </w:rPr>
          <w:t>https://doi.org/10.3390/cells12010184</w:t>
        </w:r>
      </w:hyperlink>
    </w:p>
    <w:p w14:paraId="0AC383AC" w14:textId="629DE7B4"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Merenstein, D. J., Tancredi, D. J., Karl, J. P., Krist, A. H., Lenoir-Wijnkoop, I., Reid, G., Roos, S., Szajewska, H., &amp; Sanders, M. E. (2024). Is There Evidence to Support Probiotic Use for Healthy People? </w:t>
      </w:r>
      <w:r w:rsidRPr="00647259">
        <w:rPr>
          <w:rFonts w:ascii="Times New Roman" w:hAnsi="Times New Roman" w:cs="Times New Roman"/>
          <w:i/>
          <w:iCs/>
          <w:sz w:val="24"/>
          <w:szCs w:val="24"/>
        </w:rPr>
        <w:t>Advances in Nutrition</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15</w:t>
      </w:r>
      <w:r w:rsidRPr="00647259">
        <w:rPr>
          <w:rFonts w:ascii="Times New Roman" w:hAnsi="Times New Roman" w:cs="Times New Roman"/>
          <w:sz w:val="24"/>
          <w:szCs w:val="24"/>
        </w:rPr>
        <w:t xml:space="preserve">(8), 100265. </w:t>
      </w:r>
      <w:hyperlink r:id="rId12" w:history="1">
        <w:r w:rsidRPr="000C1E36">
          <w:rPr>
            <w:rStyle w:val="Hyperlink"/>
            <w:rFonts w:ascii="Times New Roman" w:hAnsi="Times New Roman" w:cs="Times New Roman"/>
            <w:sz w:val="24"/>
            <w:szCs w:val="24"/>
          </w:rPr>
          <w:t>https://doi.org/10.1016/j.advnut.2024.100265</w:t>
        </w:r>
      </w:hyperlink>
    </w:p>
    <w:p w14:paraId="099F1E27" w14:textId="1969F65E"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NIH. (2020). </w:t>
      </w:r>
      <w:r w:rsidRPr="00647259">
        <w:rPr>
          <w:rFonts w:ascii="Times New Roman" w:hAnsi="Times New Roman" w:cs="Times New Roman"/>
          <w:i/>
          <w:iCs/>
          <w:sz w:val="24"/>
          <w:szCs w:val="24"/>
        </w:rPr>
        <w:t>Probiotics: Fact sheet for health professionals</w:t>
      </w:r>
      <w:r w:rsidRPr="00647259">
        <w:rPr>
          <w:rFonts w:ascii="Times New Roman" w:hAnsi="Times New Roman" w:cs="Times New Roman"/>
          <w:sz w:val="24"/>
          <w:szCs w:val="24"/>
        </w:rPr>
        <w:t xml:space="preserve">. </w:t>
      </w:r>
      <w:hyperlink r:id="rId13" w:history="1">
        <w:r w:rsidRPr="000C1E36">
          <w:rPr>
            <w:rStyle w:val="Hyperlink"/>
            <w:rFonts w:ascii="Times New Roman" w:hAnsi="Times New Roman" w:cs="Times New Roman"/>
            <w:sz w:val="24"/>
            <w:szCs w:val="24"/>
          </w:rPr>
          <w:t>https://ods.od.nih.gov/factsheets/Probiotics-HealthProfessional/</w:t>
        </w:r>
      </w:hyperlink>
    </w:p>
    <w:p w14:paraId="38546847" w14:textId="584C468A"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Wu, Y., Li, Y., Zheng, Q., &amp; Li, L. (2024). The Efficacy of Probiotics, Prebiotics, Synbiotics, and Fecal Microbiota Transplantation in Irritable Bowel Syndrome: A Systematic Review and Network Meta-Analysis. </w:t>
      </w:r>
      <w:r w:rsidRPr="00647259">
        <w:rPr>
          <w:rFonts w:ascii="Times New Roman" w:hAnsi="Times New Roman" w:cs="Times New Roman"/>
          <w:i/>
          <w:iCs/>
          <w:sz w:val="24"/>
          <w:szCs w:val="24"/>
        </w:rPr>
        <w:t>Nutrients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16</w:t>
      </w:r>
      <w:r w:rsidRPr="00647259">
        <w:rPr>
          <w:rFonts w:ascii="Times New Roman" w:hAnsi="Times New Roman" w:cs="Times New Roman"/>
          <w:sz w:val="24"/>
          <w:szCs w:val="24"/>
        </w:rPr>
        <w:t xml:space="preserve">(13), 2114. </w:t>
      </w:r>
      <w:hyperlink r:id="rId14" w:history="1">
        <w:r w:rsidRPr="000C1E36">
          <w:rPr>
            <w:rStyle w:val="Hyperlink"/>
            <w:rFonts w:ascii="Times New Roman" w:hAnsi="Times New Roman" w:cs="Times New Roman"/>
            <w:sz w:val="24"/>
            <w:szCs w:val="24"/>
          </w:rPr>
          <w:t>https://doi.org/10.3390/nu16132114</w:t>
        </w:r>
      </w:hyperlink>
    </w:p>
    <w:p w14:paraId="193148C8" w14:textId="4900F435"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t xml:space="preserve">Xie, P., Luo, M., Deng, X., Fan, J., &amp; Xiong, L. (2023). Outcome-Specific Efficacy of Different Probiotic Strains and Mixtures in Irritable Bowel Syndrome: A Systematic Review and Network Meta-Analysis. </w:t>
      </w:r>
      <w:r w:rsidRPr="00647259">
        <w:rPr>
          <w:rFonts w:ascii="Times New Roman" w:hAnsi="Times New Roman" w:cs="Times New Roman"/>
          <w:i/>
          <w:iCs/>
          <w:sz w:val="24"/>
          <w:szCs w:val="24"/>
        </w:rPr>
        <w:t>Nutrients</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15</w:t>
      </w:r>
      <w:r w:rsidRPr="00647259">
        <w:rPr>
          <w:rFonts w:ascii="Times New Roman" w:hAnsi="Times New Roman" w:cs="Times New Roman"/>
          <w:sz w:val="24"/>
          <w:szCs w:val="24"/>
        </w:rPr>
        <w:t xml:space="preserve">(17), 3856. </w:t>
      </w:r>
      <w:hyperlink r:id="rId15" w:history="1">
        <w:r w:rsidRPr="000C1E36">
          <w:rPr>
            <w:rStyle w:val="Hyperlink"/>
            <w:rFonts w:ascii="Times New Roman" w:hAnsi="Times New Roman" w:cs="Times New Roman"/>
            <w:sz w:val="24"/>
            <w:szCs w:val="24"/>
          </w:rPr>
          <w:t>https://doi.org/10.3390/nu15173856</w:t>
        </w:r>
      </w:hyperlink>
    </w:p>
    <w:p w14:paraId="12C1E418" w14:textId="5D405A0D" w:rsidR="00A3306B" w:rsidRPr="00647259" w:rsidRDefault="00A3306B" w:rsidP="00647259">
      <w:pPr>
        <w:pStyle w:val="Bibliography"/>
        <w:rPr>
          <w:rFonts w:ascii="Times New Roman" w:hAnsi="Times New Roman" w:cs="Times New Roman"/>
          <w:sz w:val="24"/>
          <w:szCs w:val="24"/>
        </w:rPr>
      </w:pPr>
      <w:r w:rsidRPr="00647259">
        <w:rPr>
          <w:rFonts w:ascii="Times New Roman" w:hAnsi="Times New Roman" w:cs="Times New Roman"/>
          <w:sz w:val="24"/>
          <w:szCs w:val="24"/>
        </w:rPr>
        <w:lastRenderedPageBreak/>
        <w:t xml:space="preserve">Zhu, J., Sun, Y., Dong, Y., Zhao, Y., Gai, Z., &amp; Fang, S. (2025). Efficacy and Safety of Lactobacillus acidophilus LA85 in Preventing Antibiotic‐Associated Diarrhea: A Randomized, Placebo‐Controlled Study. </w:t>
      </w:r>
      <w:r w:rsidRPr="00647259">
        <w:rPr>
          <w:rFonts w:ascii="Times New Roman" w:hAnsi="Times New Roman" w:cs="Times New Roman"/>
          <w:i/>
          <w:iCs/>
          <w:sz w:val="24"/>
          <w:szCs w:val="24"/>
        </w:rPr>
        <w:t>Food Science &amp; Nutrition</w:t>
      </w:r>
      <w:r w:rsidRPr="00647259">
        <w:rPr>
          <w:rFonts w:ascii="Times New Roman" w:hAnsi="Times New Roman" w:cs="Times New Roman"/>
          <w:sz w:val="24"/>
          <w:szCs w:val="24"/>
        </w:rPr>
        <w:t xml:space="preserve">, </w:t>
      </w:r>
      <w:r w:rsidRPr="00647259">
        <w:rPr>
          <w:rFonts w:ascii="Times New Roman" w:hAnsi="Times New Roman" w:cs="Times New Roman"/>
          <w:i/>
          <w:iCs/>
          <w:sz w:val="24"/>
          <w:szCs w:val="24"/>
        </w:rPr>
        <w:t>13</w:t>
      </w:r>
      <w:r w:rsidRPr="00647259">
        <w:rPr>
          <w:rFonts w:ascii="Times New Roman" w:hAnsi="Times New Roman" w:cs="Times New Roman"/>
          <w:sz w:val="24"/>
          <w:szCs w:val="24"/>
        </w:rPr>
        <w:t xml:space="preserve">(6), e70490. </w:t>
      </w:r>
      <w:hyperlink r:id="rId16" w:history="1">
        <w:r w:rsidRPr="000C1E36">
          <w:rPr>
            <w:rStyle w:val="Hyperlink"/>
            <w:rFonts w:ascii="Times New Roman" w:hAnsi="Times New Roman" w:cs="Times New Roman"/>
            <w:sz w:val="24"/>
            <w:szCs w:val="24"/>
          </w:rPr>
          <w:t>https://doi.org/10.1002/fsn3.70490</w:t>
        </w:r>
      </w:hyperlink>
    </w:p>
    <w:p w14:paraId="5D162BC8" w14:textId="5035AB74" w:rsidR="00F53E10" w:rsidRPr="00647259" w:rsidRDefault="00F53E10" w:rsidP="00647259">
      <w:pPr>
        <w:spacing w:after="0" w:line="480" w:lineRule="auto"/>
        <w:rPr>
          <w:rFonts w:ascii="Times New Roman" w:hAnsi="Times New Roman" w:cs="Times New Roman"/>
          <w:sz w:val="24"/>
          <w:szCs w:val="24"/>
        </w:rPr>
      </w:pPr>
      <w:r w:rsidRPr="00647259">
        <w:rPr>
          <w:rFonts w:ascii="Times New Roman" w:hAnsi="Times New Roman" w:cs="Times New Roman"/>
          <w:sz w:val="24"/>
          <w:szCs w:val="24"/>
        </w:rPr>
        <w:fldChar w:fldCharType="end"/>
      </w:r>
    </w:p>
    <w:p w14:paraId="3156476B" w14:textId="77777777" w:rsidR="00646202" w:rsidRPr="00647259" w:rsidRDefault="00646202" w:rsidP="00647259">
      <w:pPr>
        <w:spacing w:after="0" w:line="480" w:lineRule="auto"/>
        <w:rPr>
          <w:rFonts w:ascii="Times New Roman" w:hAnsi="Times New Roman" w:cs="Times New Roman"/>
          <w:sz w:val="24"/>
          <w:szCs w:val="24"/>
        </w:rPr>
      </w:pPr>
    </w:p>
    <w:sectPr w:rsidR="00646202" w:rsidRPr="00647259">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D7206" w14:textId="77777777" w:rsidR="00930992" w:rsidRDefault="00930992" w:rsidP="00981176">
      <w:pPr>
        <w:spacing w:after="0" w:line="240" w:lineRule="auto"/>
      </w:pPr>
      <w:r>
        <w:separator/>
      </w:r>
    </w:p>
  </w:endnote>
  <w:endnote w:type="continuationSeparator" w:id="0">
    <w:p w14:paraId="38107E7B" w14:textId="77777777" w:rsidR="00930992" w:rsidRDefault="00930992" w:rsidP="0098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8ABBE" w14:textId="77777777" w:rsidR="00930992" w:rsidRDefault="00930992" w:rsidP="00981176">
      <w:pPr>
        <w:spacing w:after="0" w:line="240" w:lineRule="auto"/>
      </w:pPr>
      <w:r>
        <w:separator/>
      </w:r>
    </w:p>
  </w:footnote>
  <w:footnote w:type="continuationSeparator" w:id="0">
    <w:p w14:paraId="30F8054B" w14:textId="77777777" w:rsidR="00930992" w:rsidRDefault="00930992" w:rsidP="0098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239084691"/>
      <w:docPartObj>
        <w:docPartGallery w:val="Page Numbers (Top of Page)"/>
        <w:docPartUnique/>
      </w:docPartObj>
    </w:sdtPr>
    <w:sdtEndPr>
      <w:rPr>
        <w:noProof/>
      </w:rPr>
    </w:sdtEndPr>
    <w:sdtContent>
      <w:p w14:paraId="33D4BA37" w14:textId="0C0A7C85" w:rsidR="00981176" w:rsidRPr="00981176" w:rsidRDefault="00981176">
        <w:pPr>
          <w:pStyle w:val="Header"/>
          <w:jc w:val="right"/>
          <w:rPr>
            <w:rFonts w:ascii="Times New Roman" w:hAnsi="Times New Roman" w:cs="Times New Roman"/>
            <w:sz w:val="24"/>
            <w:szCs w:val="24"/>
          </w:rPr>
        </w:pPr>
        <w:r w:rsidRPr="00981176">
          <w:rPr>
            <w:rFonts w:ascii="Times New Roman" w:hAnsi="Times New Roman" w:cs="Times New Roman"/>
            <w:sz w:val="24"/>
            <w:szCs w:val="24"/>
          </w:rPr>
          <w:fldChar w:fldCharType="begin"/>
        </w:r>
        <w:r w:rsidRPr="00981176">
          <w:rPr>
            <w:rFonts w:ascii="Times New Roman" w:hAnsi="Times New Roman" w:cs="Times New Roman"/>
            <w:sz w:val="24"/>
            <w:szCs w:val="24"/>
          </w:rPr>
          <w:instrText xml:space="preserve"> PAGE   \* MERGEFORMAT </w:instrText>
        </w:r>
        <w:r w:rsidRPr="00981176">
          <w:rPr>
            <w:rFonts w:ascii="Times New Roman" w:hAnsi="Times New Roman" w:cs="Times New Roman"/>
            <w:sz w:val="24"/>
            <w:szCs w:val="24"/>
          </w:rPr>
          <w:fldChar w:fldCharType="separate"/>
        </w:r>
        <w:r w:rsidRPr="00981176">
          <w:rPr>
            <w:rFonts w:ascii="Times New Roman" w:hAnsi="Times New Roman" w:cs="Times New Roman"/>
            <w:noProof/>
            <w:sz w:val="24"/>
            <w:szCs w:val="24"/>
          </w:rPr>
          <w:t>2</w:t>
        </w:r>
        <w:r w:rsidRPr="00981176">
          <w:rPr>
            <w:rFonts w:ascii="Times New Roman" w:hAnsi="Times New Roman" w:cs="Times New Roman"/>
            <w:noProof/>
            <w:sz w:val="24"/>
            <w:szCs w:val="24"/>
          </w:rPr>
          <w:fldChar w:fldCharType="end"/>
        </w:r>
      </w:p>
    </w:sdtContent>
  </w:sdt>
  <w:p w14:paraId="7BE1B3CA" w14:textId="77777777" w:rsidR="00981176" w:rsidRPr="00981176" w:rsidRDefault="0098117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B7039"/>
    <w:multiLevelType w:val="multilevel"/>
    <w:tmpl w:val="18A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A6C9B"/>
    <w:multiLevelType w:val="multilevel"/>
    <w:tmpl w:val="8AA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2451"/>
    <w:multiLevelType w:val="multilevel"/>
    <w:tmpl w:val="C11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2D2D"/>
    <w:multiLevelType w:val="hybridMultilevel"/>
    <w:tmpl w:val="A02E7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3522E"/>
    <w:multiLevelType w:val="hybridMultilevel"/>
    <w:tmpl w:val="8F264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67668"/>
    <w:multiLevelType w:val="multilevel"/>
    <w:tmpl w:val="AB7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E1D7C"/>
    <w:multiLevelType w:val="multilevel"/>
    <w:tmpl w:val="9FD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41E39"/>
    <w:multiLevelType w:val="multilevel"/>
    <w:tmpl w:val="65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6450F"/>
    <w:multiLevelType w:val="multilevel"/>
    <w:tmpl w:val="17E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E1467"/>
    <w:multiLevelType w:val="multilevel"/>
    <w:tmpl w:val="C96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16EE0"/>
    <w:multiLevelType w:val="multilevel"/>
    <w:tmpl w:val="B710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B3101"/>
    <w:multiLevelType w:val="multilevel"/>
    <w:tmpl w:val="604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77F10"/>
    <w:multiLevelType w:val="multilevel"/>
    <w:tmpl w:val="A68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56BC1"/>
    <w:multiLevelType w:val="multilevel"/>
    <w:tmpl w:val="399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46380">
    <w:abstractNumId w:val="7"/>
  </w:num>
  <w:num w:numId="2" w16cid:durableId="1552501358">
    <w:abstractNumId w:val="9"/>
  </w:num>
  <w:num w:numId="3" w16cid:durableId="2034187840">
    <w:abstractNumId w:val="2"/>
  </w:num>
  <w:num w:numId="4" w16cid:durableId="1497451994">
    <w:abstractNumId w:val="1"/>
  </w:num>
  <w:num w:numId="5" w16cid:durableId="1128157464">
    <w:abstractNumId w:val="0"/>
  </w:num>
  <w:num w:numId="6" w16cid:durableId="2137481635">
    <w:abstractNumId w:val="10"/>
  </w:num>
  <w:num w:numId="7" w16cid:durableId="650981040">
    <w:abstractNumId w:val="8"/>
  </w:num>
  <w:num w:numId="8" w16cid:durableId="711197488">
    <w:abstractNumId w:val="13"/>
  </w:num>
  <w:num w:numId="9" w16cid:durableId="1139881637">
    <w:abstractNumId w:val="11"/>
  </w:num>
  <w:num w:numId="10" w16cid:durableId="995839779">
    <w:abstractNumId w:val="12"/>
  </w:num>
  <w:num w:numId="11" w16cid:durableId="1570922173">
    <w:abstractNumId w:val="6"/>
  </w:num>
  <w:num w:numId="12" w16cid:durableId="1194268855">
    <w:abstractNumId w:val="5"/>
  </w:num>
  <w:num w:numId="13" w16cid:durableId="1878202884">
    <w:abstractNumId w:val="4"/>
  </w:num>
  <w:num w:numId="14" w16cid:durableId="701563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ARBC0tLY1NTSwMLJR2l4NTi4sz8PJACw1oAxywzeCwAAAA="/>
  </w:docVars>
  <w:rsids>
    <w:rsidRoot w:val="00F53E10"/>
    <w:rsid w:val="000A2082"/>
    <w:rsid w:val="000C1E36"/>
    <w:rsid w:val="00245F1F"/>
    <w:rsid w:val="00264CF0"/>
    <w:rsid w:val="00291820"/>
    <w:rsid w:val="003745D9"/>
    <w:rsid w:val="003E7706"/>
    <w:rsid w:val="003F33D8"/>
    <w:rsid w:val="00486B21"/>
    <w:rsid w:val="00553834"/>
    <w:rsid w:val="005A4AEB"/>
    <w:rsid w:val="006009DF"/>
    <w:rsid w:val="00622BF1"/>
    <w:rsid w:val="00623359"/>
    <w:rsid w:val="00646202"/>
    <w:rsid w:val="00647259"/>
    <w:rsid w:val="0067539B"/>
    <w:rsid w:val="00680E5B"/>
    <w:rsid w:val="006A136A"/>
    <w:rsid w:val="006A6338"/>
    <w:rsid w:val="00702E87"/>
    <w:rsid w:val="0079762B"/>
    <w:rsid w:val="007F421C"/>
    <w:rsid w:val="00822DF6"/>
    <w:rsid w:val="00901361"/>
    <w:rsid w:val="00930992"/>
    <w:rsid w:val="00942476"/>
    <w:rsid w:val="00981176"/>
    <w:rsid w:val="00A17C00"/>
    <w:rsid w:val="00A3306B"/>
    <w:rsid w:val="00A37ECE"/>
    <w:rsid w:val="00AD746E"/>
    <w:rsid w:val="00B45F07"/>
    <w:rsid w:val="00B86D76"/>
    <w:rsid w:val="00CA265F"/>
    <w:rsid w:val="00D3727C"/>
    <w:rsid w:val="00D4613D"/>
    <w:rsid w:val="00E13395"/>
    <w:rsid w:val="00E72EBA"/>
    <w:rsid w:val="00F53E10"/>
    <w:rsid w:val="00FB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D947"/>
  <w15:chartTrackingRefBased/>
  <w15:docId w15:val="{874D3380-5235-4567-A34E-5AC3886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table" w:styleId="TableGrid">
    <w:name w:val="Table Grid"/>
    <w:basedOn w:val="TableNormal"/>
    <w:uiPriority w:val="39"/>
    <w:rsid w:val="00F5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53E10"/>
    <w:pPr>
      <w:spacing w:after="0" w:line="480" w:lineRule="auto"/>
      <w:ind w:left="720" w:hanging="720"/>
    </w:pPr>
  </w:style>
  <w:style w:type="character" w:styleId="Hyperlink">
    <w:name w:val="Hyperlink"/>
    <w:basedOn w:val="DefaultParagraphFont"/>
    <w:uiPriority w:val="99"/>
    <w:unhideWhenUsed/>
    <w:rsid w:val="00981176"/>
    <w:rPr>
      <w:color w:val="0563C1" w:themeColor="hyperlink"/>
      <w:u w:val="single"/>
    </w:rPr>
  </w:style>
  <w:style w:type="character" w:styleId="UnresolvedMention">
    <w:name w:val="Unresolved Mention"/>
    <w:basedOn w:val="DefaultParagraphFont"/>
    <w:uiPriority w:val="99"/>
    <w:semiHidden/>
    <w:unhideWhenUsed/>
    <w:rsid w:val="00981176"/>
    <w:rPr>
      <w:color w:val="605E5C"/>
      <w:shd w:val="clear" w:color="auto" w:fill="E1DFDD"/>
    </w:rPr>
  </w:style>
  <w:style w:type="paragraph" w:styleId="Header">
    <w:name w:val="header"/>
    <w:basedOn w:val="Normal"/>
    <w:link w:val="HeaderChar"/>
    <w:uiPriority w:val="99"/>
    <w:unhideWhenUsed/>
    <w:rsid w:val="0098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76"/>
  </w:style>
  <w:style w:type="paragraph" w:styleId="Footer">
    <w:name w:val="footer"/>
    <w:basedOn w:val="Normal"/>
    <w:link w:val="FooterChar"/>
    <w:uiPriority w:val="99"/>
    <w:unhideWhenUsed/>
    <w:rsid w:val="0098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76"/>
  </w:style>
  <w:style w:type="paragraph" w:styleId="ListParagraph">
    <w:name w:val="List Paragraph"/>
    <w:basedOn w:val="Normal"/>
    <w:uiPriority w:val="34"/>
    <w:qFormat/>
    <w:rsid w:val="006A136A"/>
    <w:pPr>
      <w:ind w:left="720"/>
      <w:contextualSpacing/>
    </w:pPr>
  </w:style>
  <w:style w:type="paragraph" w:styleId="NormalWeb">
    <w:name w:val="Normal (Web)"/>
    <w:basedOn w:val="Normal"/>
    <w:uiPriority w:val="99"/>
    <w:unhideWhenUsed/>
    <w:rsid w:val="006A1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F33D8"/>
    <w:rPr>
      <w:sz w:val="16"/>
      <w:szCs w:val="16"/>
    </w:rPr>
  </w:style>
  <w:style w:type="paragraph" w:styleId="CommentText">
    <w:name w:val="annotation text"/>
    <w:basedOn w:val="Normal"/>
    <w:link w:val="CommentTextChar"/>
    <w:uiPriority w:val="99"/>
    <w:unhideWhenUsed/>
    <w:rsid w:val="003F33D8"/>
    <w:pPr>
      <w:spacing w:line="240" w:lineRule="auto"/>
    </w:pPr>
    <w:rPr>
      <w:sz w:val="20"/>
      <w:szCs w:val="20"/>
    </w:rPr>
  </w:style>
  <w:style w:type="character" w:customStyle="1" w:styleId="CommentTextChar">
    <w:name w:val="Comment Text Char"/>
    <w:basedOn w:val="DefaultParagraphFont"/>
    <w:link w:val="CommentText"/>
    <w:uiPriority w:val="99"/>
    <w:rsid w:val="003F33D8"/>
    <w:rPr>
      <w:sz w:val="20"/>
      <w:szCs w:val="20"/>
    </w:rPr>
  </w:style>
  <w:style w:type="paragraph" w:styleId="CommentSubject">
    <w:name w:val="annotation subject"/>
    <w:basedOn w:val="CommentText"/>
    <w:next w:val="CommentText"/>
    <w:link w:val="CommentSubjectChar"/>
    <w:uiPriority w:val="99"/>
    <w:semiHidden/>
    <w:unhideWhenUsed/>
    <w:rsid w:val="003F33D8"/>
    <w:rPr>
      <w:b/>
      <w:bCs/>
    </w:rPr>
  </w:style>
  <w:style w:type="character" w:customStyle="1" w:styleId="CommentSubjectChar">
    <w:name w:val="Comment Subject Char"/>
    <w:basedOn w:val="CommentTextChar"/>
    <w:link w:val="CommentSubject"/>
    <w:uiPriority w:val="99"/>
    <w:semiHidden/>
    <w:rsid w:val="003F33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2812">
      <w:bodyDiv w:val="1"/>
      <w:marLeft w:val="0"/>
      <w:marRight w:val="0"/>
      <w:marTop w:val="0"/>
      <w:marBottom w:val="0"/>
      <w:divBdr>
        <w:top w:val="none" w:sz="0" w:space="0" w:color="auto"/>
        <w:left w:val="none" w:sz="0" w:space="0" w:color="auto"/>
        <w:bottom w:val="none" w:sz="0" w:space="0" w:color="auto"/>
        <w:right w:val="none" w:sz="0" w:space="0" w:color="auto"/>
      </w:divBdr>
      <w:divsChild>
        <w:div w:id="1804888415">
          <w:marLeft w:val="0"/>
          <w:marRight w:val="0"/>
          <w:marTop w:val="120"/>
          <w:marBottom w:val="120"/>
          <w:divBdr>
            <w:top w:val="none" w:sz="0" w:space="0" w:color="auto"/>
            <w:left w:val="none" w:sz="0" w:space="0" w:color="auto"/>
            <w:bottom w:val="none" w:sz="0" w:space="0" w:color="auto"/>
            <w:right w:val="none" w:sz="0" w:space="0" w:color="auto"/>
          </w:divBdr>
        </w:div>
        <w:div w:id="193925872">
          <w:marLeft w:val="0"/>
          <w:marRight w:val="0"/>
          <w:marTop w:val="120"/>
          <w:marBottom w:val="120"/>
          <w:divBdr>
            <w:top w:val="none" w:sz="0" w:space="0" w:color="auto"/>
            <w:left w:val="none" w:sz="0" w:space="0" w:color="auto"/>
            <w:bottom w:val="none" w:sz="0" w:space="0" w:color="auto"/>
            <w:right w:val="none" w:sz="0" w:space="0" w:color="auto"/>
          </w:divBdr>
        </w:div>
        <w:div w:id="167913308">
          <w:marLeft w:val="0"/>
          <w:marRight w:val="0"/>
          <w:marTop w:val="120"/>
          <w:marBottom w:val="120"/>
          <w:divBdr>
            <w:top w:val="none" w:sz="0" w:space="0" w:color="auto"/>
            <w:left w:val="none" w:sz="0" w:space="0" w:color="auto"/>
            <w:bottom w:val="none" w:sz="0" w:space="0" w:color="auto"/>
            <w:right w:val="none" w:sz="0" w:space="0" w:color="auto"/>
          </w:divBdr>
        </w:div>
        <w:div w:id="100036091">
          <w:marLeft w:val="0"/>
          <w:marRight w:val="0"/>
          <w:marTop w:val="120"/>
          <w:marBottom w:val="120"/>
          <w:divBdr>
            <w:top w:val="none" w:sz="0" w:space="0" w:color="auto"/>
            <w:left w:val="none" w:sz="0" w:space="0" w:color="auto"/>
            <w:bottom w:val="none" w:sz="0" w:space="0" w:color="auto"/>
            <w:right w:val="none" w:sz="0" w:space="0" w:color="auto"/>
          </w:divBdr>
        </w:div>
        <w:div w:id="2058894079">
          <w:marLeft w:val="0"/>
          <w:marRight w:val="0"/>
          <w:marTop w:val="120"/>
          <w:marBottom w:val="120"/>
          <w:divBdr>
            <w:top w:val="none" w:sz="0" w:space="0" w:color="auto"/>
            <w:left w:val="none" w:sz="0" w:space="0" w:color="auto"/>
            <w:bottom w:val="none" w:sz="0" w:space="0" w:color="auto"/>
            <w:right w:val="none" w:sz="0" w:space="0" w:color="auto"/>
          </w:divBdr>
        </w:div>
        <w:div w:id="1403992051">
          <w:marLeft w:val="0"/>
          <w:marRight w:val="0"/>
          <w:marTop w:val="120"/>
          <w:marBottom w:val="120"/>
          <w:divBdr>
            <w:top w:val="none" w:sz="0" w:space="0" w:color="auto"/>
            <w:left w:val="none" w:sz="0" w:space="0" w:color="auto"/>
            <w:bottom w:val="none" w:sz="0" w:space="0" w:color="auto"/>
            <w:right w:val="none" w:sz="0" w:space="0" w:color="auto"/>
          </w:divBdr>
        </w:div>
        <w:div w:id="155607230">
          <w:marLeft w:val="0"/>
          <w:marRight w:val="0"/>
          <w:marTop w:val="120"/>
          <w:marBottom w:val="120"/>
          <w:divBdr>
            <w:top w:val="none" w:sz="0" w:space="0" w:color="auto"/>
            <w:left w:val="none" w:sz="0" w:space="0" w:color="auto"/>
            <w:bottom w:val="none" w:sz="0" w:space="0" w:color="auto"/>
            <w:right w:val="none" w:sz="0" w:space="0" w:color="auto"/>
          </w:divBdr>
        </w:div>
        <w:div w:id="368606417">
          <w:marLeft w:val="0"/>
          <w:marRight w:val="0"/>
          <w:marTop w:val="120"/>
          <w:marBottom w:val="120"/>
          <w:divBdr>
            <w:top w:val="none" w:sz="0" w:space="0" w:color="auto"/>
            <w:left w:val="none" w:sz="0" w:space="0" w:color="auto"/>
            <w:bottom w:val="none" w:sz="0" w:space="0" w:color="auto"/>
            <w:right w:val="none" w:sz="0" w:space="0" w:color="auto"/>
          </w:divBdr>
        </w:div>
        <w:div w:id="1206716689">
          <w:marLeft w:val="0"/>
          <w:marRight w:val="0"/>
          <w:marTop w:val="120"/>
          <w:marBottom w:val="120"/>
          <w:divBdr>
            <w:top w:val="none" w:sz="0" w:space="0" w:color="auto"/>
            <w:left w:val="none" w:sz="0" w:space="0" w:color="auto"/>
            <w:bottom w:val="none" w:sz="0" w:space="0" w:color="auto"/>
            <w:right w:val="none" w:sz="0" w:space="0" w:color="auto"/>
          </w:divBdr>
        </w:div>
        <w:div w:id="1589004561">
          <w:marLeft w:val="0"/>
          <w:marRight w:val="0"/>
          <w:marTop w:val="120"/>
          <w:marBottom w:val="120"/>
          <w:divBdr>
            <w:top w:val="none" w:sz="0" w:space="0" w:color="auto"/>
            <w:left w:val="none" w:sz="0" w:space="0" w:color="auto"/>
            <w:bottom w:val="none" w:sz="0" w:space="0" w:color="auto"/>
            <w:right w:val="none" w:sz="0" w:space="0" w:color="auto"/>
          </w:divBdr>
        </w:div>
        <w:div w:id="720635348">
          <w:marLeft w:val="0"/>
          <w:marRight w:val="0"/>
          <w:marTop w:val="120"/>
          <w:marBottom w:val="120"/>
          <w:divBdr>
            <w:top w:val="none" w:sz="0" w:space="0" w:color="auto"/>
            <w:left w:val="none" w:sz="0" w:space="0" w:color="auto"/>
            <w:bottom w:val="none" w:sz="0" w:space="0" w:color="auto"/>
            <w:right w:val="none" w:sz="0" w:space="0" w:color="auto"/>
          </w:divBdr>
        </w:div>
        <w:div w:id="389697876">
          <w:marLeft w:val="0"/>
          <w:marRight w:val="0"/>
          <w:marTop w:val="120"/>
          <w:marBottom w:val="120"/>
          <w:divBdr>
            <w:top w:val="none" w:sz="0" w:space="0" w:color="auto"/>
            <w:left w:val="none" w:sz="0" w:space="0" w:color="auto"/>
            <w:bottom w:val="none" w:sz="0" w:space="0" w:color="auto"/>
            <w:right w:val="none" w:sz="0" w:space="0" w:color="auto"/>
          </w:divBdr>
        </w:div>
        <w:div w:id="543643293">
          <w:marLeft w:val="0"/>
          <w:marRight w:val="0"/>
          <w:marTop w:val="120"/>
          <w:marBottom w:val="120"/>
          <w:divBdr>
            <w:top w:val="none" w:sz="0" w:space="0" w:color="auto"/>
            <w:left w:val="none" w:sz="0" w:space="0" w:color="auto"/>
            <w:bottom w:val="none" w:sz="0" w:space="0" w:color="auto"/>
            <w:right w:val="none" w:sz="0" w:space="0" w:color="auto"/>
          </w:divBdr>
        </w:div>
        <w:div w:id="1633897959">
          <w:marLeft w:val="0"/>
          <w:marRight w:val="0"/>
          <w:marTop w:val="120"/>
          <w:marBottom w:val="120"/>
          <w:divBdr>
            <w:top w:val="none" w:sz="0" w:space="0" w:color="auto"/>
            <w:left w:val="none" w:sz="0" w:space="0" w:color="auto"/>
            <w:bottom w:val="none" w:sz="0" w:space="0" w:color="auto"/>
            <w:right w:val="none" w:sz="0" w:space="0" w:color="auto"/>
          </w:divBdr>
        </w:div>
        <w:div w:id="707535278">
          <w:marLeft w:val="0"/>
          <w:marRight w:val="0"/>
          <w:marTop w:val="120"/>
          <w:marBottom w:val="120"/>
          <w:divBdr>
            <w:top w:val="none" w:sz="0" w:space="0" w:color="auto"/>
            <w:left w:val="none" w:sz="0" w:space="0" w:color="auto"/>
            <w:bottom w:val="none" w:sz="0" w:space="0" w:color="auto"/>
            <w:right w:val="none" w:sz="0" w:space="0" w:color="auto"/>
          </w:divBdr>
        </w:div>
        <w:div w:id="607351168">
          <w:marLeft w:val="0"/>
          <w:marRight w:val="0"/>
          <w:marTop w:val="120"/>
          <w:marBottom w:val="120"/>
          <w:divBdr>
            <w:top w:val="none" w:sz="0" w:space="0" w:color="auto"/>
            <w:left w:val="none" w:sz="0" w:space="0" w:color="auto"/>
            <w:bottom w:val="none" w:sz="0" w:space="0" w:color="auto"/>
            <w:right w:val="none" w:sz="0" w:space="0" w:color="auto"/>
          </w:divBdr>
        </w:div>
        <w:div w:id="1928997447">
          <w:marLeft w:val="0"/>
          <w:marRight w:val="0"/>
          <w:marTop w:val="120"/>
          <w:marBottom w:val="120"/>
          <w:divBdr>
            <w:top w:val="none" w:sz="0" w:space="0" w:color="auto"/>
            <w:left w:val="none" w:sz="0" w:space="0" w:color="auto"/>
            <w:bottom w:val="none" w:sz="0" w:space="0" w:color="auto"/>
            <w:right w:val="none" w:sz="0" w:space="0" w:color="auto"/>
          </w:divBdr>
        </w:div>
      </w:divsChild>
    </w:div>
    <w:div w:id="88739268">
      <w:bodyDiv w:val="1"/>
      <w:marLeft w:val="0"/>
      <w:marRight w:val="0"/>
      <w:marTop w:val="0"/>
      <w:marBottom w:val="0"/>
      <w:divBdr>
        <w:top w:val="none" w:sz="0" w:space="0" w:color="auto"/>
        <w:left w:val="none" w:sz="0" w:space="0" w:color="auto"/>
        <w:bottom w:val="none" w:sz="0" w:space="0" w:color="auto"/>
        <w:right w:val="none" w:sz="0" w:space="0" w:color="auto"/>
      </w:divBdr>
      <w:divsChild>
        <w:div w:id="65273910">
          <w:marLeft w:val="0"/>
          <w:marRight w:val="0"/>
          <w:marTop w:val="120"/>
          <w:marBottom w:val="120"/>
          <w:divBdr>
            <w:top w:val="none" w:sz="0" w:space="0" w:color="auto"/>
            <w:left w:val="none" w:sz="0" w:space="0" w:color="auto"/>
            <w:bottom w:val="none" w:sz="0" w:space="0" w:color="auto"/>
            <w:right w:val="none" w:sz="0" w:space="0" w:color="auto"/>
          </w:divBdr>
        </w:div>
        <w:div w:id="704136954">
          <w:marLeft w:val="0"/>
          <w:marRight w:val="0"/>
          <w:marTop w:val="120"/>
          <w:marBottom w:val="120"/>
          <w:divBdr>
            <w:top w:val="none" w:sz="0" w:space="0" w:color="auto"/>
            <w:left w:val="none" w:sz="0" w:space="0" w:color="auto"/>
            <w:bottom w:val="none" w:sz="0" w:space="0" w:color="auto"/>
            <w:right w:val="none" w:sz="0" w:space="0" w:color="auto"/>
          </w:divBdr>
        </w:div>
        <w:div w:id="1892568173">
          <w:marLeft w:val="0"/>
          <w:marRight w:val="0"/>
          <w:marTop w:val="120"/>
          <w:marBottom w:val="120"/>
          <w:divBdr>
            <w:top w:val="none" w:sz="0" w:space="0" w:color="auto"/>
            <w:left w:val="none" w:sz="0" w:space="0" w:color="auto"/>
            <w:bottom w:val="none" w:sz="0" w:space="0" w:color="auto"/>
            <w:right w:val="none" w:sz="0" w:space="0" w:color="auto"/>
          </w:divBdr>
        </w:div>
        <w:div w:id="516501563">
          <w:marLeft w:val="0"/>
          <w:marRight w:val="0"/>
          <w:marTop w:val="120"/>
          <w:marBottom w:val="120"/>
          <w:divBdr>
            <w:top w:val="none" w:sz="0" w:space="0" w:color="auto"/>
            <w:left w:val="none" w:sz="0" w:space="0" w:color="auto"/>
            <w:bottom w:val="none" w:sz="0" w:space="0" w:color="auto"/>
            <w:right w:val="none" w:sz="0" w:space="0" w:color="auto"/>
          </w:divBdr>
        </w:div>
        <w:div w:id="1709841408">
          <w:marLeft w:val="0"/>
          <w:marRight w:val="0"/>
          <w:marTop w:val="120"/>
          <w:marBottom w:val="120"/>
          <w:divBdr>
            <w:top w:val="none" w:sz="0" w:space="0" w:color="auto"/>
            <w:left w:val="none" w:sz="0" w:space="0" w:color="auto"/>
            <w:bottom w:val="none" w:sz="0" w:space="0" w:color="auto"/>
            <w:right w:val="none" w:sz="0" w:space="0" w:color="auto"/>
          </w:divBdr>
        </w:div>
        <w:div w:id="1260986159">
          <w:marLeft w:val="0"/>
          <w:marRight w:val="0"/>
          <w:marTop w:val="120"/>
          <w:marBottom w:val="120"/>
          <w:divBdr>
            <w:top w:val="none" w:sz="0" w:space="0" w:color="auto"/>
            <w:left w:val="none" w:sz="0" w:space="0" w:color="auto"/>
            <w:bottom w:val="none" w:sz="0" w:space="0" w:color="auto"/>
            <w:right w:val="none" w:sz="0" w:space="0" w:color="auto"/>
          </w:divBdr>
        </w:div>
        <w:div w:id="1709182252">
          <w:marLeft w:val="0"/>
          <w:marRight w:val="0"/>
          <w:marTop w:val="120"/>
          <w:marBottom w:val="120"/>
          <w:divBdr>
            <w:top w:val="none" w:sz="0" w:space="0" w:color="auto"/>
            <w:left w:val="none" w:sz="0" w:space="0" w:color="auto"/>
            <w:bottom w:val="none" w:sz="0" w:space="0" w:color="auto"/>
            <w:right w:val="none" w:sz="0" w:space="0" w:color="auto"/>
          </w:divBdr>
        </w:div>
        <w:div w:id="1647005829">
          <w:marLeft w:val="0"/>
          <w:marRight w:val="0"/>
          <w:marTop w:val="120"/>
          <w:marBottom w:val="120"/>
          <w:divBdr>
            <w:top w:val="none" w:sz="0" w:space="0" w:color="auto"/>
            <w:left w:val="none" w:sz="0" w:space="0" w:color="auto"/>
            <w:bottom w:val="none" w:sz="0" w:space="0" w:color="auto"/>
            <w:right w:val="none" w:sz="0" w:space="0" w:color="auto"/>
          </w:divBdr>
        </w:div>
        <w:div w:id="808011751">
          <w:marLeft w:val="0"/>
          <w:marRight w:val="0"/>
          <w:marTop w:val="120"/>
          <w:marBottom w:val="120"/>
          <w:divBdr>
            <w:top w:val="none" w:sz="0" w:space="0" w:color="auto"/>
            <w:left w:val="none" w:sz="0" w:space="0" w:color="auto"/>
            <w:bottom w:val="none" w:sz="0" w:space="0" w:color="auto"/>
            <w:right w:val="none" w:sz="0" w:space="0" w:color="auto"/>
          </w:divBdr>
        </w:div>
        <w:div w:id="132448783">
          <w:marLeft w:val="0"/>
          <w:marRight w:val="0"/>
          <w:marTop w:val="120"/>
          <w:marBottom w:val="120"/>
          <w:divBdr>
            <w:top w:val="none" w:sz="0" w:space="0" w:color="auto"/>
            <w:left w:val="none" w:sz="0" w:space="0" w:color="auto"/>
            <w:bottom w:val="none" w:sz="0" w:space="0" w:color="auto"/>
            <w:right w:val="none" w:sz="0" w:space="0" w:color="auto"/>
          </w:divBdr>
        </w:div>
        <w:div w:id="344553544">
          <w:marLeft w:val="0"/>
          <w:marRight w:val="0"/>
          <w:marTop w:val="120"/>
          <w:marBottom w:val="120"/>
          <w:divBdr>
            <w:top w:val="none" w:sz="0" w:space="0" w:color="auto"/>
            <w:left w:val="none" w:sz="0" w:space="0" w:color="auto"/>
            <w:bottom w:val="none" w:sz="0" w:space="0" w:color="auto"/>
            <w:right w:val="none" w:sz="0" w:space="0" w:color="auto"/>
          </w:divBdr>
        </w:div>
        <w:div w:id="302776917">
          <w:marLeft w:val="0"/>
          <w:marRight w:val="0"/>
          <w:marTop w:val="120"/>
          <w:marBottom w:val="120"/>
          <w:divBdr>
            <w:top w:val="none" w:sz="0" w:space="0" w:color="auto"/>
            <w:left w:val="none" w:sz="0" w:space="0" w:color="auto"/>
            <w:bottom w:val="none" w:sz="0" w:space="0" w:color="auto"/>
            <w:right w:val="none" w:sz="0" w:space="0" w:color="auto"/>
          </w:divBdr>
        </w:div>
        <w:div w:id="1992710073">
          <w:marLeft w:val="0"/>
          <w:marRight w:val="0"/>
          <w:marTop w:val="120"/>
          <w:marBottom w:val="120"/>
          <w:divBdr>
            <w:top w:val="none" w:sz="0" w:space="0" w:color="auto"/>
            <w:left w:val="none" w:sz="0" w:space="0" w:color="auto"/>
            <w:bottom w:val="none" w:sz="0" w:space="0" w:color="auto"/>
            <w:right w:val="none" w:sz="0" w:space="0" w:color="auto"/>
          </w:divBdr>
        </w:div>
      </w:divsChild>
    </w:div>
    <w:div w:id="208877851">
      <w:bodyDiv w:val="1"/>
      <w:marLeft w:val="0"/>
      <w:marRight w:val="0"/>
      <w:marTop w:val="0"/>
      <w:marBottom w:val="0"/>
      <w:divBdr>
        <w:top w:val="none" w:sz="0" w:space="0" w:color="auto"/>
        <w:left w:val="none" w:sz="0" w:space="0" w:color="auto"/>
        <w:bottom w:val="none" w:sz="0" w:space="0" w:color="auto"/>
        <w:right w:val="none" w:sz="0" w:space="0" w:color="auto"/>
      </w:divBdr>
    </w:div>
    <w:div w:id="229195074">
      <w:bodyDiv w:val="1"/>
      <w:marLeft w:val="0"/>
      <w:marRight w:val="0"/>
      <w:marTop w:val="0"/>
      <w:marBottom w:val="0"/>
      <w:divBdr>
        <w:top w:val="none" w:sz="0" w:space="0" w:color="auto"/>
        <w:left w:val="none" w:sz="0" w:space="0" w:color="auto"/>
        <w:bottom w:val="none" w:sz="0" w:space="0" w:color="auto"/>
        <w:right w:val="none" w:sz="0" w:space="0" w:color="auto"/>
      </w:divBdr>
    </w:div>
    <w:div w:id="508132890">
      <w:bodyDiv w:val="1"/>
      <w:marLeft w:val="0"/>
      <w:marRight w:val="0"/>
      <w:marTop w:val="0"/>
      <w:marBottom w:val="0"/>
      <w:divBdr>
        <w:top w:val="none" w:sz="0" w:space="0" w:color="auto"/>
        <w:left w:val="none" w:sz="0" w:space="0" w:color="auto"/>
        <w:bottom w:val="none" w:sz="0" w:space="0" w:color="auto"/>
        <w:right w:val="none" w:sz="0" w:space="0" w:color="auto"/>
      </w:divBdr>
      <w:divsChild>
        <w:div w:id="1159274594">
          <w:marLeft w:val="0"/>
          <w:marRight w:val="0"/>
          <w:marTop w:val="120"/>
          <w:marBottom w:val="120"/>
          <w:divBdr>
            <w:top w:val="none" w:sz="0" w:space="0" w:color="auto"/>
            <w:left w:val="none" w:sz="0" w:space="0" w:color="auto"/>
            <w:bottom w:val="none" w:sz="0" w:space="0" w:color="auto"/>
            <w:right w:val="none" w:sz="0" w:space="0" w:color="auto"/>
          </w:divBdr>
        </w:div>
        <w:div w:id="1811822284">
          <w:marLeft w:val="0"/>
          <w:marRight w:val="0"/>
          <w:marTop w:val="120"/>
          <w:marBottom w:val="120"/>
          <w:divBdr>
            <w:top w:val="none" w:sz="0" w:space="0" w:color="auto"/>
            <w:left w:val="none" w:sz="0" w:space="0" w:color="auto"/>
            <w:bottom w:val="none" w:sz="0" w:space="0" w:color="auto"/>
            <w:right w:val="none" w:sz="0" w:space="0" w:color="auto"/>
          </w:divBdr>
        </w:div>
        <w:div w:id="1322465932">
          <w:marLeft w:val="0"/>
          <w:marRight w:val="0"/>
          <w:marTop w:val="120"/>
          <w:marBottom w:val="120"/>
          <w:divBdr>
            <w:top w:val="none" w:sz="0" w:space="0" w:color="auto"/>
            <w:left w:val="none" w:sz="0" w:space="0" w:color="auto"/>
            <w:bottom w:val="none" w:sz="0" w:space="0" w:color="auto"/>
            <w:right w:val="none" w:sz="0" w:space="0" w:color="auto"/>
          </w:divBdr>
        </w:div>
        <w:div w:id="477578247">
          <w:marLeft w:val="0"/>
          <w:marRight w:val="0"/>
          <w:marTop w:val="120"/>
          <w:marBottom w:val="120"/>
          <w:divBdr>
            <w:top w:val="none" w:sz="0" w:space="0" w:color="auto"/>
            <w:left w:val="none" w:sz="0" w:space="0" w:color="auto"/>
            <w:bottom w:val="none" w:sz="0" w:space="0" w:color="auto"/>
            <w:right w:val="none" w:sz="0" w:space="0" w:color="auto"/>
          </w:divBdr>
        </w:div>
        <w:div w:id="1369916845">
          <w:marLeft w:val="0"/>
          <w:marRight w:val="0"/>
          <w:marTop w:val="120"/>
          <w:marBottom w:val="120"/>
          <w:divBdr>
            <w:top w:val="none" w:sz="0" w:space="0" w:color="auto"/>
            <w:left w:val="none" w:sz="0" w:space="0" w:color="auto"/>
            <w:bottom w:val="none" w:sz="0" w:space="0" w:color="auto"/>
            <w:right w:val="none" w:sz="0" w:space="0" w:color="auto"/>
          </w:divBdr>
        </w:div>
        <w:div w:id="609707646">
          <w:marLeft w:val="0"/>
          <w:marRight w:val="0"/>
          <w:marTop w:val="120"/>
          <w:marBottom w:val="120"/>
          <w:divBdr>
            <w:top w:val="none" w:sz="0" w:space="0" w:color="auto"/>
            <w:left w:val="none" w:sz="0" w:space="0" w:color="auto"/>
            <w:bottom w:val="none" w:sz="0" w:space="0" w:color="auto"/>
            <w:right w:val="none" w:sz="0" w:space="0" w:color="auto"/>
          </w:divBdr>
        </w:div>
        <w:div w:id="413480133">
          <w:marLeft w:val="0"/>
          <w:marRight w:val="0"/>
          <w:marTop w:val="120"/>
          <w:marBottom w:val="120"/>
          <w:divBdr>
            <w:top w:val="none" w:sz="0" w:space="0" w:color="auto"/>
            <w:left w:val="none" w:sz="0" w:space="0" w:color="auto"/>
            <w:bottom w:val="none" w:sz="0" w:space="0" w:color="auto"/>
            <w:right w:val="none" w:sz="0" w:space="0" w:color="auto"/>
          </w:divBdr>
        </w:div>
        <w:div w:id="239490195">
          <w:marLeft w:val="0"/>
          <w:marRight w:val="0"/>
          <w:marTop w:val="120"/>
          <w:marBottom w:val="120"/>
          <w:divBdr>
            <w:top w:val="none" w:sz="0" w:space="0" w:color="auto"/>
            <w:left w:val="none" w:sz="0" w:space="0" w:color="auto"/>
            <w:bottom w:val="none" w:sz="0" w:space="0" w:color="auto"/>
            <w:right w:val="none" w:sz="0" w:space="0" w:color="auto"/>
          </w:divBdr>
        </w:div>
        <w:div w:id="637732452">
          <w:marLeft w:val="0"/>
          <w:marRight w:val="0"/>
          <w:marTop w:val="120"/>
          <w:marBottom w:val="120"/>
          <w:divBdr>
            <w:top w:val="none" w:sz="0" w:space="0" w:color="auto"/>
            <w:left w:val="none" w:sz="0" w:space="0" w:color="auto"/>
            <w:bottom w:val="none" w:sz="0" w:space="0" w:color="auto"/>
            <w:right w:val="none" w:sz="0" w:space="0" w:color="auto"/>
          </w:divBdr>
        </w:div>
        <w:div w:id="681008517">
          <w:marLeft w:val="0"/>
          <w:marRight w:val="0"/>
          <w:marTop w:val="120"/>
          <w:marBottom w:val="120"/>
          <w:divBdr>
            <w:top w:val="none" w:sz="0" w:space="0" w:color="auto"/>
            <w:left w:val="none" w:sz="0" w:space="0" w:color="auto"/>
            <w:bottom w:val="none" w:sz="0" w:space="0" w:color="auto"/>
            <w:right w:val="none" w:sz="0" w:space="0" w:color="auto"/>
          </w:divBdr>
        </w:div>
        <w:div w:id="1572277991">
          <w:marLeft w:val="0"/>
          <w:marRight w:val="0"/>
          <w:marTop w:val="120"/>
          <w:marBottom w:val="120"/>
          <w:divBdr>
            <w:top w:val="none" w:sz="0" w:space="0" w:color="auto"/>
            <w:left w:val="none" w:sz="0" w:space="0" w:color="auto"/>
            <w:bottom w:val="none" w:sz="0" w:space="0" w:color="auto"/>
            <w:right w:val="none" w:sz="0" w:space="0" w:color="auto"/>
          </w:divBdr>
        </w:div>
        <w:div w:id="1189946729">
          <w:marLeft w:val="0"/>
          <w:marRight w:val="0"/>
          <w:marTop w:val="120"/>
          <w:marBottom w:val="120"/>
          <w:divBdr>
            <w:top w:val="none" w:sz="0" w:space="0" w:color="auto"/>
            <w:left w:val="none" w:sz="0" w:space="0" w:color="auto"/>
            <w:bottom w:val="none" w:sz="0" w:space="0" w:color="auto"/>
            <w:right w:val="none" w:sz="0" w:space="0" w:color="auto"/>
          </w:divBdr>
        </w:div>
        <w:div w:id="1272779234">
          <w:marLeft w:val="0"/>
          <w:marRight w:val="0"/>
          <w:marTop w:val="120"/>
          <w:marBottom w:val="120"/>
          <w:divBdr>
            <w:top w:val="none" w:sz="0" w:space="0" w:color="auto"/>
            <w:left w:val="none" w:sz="0" w:space="0" w:color="auto"/>
            <w:bottom w:val="none" w:sz="0" w:space="0" w:color="auto"/>
            <w:right w:val="none" w:sz="0" w:space="0" w:color="auto"/>
          </w:divBdr>
        </w:div>
        <w:div w:id="159934575">
          <w:marLeft w:val="0"/>
          <w:marRight w:val="0"/>
          <w:marTop w:val="120"/>
          <w:marBottom w:val="120"/>
          <w:divBdr>
            <w:top w:val="none" w:sz="0" w:space="0" w:color="auto"/>
            <w:left w:val="none" w:sz="0" w:space="0" w:color="auto"/>
            <w:bottom w:val="none" w:sz="0" w:space="0" w:color="auto"/>
            <w:right w:val="none" w:sz="0" w:space="0" w:color="auto"/>
          </w:divBdr>
        </w:div>
        <w:div w:id="397095013">
          <w:marLeft w:val="0"/>
          <w:marRight w:val="0"/>
          <w:marTop w:val="120"/>
          <w:marBottom w:val="120"/>
          <w:divBdr>
            <w:top w:val="none" w:sz="0" w:space="0" w:color="auto"/>
            <w:left w:val="none" w:sz="0" w:space="0" w:color="auto"/>
            <w:bottom w:val="none" w:sz="0" w:space="0" w:color="auto"/>
            <w:right w:val="none" w:sz="0" w:space="0" w:color="auto"/>
          </w:divBdr>
        </w:div>
      </w:divsChild>
    </w:div>
    <w:div w:id="537592568">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9">
          <w:marLeft w:val="0"/>
          <w:marRight w:val="0"/>
          <w:marTop w:val="120"/>
          <w:marBottom w:val="120"/>
          <w:divBdr>
            <w:top w:val="none" w:sz="0" w:space="0" w:color="auto"/>
            <w:left w:val="none" w:sz="0" w:space="0" w:color="auto"/>
            <w:bottom w:val="none" w:sz="0" w:space="0" w:color="auto"/>
            <w:right w:val="none" w:sz="0" w:space="0" w:color="auto"/>
          </w:divBdr>
        </w:div>
        <w:div w:id="646401307">
          <w:marLeft w:val="0"/>
          <w:marRight w:val="0"/>
          <w:marTop w:val="120"/>
          <w:marBottom w:val="120"/>
          <w:divBdr>
            <w:top w:val="none" w:sz="0" w:space="0" w:color="auto"/>
            <w:left w:val="none" w:sz="0" w:space="0" w:color="auto"/>
            <w:bottom w:val="none" w:sz="0" w:space="0" w:color="auto"/>
            <w:right w:val="none" w:sz="0" w:space="0" w:color="auto"/>
          </w:divBdr>
        </w:div>
        <w:div w:id="782531473">
          <w:marLeft w:val="0"/>
          <w:marRight w:val="0"/>
          <w:marTop w:val="120"/>
          <w:marBottom w:val="120"/>
          <w:divBdr>
            <w:top w:val="none" w:sz="0" w:space="0" w:color="auto"/>
            <w:left w:val="none" w:sz="0" w:space="0" w:color="auto"/>
            <w:bottom w:val="none" w:sz="0" w:space="0" w:color="auto"/>
            <w:right w:val="none" w:sz="0" w:space="0" w:color="auto"/>
          </w:divBdr>
        </w:div>
        <w:div w:id="346100191">
          <w:marLeft w:val="0"/>
          <w:marRight w:val="0"/>
          <w:marTop w:val="120"/>
          <w:marBottom w:val="120"/>
          <w:divBdr>
            <w:top w:val="none" w:sz="0" w:space="0" w:color="auto"/>
            <w:left w:val="none" w:sz="0" w:space="0" w:color="auto"/>
            <w:bottom w:val="none" w:sz="0" w:space="0" w:color="auto"/>
            <w:right w:val="none" w:sz="0" w:space="0" w:color="auto"/>
          </w:divBdr>
        </w:div>
        <w:div w:id="864054582">
          <w:marLeft w:val="0"/>
          <w:marRight w:val="0"/>
          <w:marTop w:val="120"/>
          <w:marBottom w:val="120"/>
          <w:divBdr>
            <w:top w:val="none" w:sz="0" w:space="0" w:color="auto"/>
            <w:left w:val="none" w:sz="0" w:space="0" w:color="auto"/>
            <w:bottom w:val="none" w:sz="0" w:space="0" w:color="auto"/>
            <w:right w:val="none" w:sz="0" w:space="0" w:color="auto"/>
          </w:divBdr>
        </w:div>
        <w:div w:id="1196698073">
          <w:marLeft w:val="0"/>
          <w:marRight w:val="0"/>
          <w:marTop w:val="120"/>
          <w:marBottom w:val="120"/>
          <w:divBdr>
            <w:top w:val="none" w:sz="0" w:space="0" w:color="auto"/>
            <w:left w:val="none" w:sz="0" w:space="0" w:color="auto"/>
            <w:bottom w:val="none" w:sz="0" w:space="0" w:color="auto"/>
            <w:right w:val="none" w:sz="0" w:space="0" w:color="auto"/>
          </w:divBdr>
        </w:div>
        <w:div w:id="2089038385">
          <w:marLeft w:val="0"/>
          <w:marRight w:val="0"/>
          <w:marTop w:val="120"/>
          <w:marBottom w:val="120"/>
          <w:divBdr>
            <w:top w:val="none" w:sz="0" w:space="0" w:color="auto"/>
            <w:left w:val="none" w:sz="0" w:space="0" w:color="auto"/>
            <w:bottom w:val="none" w:sz="0" w:space="0" w:color="auto"/>
            <w:right w:val="none" w:sz="0" w:space="0" w:color="auto"/>
          </w:divBdr>
        </w:div>
        <w:div w:id="353389525">
          <w:marLeft w:val="0"/>
          <w:marRight w:val="0"/>
          <w:marTop w:val="120"/>
          <w:marBottom w:val="120"/>
          <w:divBdr>
            <w:top w:val="none" w:sz="0" w:space="0" w:color="auto"/>
            <w:left w:val="none" w:sz="0" w:space="0" w:color="auto"/>
            <w:bottom w:val="none" w:sz="0" w:space="0" w:color="auto"/>
            <w:right w:val="none" w:sz="0" w:space="0" w:color="auto"/>
          </w:divBdr>
        </w:div>
        <w:div w:id="1235160801">
          <w:marLeft w:val="0"/>
          <w:marRight w:val="0"/>
          <w:marTop w:val="120"/>
          <w:marBottom w:val="120"/>
          <w:divBdr>
            <w:top w:val="none" w:sz="0" w:space="0" w:color="auto"/>
            <w:left w:val="none" w:sz="0" w:space="0" w:color="auto"/>
            <w:bottom w:val="none" w:sz="0" w:space="0" w:color="auto"/>
            <w:right w:val="none" w:sz="0" w:space="0" w:color="auto"/>
          </w:divBdr>
        </w:div>
        <w:div w:id="1695037423">
          <w:marLeft w:val="0"/>
          <w:marRight w:val="0"/>
          <w:marTop w:val="120"/>
          <w:marBottom w:val="120"/>
          <w:divBdr>
            <w:top w:val="none" w:sz="0" w:space="0" w:color="auto"/>
            <w:left w:val="none" w:sz="0" w:space="0" w:color="auto"/>
            <w:bottom w:val="none" w:sz="0" w:space="0" w:color="auto"/>
            <w:right w:val="none" w:sz="0" w:space="0" w:color="auto"/>
          </w:divBdr>
        </w:div>
        <w:div w:id="1537280234">
          <w:marLeft w:val="0"/>
          <w:marRight w:val="0"/>
          <w:marTop w:val="120"/>
          <w:marBottom w:val="120"/>
          <w:divBdr>
            <w:top w:val="none" w:sz="0" w:space="0" w:color="auto"/>
            <w:left w:val="none" w:sz="0" w:space="0" w:color="auto"/>
            <w:bottom w:val="none" w:sz="0" w:space="0" w:color="auto"/>
            <w:right w:val="none" w:sz="0" w:space="0" w:color="auto"/>
          </w:divBdr>
        </w:div>
        <w:div w:id="302467582">
          <w:marLeft w:val="0"/>
          <w:marRight w:val="0"/>
          <w:marTop w:val="120"/>
          <w:marBottom w:val="120"/>
          <w:divBdr>
            <w:top w:val="none" w:sz="0" w:space="0" w:color="auto"/>
            <w:left w:val="none" w:sz="0" w:space="0" w:color="auto"/>
            <w:bottom w:val="none" w:sz="0" w:space="0" w:color="auto"/>
            <w:right w:val="none" w:sz="0" w:space="0" w:color="auto"/>
          </w:divBdr>
        </w:div>
        <w:div w:id="670912128">
          <w:marLeft w:val="0"/>
          <w:marRight w:val="0"/>
          <w:marTop w:val="120"/>
          <w:marBottom w:val="120"/>
          <w:divBdr>
            <w:top w:val="none" w:sz="0" w:space="0" w:color="auto"/>
            <w:left w:val="none" w:sz="0" w:space="0" w:color="auto"/>
            <w:bottom w:val="none" w:sz="0" w:space="0" w:color="auto"/>
            <w:right w:val="none" w:sz="0" w:space="0" w:color="auto"/>
          </w:divBdr>
        </w:div>
      </w:divsChild>
    </w:div>
    <w:div w:id="554245945">
      <w:bodyDiv w:val="1"/>
      <w:marLeft w:val="0"/>
      <w:marRight w:val="0"/>
      <w:marTop w:val="0"/>
      <w:marBottom w:val="0"/>
      <w:divBdr>
        <w:top w:val="none" w:sz="0" w:space="0" w:color="auto"/>
        <w:left w:val="none" w:sz="0" w:space="0" w:color="auto"/>
        <w:bottom w:val="none" w:sz="0" w:space="0" w:color="auto"/>
        <w:right w:val="none" w:sz="0" w:space="0" w:color="auto"/>
      </w:divBdr>
    </w:div>
    <w:div w:id="617493844">
      <w:bodyDiv w:val="1"/>
      <w:marLeft w:val="0"/>
      <w:marRight w:val="0"/>
      <w:marTop w:val="0"/>
      <w:marBottom w:val="0"/>
      <w:divBdr>
        <w:top w:val="none" w:sz="0" w:space="0" w:color="auto"/>
        <w:left w:val="none" w:sz="0" w:space="0" w:color="auto"/>
        <w:bottom w:val="none" w:sz="0" w:space="0" w:color="auto"/>
        <w:right w:val="none" w:sz="0" w:space="0" w:color="auto"/>
      </w:divBdr>
      <w:divsChild>
        <w:div w:id="703136631">
          <w:marLeft w:val="0"/>
          <w:marRight w:val="0"/>
          <w:marTop w:val="120"/>
          <w:marBottom w:val="120"/>
          <w:divBdr>
            <w:top w:val="none" w:sz="0" w:space="0" w:color="auto"/>
            <w:left w:val="none" w:sz="0" w:space="0" w:color="auto"/>
            <w:bottom w:val="none" w:sz="0" w:space="0" w:color="auto"/>
            <w:right w:val="none" w:sz="0" w:space="0" w:color="auto"/>
          </w:divBdr>
        </w:div>
        <w:div w:id="1820998417">
          <w:marLeft w:val="0"/>
          <w:marRight w:val="0"/>
          <w:marTop w:val="120"/>
          <w:marBottom w:val="120"/>
          <w:divBdr>
            <w:top w:val="none" w:sz="0" w:space="0" w:color="auto"/>
            <w:left w:val="none" w:sz="0" w:space="0" w:color="auto"/>
            <w:bottom w:val="none" w:sz="0" w:space="0" w:color="auto"/>
            <w:right w:val="none" w:sz="0" w:space="0" w:color="auto"/>
          </w:divBdr>
        </w:div>
        <w:div w:id="117114037">
          <w:marLeft w:val="0"/>
          <w:marRight w:val="0"/>
          <w:marTop w:val="120"/>
          <w:marBottom w:val="120"/>
          <w:divBdr>
            <w:top w:val="none" w:sz="0" w:space="0" w:color="auto"/>
            <w:left w:val="none" w:sz="0" w:space="0" w:color="auto"/>
            <w:bottom w:val="none" w:sz="0" w:space="0" w:color="auto"/>
            <w:right w:val="none" w:sz="0" w:space="0" w:color="auto"/>
          </w:divBdr>
        </w:div>
        <w:div w:id="657541042">
          <w:marLeft w:val="0"/>
          <w:marRight w:val="0"/>
          <w:marTop w:val="120"/>
          <w:marBottom w:val="120"/>
          <w:divBdr>
            <w:top w:val="none" w:sz="0" w:space="0" w:color="auto"/>
            <w:left w:val="none" w:sz="0" w:space="0" w:color="auto"/>
            <w:bottom w:val="none" w:sz="0" w:space="0" w:color="auto"/>
            <w:right w:val="none" w:sz="0" w:space="0" w:color="auto"/>
          </w:divBdr>
        </w:div>
        <w:div w:id="600450345">
          <w:marLeft w:val="0"/>
          <w:marRight w:val="0"/>
          <w:marTop w:val="120"/>
          <w:marBottom w:val="120"/>
          <w:divBdr>
            <w:top w:val="none" w:sz="0" w:space="0" w:color="auto"/>
            <w:left w:val="none" w:sz="0" w:space="0" w:color="auto"/>
            <w:bottom w:val="none" w:sz="0" w:space="0" w:color="auto"/>
            <w:right w:val="none" w:sz="0" w:space="0" w:color="auto"/>
          </w:divBdr>
        </w:div>
        <w:div w:id="930359798">
          <w:marLeft w:val="0"/>
          <w:marRight w:val="0"/>
          <w:marTop w:val="120"/>
          <w:marBottom w:val="120"/>
          <w:divBdr>
            <w:top w:val="none" w:sz="0" w:space="0" w:color="auto"/>
            <w:left w:val="none" w:sz="0" w:space="0" w:color="auto"/>
            <w:bottom w:val="none" w:sz="0" w:space="0" w:color="auto"/>
            <w:right w:val="none" w:sz="0" w:space="0" w:color="auto"/>
          </w:divBdr>
        </w:div>
        <w:div w:id="1641573259">
          <w:marLeft w:val="0"/>
          <w:marRight w:val="0"/>
          <w:marTop w:val="120"/>
          <w:marBottom w:val="120"/>
          <w:divBdr>
            <w:top w:val="none" w:sz="0" w:space="0" w:color="auto"/>
            <w:left w:val="none" w:sz="0" w:space="0" w:color="auto"/>
            <w:bottom w:val="none" w:sz="0" w:space="0" w:color="auto"/>
            <w:right w:val="none" w:sz="0" w:space="0" w:color="auto"/>
          </w:divBdr>
        </w:div>
        <w:div w:id="1751851556">
          <w:marLeft w:val="0"/>
          <w:marRight w:val="0"/>
          <w:marTop w:val="120"/>
          <w:marBottom w:val="120"/>
          <w:divBdr>
            <w:top w:val="none" w:sz="0" w:space="0" w:color="auto"/>
            <w:left w:val="none" w:sz="0" w:space="0" w:color="auto"/>
            <w:bottom w:val="none" w:sz="0" w:space="0" w:color="auto"/>
            <w:right w:val="none" w:sz="0" w:space="0" w:color="auto"/>
          </w:divBdr>
        </w:div>
        <w:div w:id="1291277142">
          <w:marLeft w:val="0"/>
          <w:marRight w:val="0"/>
          <w:marTop w:val="120"/>
          <w:marBottom w:val="120"/>
          <w:divBdr>
            <w:top w:val="none" w:sz="0" w:space="0" w:color="auto"/>
            <w:left w:val="none" w:sz="0" w:space="0" w:color="auto"/>
            <w:bottom w:val="none" w:sz="0" w:space="0" w:color="auto"/>
            <w:right w:val="none" w:sz="0" w:space="0" w:color="auto"/>
          </w:divBdr>
        </w:div>
      </w:divsChild>
    </w:div>
    <w:div w:id="829978019">
      <w:bodyDiv w:val="1"/>
      <w:marLeft w:val="0"/>
      <w:marRight w:val="0"/>
      <w:marTop w:val="0"/>
      <w:marBottom w:val="0"/>
      <w:divBdr>
        <w:top w:val="none" w:sz="0" w:space="0" w:color="auto"/>
        <w:left w:val="none" w:sz="0" w:space="0" w:color="auto"/>
        <w:bottom w:val="none" w:sz="0" w:space="0" w:color="auto"/>
        <w:right w:val="none" w:sz="0" w:space="0" w:color="auto"/>
      </w:divBdr>
      <w:divsChild>
        <w:div w:id="212037895">
          <w:marLeft w:val="0"/>
          <w:marRight w:val="0"/>
          <w:marTop w:val="120"/>
          <w:marBottom w:val="120"/>
          <w:divBdr>
            <w:top w:val="none" w:sz="0" w:space="0" w:color="auto"/>
            <w:left w:val="none" w:sz="0" w:space="0" w:color="auto"/>
            <w:bottom w:val="none" w:sz="0" w:space="0" w:color="auto"/>
            <w:right w:val="none" w:sz="0" w:space="0" w:color="auto"/>
          </w:divBdr>
        </w:div>
        <w:div w:id="1386488131">
          <w:marLeft w:val="0"/>
          <w:marRight w:val="0"/>
          <w:marTop w:val="120"/>
          <w:marBottom w:val="120"/>
          <w:divBdr>
            <w:top w:val="none" w:sz="0" w:space="0" w:color="auto"/>
            <w:left w:val="none" w:sz="0" w:space="0" w:color="auto"/>
            <w:bottom w:val="none" w:sz="0" w:space="0" w:color="auto"/>
            <w:right w:val="none" w:sz="0" w:space="0" w:color="auto"/>
          </w:divBdr>
        </w:div>
        <w:div w:id="692191442">
          <w:marLeft w:val="0"/>
          <w:marRight w:val="0"/>
          <w:marTop w:val="120"/>
          <w:marBottom w:val="120"/>
          <w:divBdr>
            <w:top w:val="none" w:sz="0" w:space="0" w:color="auto"/>
            <w:left w:val="none" w:sz="0" w:space="0" w:color="auto"/>
            <w:bottom w:val="none" w:sz="0" w:space="0" w:color="auto"/>
            <w:right w:val="none" w:sz="0" w:space="0" w:color="auto"/>
          </w:divBdr>
        </w:div>
        <w:div w:id="255404909">
          <w:marLeft w:val="0"/>
          <w:marRight w:val="0"/>
          <w:marTop w:val="120"/>
          <w:marBottom w:val="120"/>
          <w:divBdr>
            <w:top w:val="none" w:sz="0" w:space="0" w:color="auto"/>
            <w:left w:val="none" w:sz="0" w:space="0" w:color="auto"/>
            <w:bottom w:val="none" w:sz="0" w:space="0" w:color="auto"/>
            <w:right w:val="none" w:sz="0" w:space="0" w:color="auto"/>
          </w:divBdr>
        </w:div>
        <w:div w:id="3213512">
          <w:marLeft w:val="0"/>
          <w:marRight w:val="0"/>
          <w:marTop w:val="120"/>
          <w:marBottom w:val="120"/>
          <w:divBdr>
            <w:top w:val="none" w:sz="0" w:space="0" w:color="auto"/>
            <w:left w:val="none" w:sz="0" w:space="0" w:color="auto"/>
            <w:bottom w:val="none" w:sz="0" w:space="0" w:color="auto"/>
            <w:right w:val="none" w:sz="0" w:space="0" w:color="auto"/>
          </w:divBdr>
        </w:div>
        <w:div w:id="1481576773">
          <w:marLeft w:val="0"/>
          <w:marRight w:val="0"/>
          <w:marTop w:val="120"/>
          <w:marBottom w:val="120"/>
          <w:divBdr>
            <w:top w:val="none" w:sz="0" w:space="0" w:color="auto"/>
            <w:left w:val="none" w:sz="0" w:space="0" w:color="auto"/>
            <w:bottom w:val="none" w:sz="0" w:space="0" w:color="auto"/>
            <w:right w:val="none" w:sz="0" w:space="0" w:color="auto"/>
          </w:divBdr>
        </w:div>
        <w:div w:id="392119937">
          <w:marLeft w:val="0"/>
          <w:marRight w:val="0"/>
          <w:marTop w:val="120"/>
          <w:marBottom w:val="120"/>
          <w:divBdr>
            <w:top w:val="none" w:sz="0" w:space="0" w:color="auto"/>
            <w:left w:val="none" w:sz="0" w:space="0" w:color="auto"/>
            <w:bottom w:val="none" w:sz="0" w:space="0" w:color="auto"/>
            <w:right w:val="none" w:sz="0" w:space="0" w:color="auto"/>
          </w:divBdr>
        </w:div>
        <w:div w:id="1890460617">
          <w:marLeft w:val="0"/>
          <w:marRight w:val="0"/>
          <w:marTop w:val="120"/>
          <w:marBottom w:val="120"/>
          <w:divBdr>
            <w:top w:val="none" w:sz="0" w:space="0" w:color="auto"/>
            <w:left w:val="none" w:sz="0" w:space="0" w:color="auto"/>
            <w:bottom w:val="none" w:sz="0" w:space="0" w:color="auto"/>
            <w:right w:val="none" w:sz="0" w:space="0" w:color="auto"/>
          </w:divBdr>
        </w:div>
        <w:div w:id="1690058241">
          <w:marLeft w:val="0"/>
          <w:marRight w:val="0"/>
          <w:marTop w:val="120"/>
          <w:marBottom w:val="120"/>
          <w:divBdr>
            <w:top w:val="none" w:sz="0" w:space="0" w:color="auto"/>
            <w:left w:val="none" w:sz="0" w:space="0" w:color="auto"/>
            <w:bottom w:val="none" w:sz="0" w:space="0" w:color="auto"/>
            <w:right w:val="none" w:sz="0" w:space="0" w:color="auto"/>
          </w:divBdr>
        </w:div>
        <w:div w:id="1356927987">
          <w:marLeft w:val="0"/>
          <w:marRight w:val="0"/>
          <w:marTop w:val="120"/>
          <w:marBottom w:val="120"/>
          <w:divBdr>
            <w:top w:val="none" w:sz="0" w:space="0" w:color="auto"/>
            <w:left w:val="none" w:sz="0" w:space="0" w:color="auto"/>
            <w:bottom w:val="none" w:sz="0" w:space="0" w:color="auto"/>
            <w:right w:val="none" w:sz="0" w:space="0" w:color="auto"/>
          </w:divBdr>
        </w:div>
        <w:div w:id="1537086563">
          <w:marLeft w:val="0"/>
          <w:marRight w:val="0"/>
          <w:marTop w:val="120"/>
          <w:marBottom w:val="120"/>
          <w:divBdr>
            <w:top w:val="none" w:sz="0" w:space="0" w:color="auto"/>
            <w:left w:val="none" w:sz="0" w:space="0" w:color="auto"/>
            <w:bottom w:val="none" w:sz="0" w:space="0" w:color="auto"/>
            <w:right w:val="none" w:sz="0" w:space="0" w:color="auto"/>
          </w:divBdr>
        </w:div>
        <w:div w:id="682980176">
          <w:marLeft w:val="0"/>
          <w:marRight w:val="0"/>
          <w:marTop w:val="120"/>
          <w:marBottom w:val="120"/>
          <w:divBdr>
            <w:top w:val="none" w:sz="0" w:space="0" w:color="auto"/>
            <w:left w:val="none" w:sz="0" w:space="0" w:color="auto"/>
            <w:bottom w:val="none" w:sz="0" w:space="0" w:color="auto"/>
            <w:right w:val="none" w:sz="0" w:space="0" w:color="auto"/>
          </w:divBdr>
        </w:div>
        <w:div w:id="2105178843">
          <w:marLeft w:val="0"/>
          <w:marRight w:val="0"/>
          <w:marTop w:val="120"/>
          <w:marBottom w:val="120"/>
          <w:divBdr>
            <w:top w:val="none" w:sz="0" w:space="0" w:color="auto"/>
            <w:left w:val="none" w:sz="0" w:space="0" w:color="auto"/>
            <w:bottom w:val="none" w:sz="0" w:space="0" w:color="auto"/>
            <w:right w:val="none" w:sz="0" w:space="0" w:color="auto"/>
          </w:divBdr>
        </w:div>
        <w:div w:id="1603948567">
          <w:marLeft w:val="0"/>
          <w:marRight w:val="0"/>
          <w:marTop w:val="120"/>
          <w:marBottom w:val="120"/>
          <w:divBdr>
            <w:top w:val="none" w:sz="0" w:space="0" w:color="auto"/>
            <w:left w:val="none" w:sz="0" w:space="0" w:color="auto"/>
            <w:bottom w:val="none" w:sz="0" w:space="0" w:color="auto"/>
            <w:right w:val="none" w:sz="0" w:space="0" w:color="auto"/>
          </w:divBdr>
        </w:div>
        <w:div w:id="495147612">
          <w:marLeft w:val="0"/>
          <w:marRight w:val="0"/>
          <w:marTop w:val="120"/>
          <w:marBottom w:val="120"/>
          <w:divBdr>
            <w:top w:val="none" w:sz="0" w:space="0" w:color="auto"/>
            <w:left w:val="none" w:sz="0" w:space="0" w:color="auto"/>
            <w:bottom w:val="none" w:sz="0" w:space="0" w:color="auto"/>
            <w:right w:val="none" w:sz="0" w:space="0" w:color="auto"/>
          </w:divBdr>
        </w:div>
      </w:divsChild>
    </w:div>
    <w:div w:id="1141381629">
      <w:bodyDiv w:val="1"/>
      <w:marLeft w:val="0"/>
      <w:marRight w:val="0"/>
      <w:marTop w:val="0"/>
      <w:marBottom w:val="0"/>
      <w:divBdr>
        <w:top w:val="none" w:sz="0" w:space="0" w:color="auto"/>
        <w:left w:val="none" w:sz="0" w:space="0" w:color="auto"/>
        <w:bottom w:val="none" w:sz="0" w:space="0" w:color="auto"/>
        <w:right w:val="none" w:sz="0" w:space="0" w:color="auto"/>
      </w:divBdr>
      <w:divsChild>
        <w:div w:id="1321546535">
          <w:marLeft w:val="0"/>
          <w:marRight w:val="0"/>
          <w:marTop w:val="120"/>
          <w:marBottom w:val="120"/>
          <w:divBdr>
            <w:top w:val="none" w:sz="0" w:space="0" w:color="auto"/>
            <w:left w:val="none" w:sz="0" w:space="0" w:color="auto"/>
            <w:bottom w:val="none" w:sz="0" w:space="0" w:color="auto"/>
            <w:right w:val="none" w:sz="0" w:space="0" w:color="auto"/>
          </w:divBdr>
        </w:div>
        <w:div w:id="2098475694">
          <w:marLeft w:val="0"/>
          <w:marRight w:val="0"/>
          <w:marTop w:val="120"/>
          <w:marBottom w:val="120"/>
          <w:divBdr>
            <w:top w:val="none" w:sz="0" w:space="0" w:color="auto"/>
            <w:left w:val="none" w:sz="0" w:space="0" w:color="auto"/>
            <w:bottom w:val="none" w:sz="0" w:space="0" w:color="auto"/>
            <w:right w:val="none" w:sz="0" w:space="0" w:color="auto"/>
          </w:divBdr>
        </w:div>
        <w:div w:id="1595548818">
          <w:marLeft w:val="0"/>
          <w:marRight w:val="0"/>
          <w:marTop w:val="120"/>
          <w:marBottom w:val="120"/>
          <w:divBdr>
            <w:top w:val="none" w:sz="0" w:space="0" w:color="auto"/>
            <w:left w:val="none" w:sz="0" w:space="0" w:color="auto"/>
            <w:bottom w:val="none" w:sz="0" w:space="0" w:color="auto"/>
            <w:right w:val="none" w:sz="0" w:space="0" w:color="auto"/>
          </w:divBdr>
        </w:div>
        <w:div w:id="49232902">
          <w:marLeft w:val="0"/>
          <w:marRight w:val="0"/>
          <w:marTop w:val="120"/>
          <w:marBottom w:val="120"/>
          <w:divBdr>
            <w:top w:val="none" w:sz="0" w:space="0" w:color="auto"/>
            <w:left w:val="none" w:sz="0" w:space="0" w:color="auto"/>
            <w:bottom w:val="none" w:sz="0" w:space="0" w:color="auto"/>
            <w:right w:val="none" w:sz="0" w:space="0" w:color="auto"/>
          </w:divBdr>
        </w:div>
        <w:div w:id="1468545344">
          <w:marLeft w:val="0"/>
          <w:marRight w:val="0"/>
          <w:marTop w:val="120"/>
          <w:marBottom w:val="120"/>
          <w:divBdr>
            <w:top w:val="none" w:sz="0" w:space="0" w:color="auto"/>
            <w:left w:val="none" w:sz="0" w:space="0" w:color="auto"/>
            <w:bottom w:val="none" w:sz="0" w:space="0" w:color="auto"/>
            <w:right w:val="none" w:sz="0" w:space="0" w:color="auto"/>
          </w:divBdr>
        </w:div>
        <w:div w:id="1721904036">
          <w:marLeft w:val="0"/>
          <w:marRight w:val="0"/>
          <w:marTop w:val="120"/>
          <w:marBottom w:val="120"/>
          <w:divBdr>
            <w:top w:val="none" w:sz="0" w:space="0" w:color="auto"/>
            <w:left w:val="none" w:sz="0" w:space="0" w:color="auto"/>
            <w:bottom w:val="none" w:sz="0" w:space="0" w:color="auto"/>
            <w:right w:val="none" w:sz="0" w:space="0" w:color="auto"/>
          </w:divBdr>
        </w:div>
        <w:div w:id="1428112139">
          <w:marLeft w:val="0"/>
          <w:marRight w:val="0"/>
          <w:marTop w:val="120"/>
          <w:marBottom w:val="120"/>
          <w:divBdr>
            <w:top w:val="none" w:sz="0" w:space="0" w:color="auto"/>
            <w:left w:val="none" w:sz="0" w:space="0" w:color="auto"/>
            <w:bottom w:val="none" w:sz="0" w:space="0" w:color="auto"/>
            <w:right w:val="none" w:sz="0" w:space="0" w:color="auto"/>
          </w:divBdr>
        </w:div>
        <w:div w:id="732431431">
          <w:marLeft w:val="0"/>
          <w:marRight w:val="0"/>
          <w:marTop w:val="120"/>
          <w:marBottom w:val="120"/>
          <w:divBdr>
            <w:top w:val="none" w:sz="0" w:space="0" w:color="auto"/>
            <w:left w:val="none" w:sz="0" w:space="0" w:color="auto"/>
            <w:bottom w:val="none" w:sz="0" w:space="0" w:color="auto"/>
            <w:right w:val="none" w:sz="0" w:space="0" w:color="auto"/>
          </w:divBdr>
        </w:div>
        <w:div w:id="484853920">
          <w:marLeft w:val="0"/>
          <w:marRight w:val="0"/>
          <w:marTop w:val="120"/>
          <w:marBottom w:val="120"/>
          <w:divBdr>
            <w:top w:val="none" w:sz="0" w:space="0" w:color="auto"/>
            <w:left w:val="none" w:sz="0" w:space="0" w:color="auto"/>
            <w:bottom w:val="none" w:sz="0" w:space="0" w:color="auto"/>
            <w:right w:val="none" w:sz="0" w:space="0" w:color="auto"/>
          </w:divBdr>
        </w:div>
      </w:divsChild>
    </w:div>
    <w:div w:id="1309703145">
      <w:bodyDiv w:val="1"/>
      <w:marLeft w:val="0"/>
      <w:marRight w:val="0"/>
      <w:marTop w:val="0"/>
      <w:marBottom w:val="0"/>
      <w:divBdr>
        <w:top w:val="none" w:sz="0" w:space="0" w:color="auto"/>
        <w:left w:val="none" w:sz="0" w:space="0" w:color="auto"/>
        <w:bottom w:val="none" w:sz="0" w:space="0" w:color="auto"/>
        <w:right w:val="none" w:sz="0" w:space="0" w:color="auto"/>
      </w:divBdr>
      <w:divsChild>
        <w:div w:id="981496816">
          <w:marLeft w:val="0"/>
          <w:marRight w:val="0"/>
          <w:marTop w:val="120"/>
          <w:marBottom w:val="120"/>
          <w:divBdr>
            <w:top w:val="none" w:sz="0" w:space="0" w:color="auto"/>
            <w:left w:val="none" w:sz="0" w:space="0" w:color="auto"/>
            <w:bottom w:val="none" w:sz="0" w:space="0" w:color="auto"/>
            <w:right w:val="none" w:sz="0" w:space="0" w:color="auto"/>
          </w:divBdr>
        </w:div>
        <w:div w:id="1646272242">
          <w:marLeft w:val="0"/>
          <w:marRight w:val="0"/>
          <w:marTop w:val="120"/>
          <w:marBottom w:val="120"/>
          <w:divBdr>
            <w:top w:val="none" w:sz="0" w:space="0" w:color="auto"/>
            <w:left w:val="none" w:sz="0" w:space="0" w:color="auto"/>
            <w:bottom w:val="none" w:sz="0" w:space="0" w:color="auto"/>
            <w:right w:val="none" w:sz="0" w:space="0" w:color="auto"/>
          </w:divBdr>
        </w:div>
      </w:divsChild>
    </w:div>
    <w:div w:id="1345860704">
      <w:bodyDiv w:val="1"/>
      <w:marLeft w:val="0"/>
      <w:marRight w:val="0"/>
      <w:marTop w:val="0"/>
      <w:marBottom w:val="0"/>
      <w:divBdr>
        <w:top w:val="none" w:sz="0" w:space="0" w:color="auto"/>
        <w:left w:val="none" w:sz="0" w:space="0" w:color="auto"/>
        <w:bottom w:val="none" w:sz="0" w:space="0" w:color="auto"/>
        <w:right w:val="none" w:sz="0" w:space="0" w:color="auto"/>
      </w:divBdr>
      <w:divsChild>
        <w:div w:id="330564221">
          <w:marLeft w:val="0"/>
          <w:marRight w:val="0"/>
          <w:marTop w:val="120"/>
          <w:marBottom w:val="120"/>
          <w:divBdr>
            <w:top w:val="none" w:sz="0" w:space="0" w:color="auto"/>
            <w:left w:val="none" w:sz="0" w:space="0" w:color="auto"/>
            <w:bottom w:val="none" w:sz="0" w:space="0" w:color="auto"/>
            <w:right w:val="none" w:sz="0" w:space="0" w:color="auto"/>
          </w:divBdr>
        </w:div>
        <w:div w:id="100881559">
          <w:marLeft w:val="0"/>
          <w:marRight w:val="0"/>
          <w:marTop w:val="120"/>
          <w:marBottom w:val="120"/>
          <w:divBdr>
            <w:top w:val="none" w:sz="0" w:space="0" w:color="auto"/>
            <w:left w:val="none" w:sz="0" w:space="0" w:color="auto"/>
            <w:bottom w:val="none" w:sz="0" w:space="0" w:color="auto"/>
            <w:right w:val="none" w:sz="0" w:space="0" w:color="auto"/>
          </w:divBdr>
        </w:div>
      </w:divsChild>
    </w:div>
    <w:div w:id="1449204870">
      <w:bodyDiv w:val="1"/>
      <w:marLeft w:val="0"/>
      <w:marRight w:val="0"/>
      <w:marTop w:val="0"/>
      <w:marBottom w:val="0"/>
      <w:divBdr>
        <w:top w:val="none" w:sz="0" w:space="0" w:color="auto"/>
        <w:left w:val="none" w:sz="0" w:space="0" w:color="auto"/>
        <w:bottom w:val="none" w:sz="0" w:space="0" w:color="auto"/>
        <w:right w:val="none" w:sz="0" w:space="0" w:color="auto"/>
      </w:divBdr>
    </w:div>
    <w:div w:id="1490902693">
      <w:bodyDiv w:val="1"/>
      <w:marLeft w:val="0"/>
      <w:marRight w:val="0"/>
      <w:marTop w:val="0"/>
      <w:marBottom w:val="0"/>
      <w:divBdr>
        <w:top w:val="none" w:sz="0" w:space="0" w:color="auto"/>
        <w:left w:val="none" w:sz="0" w:space="0" w:color="auto"/>
        <w:bottom w:val="none" w:sz="0" w:space="0" w:color="auto"/>
        <w:right w:val="none" w:sz="0" w:space="0" w:color="auto"/>
      </w:divBdr>
    </w:div>
    <w:div w:id="1605188186">
      <w:bodyDiv w:val="1"/>
      <w:marLeft w:val="0"/>
      <w:marRight w:val="0"/>
      <w:marTop w:val="0"/>
      <w:marBottom w:val="0"/>
      <w:divBdr>
        <w:top w:val="none" w:sz="0" w:space="0" w:color="auto"/>
        <w:left w:val="none" w:sz="0" w:space="0" w:color="auto"/>
        <w:bottom w:val="none" w:sz="0" w:space="0" w:color="auto"/>
        <w:right w:val="none" w:sz="0" w:space="0" w:color="auto"/>
      </w:divBdr>
      <w:divsChild>
        <w:div w:id="1167983882">
          <w:marLeft w:val="0"/>
          <w:marRight w:val="0"/>
          <w:marTop w:val="120"/>
          <w:marBottom w:val="120"/>
          <w:divBdr>
            <w:top w:val="none" w:sz="0" w:space="0" w:color="auto"/>
            <w:left w:val="none" w:sz="0" w:space="0" w:color="auto"/>
            <w:bottom w:val="none" w:sz="0" w:space="0" w:color="auto"/>
            <w:right w:val="none" w:sz="0" w:space="0" w:color="auto"/>
          </w:divBdr>
        </w:div>
        <w:div w:id="1544564084">
          <w:marLeft w:val="0"/>
          <w:marRight w:val="0"/>
          <w:marTop w:val="120"/>
          <w:marBottom w:val="120"/>
          <w:divBdr>
            <w:top w:val="none" w:sz="0" w:space="0" w:color="auto"/>
            <w:left w:val="none" w:sz="0" w:space="0" w:color="auto"/>
            <w:bottom w:val="none" w:sz="0" w:space="0" w:color="auto"/>
            <w:right w:val="none" w:sz="0" w:space="0" w:color="auto"/>
          </w:divBdr>
        </w:div>
        <w:div w:id="1663001929">
          <w:marLeft w:val="0"/>
          <w:marRight w:val="0"/>
          <w:marTop w:val="120"/>
          <w:marBottom w:val="120"/>
          <w:divBdr>
            <w:top w:val="none" w:sz="0" w:space="0" w:color="auto"/>
            <w:left w:val="none" w:sz="0" w:space="0" w:color="auto"/>
            <w:bottom w:val="none" w:sz="0" w:space="0" w:color="auto"/>
            <w:right w:val="none" w:sz="0" w:space="0" w:color="auto"/>
          </w:divBdr>
        </w:div>
        <w:div w:id="1418332281">
          <w:marLeft w:val="0"/>
          <w:marRight w:val="0"/>
          <w:marTop w:val="120"/>
          <w:marBottom w:val="120"/>
          <w:divBdr>
            <w:top w:val="none" w:sz="0" w:space="0" w:color="auto"/>
            <w:left w:val="none" w:sz="0" w:space="0" w:color="auto"/>
            <w:bottom w:val="none" w:sz="0" w:space="0" w:color="auto"/>
            <w:right w:val="none" w:sz="0" w:space="0" w:color="auto"/>
          </w:divBdr>
        </w:div>
        <w:div w:id="50160845">
          <w:marLeft w:val="0"/>
          <w:marRight w:val="0"/>
          <w:marTop w:val="120"/>
          <w:marBottom w:val="120"/>
          <w:divBdr>
            <w:top w:val="none" w:sz="0" w:space="0" w:color="auto"/>
            <w:left w:val="none" w:sz="0" w:space="0" w:color="auto"/>
            <w:bottom w:val="none" w:sz="0" w:space="0" w:color="auto"/>
            <w:right w:val="none" w:sz="0" w:space="0" w:color="auto"/>
          </w:divBdr>
        </w:div>
        <w:div w:id="810177012">
          <w:marLeft w:val="0"/>
          <w:marRight w:val="0"/>
          <w:marTop w:val="120"/>
          <w:marBottom w:val="120"/>
          <w:divBdr>
            <w:top w:val="none" w:sz="0" w:space="0" w:color="auto"/>
            <w:left w:val="none" w:sz="0" w:space="0" w:color="auto"/>
            <w:bottom w:val="none" w:sz="0" w:space="0" w:color="auto"/>
            <w:right w:val="none" w:sz="0" w:space="0" w:color="auto"/>
          </w:divBdr>
        </w:div>
        <w:div w:id="275137891">
          <w:marLeft w:val="0"/>
          <w:marRight w:val="0"/>
          <w:marTop w:val="120"/>
          <w:marBottom w:val="120"/>
          <w:divBdr>
            <w:top w:val="none" w:sz="0" w:space="0" w:color="auto"/>
            <w:left w:val="none" w:sz="0" w:space="0" w:color="auto"/>
            <w:bottom w:val="none" w:sz="0" w:space="0" w:color="auto"/>
            <w:right w:val="none" w:sz="0" w:space="0" w:color="auto"/>
          </w:divBdr>
        </w:div>
        <w:div w:id="274101810">
          <w:marLeft w:val="0"/>
          <w:marRight w:val="0"/>
          <w:marTop w:val="120"/>
          <w:marBottom w:val="120"/>
          <w:divBdr>
            <w:top w:val="none" w:sz="0" w:space="0" w:color="auto"/>
            <w:left w:val="none" w:sz="0" w:space="0" w:color="auto"/>
            <w:bottom w:val="none" w:sz="0" w:space="0" w:color="auto"/>
            <w:right w:val="none" w:sz="0" w:space="0" w:color="auto"/>
          </w:divBdr>
        </w:div>
        <w:div w:id="57752030">
          <w:marLeft w:val="0"/>
          <w:marRight w:val="0"/>
          <w:marTop w:val="120"/>
          <w:marBottom w:val="120"/>
          <w:divBdr>
            <w:top w:val="none" w:sz="0" w:space="0" w:color="auto"/>
            <w:left w:val="none" w:sz="0" w:space="0" w:color="auto"/>
            <w:bottom w:val="none" w:sz="0" w:space="0" w:color="auto"/>
            <w:right w:val="none" w:sz="0" w:space="0" w:color="auto"/>
          </w:divBdr>
        </w:div>
        <w:div w:id="272396945">
          <w:marLeft w:val="0"/>
          <w:marRight w:val="0"/>
          <w:marTop w:val="120"/>
          <w:marBottom w:val="120"/>
          <w:divBdr>
            <w:top w:val="none" w:sz="0" w:space="0" w:color="auto"/>
            <w:left w:val="none" w:sz="0" w:space="0" w:color="auto"/>
            <w:bottom w:val="none" w:sz="0" w:space="0" w:color="auto"/>
            <w:right w:val="none" w:sz="0" w:space="0" w:color="auto"/>
          </w:divBdr>
        </w:div>
        <w:div w:id="1624649031">
          <w:marLeft w:val="0"/>
          <w:marRight w:val="0"/>
          <w:marTop w:val="120"/>
          <w:marBottom w:val="120"/>
          <w:divBdr>
            <w:top w:val="none" w:sz="0" w:space="0" w:color="auto"/>
            <w:left w:val="none" w:sz="0" w:space="0" w:color="auto"/>
            <w:bottom w:val="none" w:sz="0" w:space="0" w:color="auto"/>
            <w:right w:val="none" w:sz="0" w:space="0" w:color="auto"/>
          </w:divBdr>
        </w:div>
        <w:div w:id="554925375">
          <w:marLeft w:val="0"/>
          <w:marRight w:val="0"/>
          <w:marTop w:val="120"/>
          <w:marBottom w:val="120"/>
          <w:divBdr>
            <w:top w:val="none" w:sz="0" w:space="0" w:color="auto"/>
            <w:left w:val="none" w:sz="0" w:space="0" w:color="auto"/>
            <w:bottom w:val="none" w:sz="0" w:space="0" w:color="auto"/>
            <w:right w:val="none" w:sz="0" w:space="0" w:color="auto"/>
          </w:divBdr>
        </w:div>
        <w:div w:id="237717968">
          <w:marLeft w:val="0"/>
          <w:marRight w:val="0"/>
          <w:marTop w:val="120"/>
          <w:marBottom w:val="120"/>
          <w:divBdr>
            <w:top w:val="none" w:sz="0" w:space="0" w:color="auto"/>
            <w:left w:val="none" w:sz="0" w:space="0" w:color="auto"/>
            <w:bottom w:val="none" w:sz="0" w:space="0" w:color="auto"/>
            <w:right w:val="none" w:sz="0" w:space="0" w:color="auto"/>
          </w:divBdr>
        </w:div>
      </w:divsChild>
    </w:div>
    <w:div w:id="1657875771">
      <w:bodyDiv w:val="1"/>
      <w:marLeft w:val="0"/>
      <w:marRight w:val="0"/>
      <w:marTop w:val="0"/>
      <w:marBottom w:val="0"/>
      <w:divBdr>
        <w:top w:val="none" w:sz="0" w:space="0" w:color="auto"/>
        <w:left w:val="none" w:sz="0" w:space="0" w:color="auto"/>
        <w:bottom w:val="none" w:sz="0" w:space="0" w:color="auto"/>
        <w:right w:val="none" w:sz="0" w:space="0" w:color="auto"/>
      </w:divBdr>
      <w:divsChild>
        <w:div w:id="944195102">
          <w:marLeft w:val="0"/>
          <w:marRight w:val="0"/>
          <w:marTop w:val="120"/>
          <w:marBottom w:val="120"/>
          <w:divBdr>
            <w:top w:val="none" w:sz="0" w:space="0" w:color="auto"/>
            <w:left w:val="none" w:sz="0" w:space="0" w:color="auto"/>
            <w:bottom w:val="none" w:sz="0" w:space="0" w:color="auto"/>
            <w:right w:val="none" w:sz="0" w:space="0" w:color="auto"/>
          </w:divBdr>
        </w:div>
        <w:div w:id="301235170">
          <w:marLeft w:val="0"/>
          <w:marRight w:val="0"/>
          <w:marTop w:val="120"/>
          <w:marBottom w:val="120"/>
          <w:divBdr>
            <w:top w:val="none" w:sz="0" w:space="0" w:color="auto"/>
            <w:left w:val="none" w:sz="0" w:space="0" w:color="auto"/>
            <w:bottom w:val="none" w:sz="0" w:space="0" w:color="auto"/>
            <w:right w:val="none" w:sz="0" w:space="0" w:color="auto"/>
          </w:divBdr>
        </w:div>
        <w:div w:id="757671969">
          <w:marLeft w:val="0"/>
          <w:marRight w:val="0"/>
          <w:marTop w:val="120"/>
          <w:marBottom w:val="120"/>
          <w:divBdr>
            <w:top w:val="none" w:sz="0" w:space="0" w:color="auto"/>
            <w:left w:val="none" w:sz="0" w:space="0" w:color="auto"/>
            <w:bottom w:val="none" w:sz="0" w:space="0" w:color="auto"/>
            <w:right w:val="none" w:sz="0" w:space="0" w:color="auto"/>
          </w:divBdr>
        </w:div>
        <w:div w:id="2068801233">
          <w:marLeft w:val="0"/>
          <w:marRight w:val="0"/>
          <w:marTop w:val="120"/>
          <w:marBottom w:val="120"/>
          <w:divBdr>
            <w:top w:val="none" w:sz="0" w:space="0" w:color="auto"/>
            <w:left w:val="none" w:sz="0" w:space="0" w:color="auto"/>
            <w:bottom w:val="none" w:sz="0" w:space="0" w:color="auto"/>
            <w:right w:val="none" w:sz="0" w:space="0" w:color="auto"/>
          </w:divBdr>
        </w:div>
        <w:div w:id="55132593">
          <w:marLeft w:val="0"/>
          <w:marRight w:val="0"/>
          <w:marTop w:val="120"/>
          <w:marBottom w:val="120"/>
          <w:divBdr>
            <w:top w:val="none" w:sz="0" w:space="0" w:color="auto"/>
            <w:left w:val="none" w:sz="0" w:space="0" w:color="auto"/>
            <w:bottom w:val="none" w:sz="0" w:space="0" w:color="auto"/>
            <w:right w:val="none" w:sz="0" w:space="0" w:color="auto"/>
          </w:divBdr>
        </w:div>
        <w:div w:id="1220243447">
          <w:marLeft w:val="0"/>
          <w:marRight w:val="0"/>
          <w:marTop w:val="120"/>
          <w:marBottom w:val="120"/>
          <w:divBdr>
            <w:top w:val="none" w:sz="0" w:space="0" w:color="auto"/>
            <w:left w:val="none" w:sz="0" w:space="0" w:color="auto"/>
            <w:bottom w:val="none" w:sz="0" w:space="0" w:color="auto"/>
            <w:right w:val="none" w:sz="0" w:space="0" w:color="auto"/>
          </w:divBdr>
        </w:div>
        <w:div w:id="1895654056">
          <w:marLeft w:val="0"/>
          <w:marRight w:val="0"/>
          <w:marTop w:val="120"/>
          <w:marBottom w:val="120"/>
          <w:divBdr>
            <w:top w:val="none" w:sz="0" w:space="0" w:color="auto"/>
            <w:left w:val="none" w:sz="0" w:space="0" w:color="auto"/>
            <w:bottom w:val="none" w:sz="0" w:space="0" w:color="auto"/>
            <w:right w:val="none" w:sz="0" w:space="0" w:color="auto"/>
          </w:divBdr>
        </w:div>
        <w:div w:id="1522624793">
          <w:marLeft w:val="0"/>
          <w:marRight w:val="0"/>
          <w:marTop w:val="120"/>
          <w:marBottom w:val="120"/>
          <w:divBdr>
            <w:top w:val="none" w:sz="0" w:space="0" w:color="auto"/>
            <w:left w:val="none" w:sz="0" w:space="0" w:color="auto"/>
            <w:bottom w:val="none" w:sz="0" w:space="0" w:color="auto"/>
            <w:right w:val="none" w:sz="0" w:space="0" w:color="auto"/>
          </w:divBdr>
        </w:div>
        <w:div w:id="2083672713">
          <w:marLeft w:val="0"/>
          <w:marRight w:val="0"/>
          <w:marTop w:val="120"/>
          <w:marBottom w:val="120"/>
          <w:divBdr>
            <w:top w:val="none" w:sz="0" w:space="0" w:color="auto"/>
            <w:left w:val="none" w:sz="0" w:space="0" w:color="auto"/>
            <w:bottom w:val="none" w:sz="0" w:space="0" w:color="auto"/>
            <w:right w:val="none" w:sz="0" w:space="0" w:color="auto"/>
          </w:divBdr>
        </w:div>
        <w:div w:id="1679187179">
          <w:marLeft w:val="0"/>
          <w:marRight w:val="0"/>
          <w:marTop w:val="120"/>
          <w:marBottom w:val="120"/>
          <w:divBdr>
            <w:top w:val="none" w:sz="0" w:space="0" w:color="auto"/>
            <w:left w:val="none" w:sz="0" w:space="0" w:color="auto"/>
            <w:bottom w:val="none" w:sz="0" w:space="0" w:color="auto"/>
            <w:right w:val="none" w:sz="0" w:space="0" w:color="auto"/>
          </w:divBdr>
        </w:div>
        <w:div w:id="1313867940">
          <w:marLeft w:val="0"/>
          <w:marRight w:val="0"/>
          <w:marTop w:val="120"/>
          <w:marBottom w:val="120"/>
          <w:divBdr>
            <w:top w:val="none" w:sz="0" w:space="0" w:color="auto"/>
            <w:left w:val="none" w:sz="0" w:space="0" w:color="auto"/>
            <w:bottom w:val="none" w:sz="0" w:space="0" w:color="auto"/>
            <w:right w:val="none" w:sz="0" w:space="0" w:color="auto"/>
          </w:divBdr>
        </w:div>
        <w:div w:id="264046979">
          <w:marLeft w:val="0"/>
          <w:marRight w:val="0"/>
          <w:marTop w:val="120"/>
          <w:marBottom w:val="120"/>
          <w:divBdr>
            <w:top w:val="none" w:sz="0" w:space="0" w:color="auto"/>
            <w:left w:val="none" w:sz="0" w:space="0" w:color="auto"/>
            <w:bottom w:val="none" w:sz="0" w:space="0" w:color="auto"/>
            <w:right w:val="none" w:sz="0" w:space="0" w:color="auto"/>
          </w:divBdr>
        </w:div>
        <w:div w:id="2131782186">
          <w:marLeft w:val="0"/>
          <w:marRight w:val="0"/>
          <w:marTop w:val="120"/>
          <w:marBottom w:val="120"/>
          <w:divBdr>
            <w:top w:val="none" w:sz="0" w:space="0" w:color="auto"/>
            <w:left w:val="none" w:sz="0" w:space="0" w:color="auto"/>
            <w:bottom w:val="none" w:sz="0" w:space="0" w:color="auto"/>
            <w:right w:val="none" w:sz="0" w:space="0" w:color="auto"/>
          </w:divBdr>
        </w:div>
      </w:divsChild>
    </w:div>
    <w:div w:id="1864201844">
      <w:bodyDiv w:val="1"/>
      <w:marLeft w:val="0"/>
      <w:marRight w:val="0"/>
      <w:marTop w:val="0"/>
      <w:marBottom w:val="0"/>
      <w:divBdr>
        <w:top w:val="none" w:sz="0" w:space="0" w:color="auto"/>
        <w:left w:val="none" w:sz="0" w:space="0" w:color="auto"/>
        <w:bottom w:val="none" w:sz="0" w:space="0" w:color="auto"/>
        <w:right w:val="none" w:sz="0" w:space="0" w:color="auto"/>
      </w:divBdr>
    </w:div>
    <w:div w:id="1969621352">
      <w:bodyDiv w:val="1"/>
      <w:marLeft w:val="0"/>
      <w:marRight w:val="0"/>
      <w:marTop w:val="0"/>
      <w:marBottom w:val="0"/>
      <w:divBdr>
        <w:top w:val="none" w:sz="0" w:space="0" w:color="auto"/>
        <w:left w:val="none" w:sz="0" w:space="0" w:color="auto"/>
        <w:bottom w:val="none" w:sz="0" w:space="0" w:color="auto"/>
        <w:right w:val="none" w:sz="0" w:space="0" w:color="auto"/>
      </w:divBdr>
      <w:divsChild>
        <w:div w:id="1031568354">
          <w:marLeft w:val="0"/>
          <w:marRight w:val="0"/>
          <w:marTop w:val="120"/>
          <w:marBottom w:val="120"/>
          <w:divBdr>
            <w:top w:val="none" w:sz="0" w:space="0" w:color="auto"/>
            <w:left w:val="none" w:sz="0" w:space="0" w:color="auto"/>
            <w:bottom w:val="none" w:sz="0" w:space="0" w:color="auto"/>
            <w:right w:val="none" w:sz="0" w:space="0" w:color="auto"/>
          </w:divBdr>
        </w:div>
        <w:div w:id="1236237015">
          <w:marLeft w:val="0"/>
          <w:marRight w:val="0"/>
          <w:marTop w:val="120"/>
          <w:marBottom w:val="120"/>
          <w:divBdr>
            <w:top w:val="none" w:sz="0" w:space="0" w:color="auto"/>
            <w:left w:val="none" w:sz="0" w:space="0" w:color="auto"/>
            <w:bottom w:val="none" w:sz="0" w:space="0" w:color="auto"/>
            <w:right w:val="none" w:sz="0" w:space="0" w:color="auto"/>
          </w:divBdr>
        </w:div>
        <w:div w:id="977107090">
          <w:marLeft w:val="0"/>
          <w:marRight w:val="0"/>
          <w:marTop w:val="120"/>
          <w:marBottom w:val="120"/>
          <w:divBdr>
            <w:top w:val="none" w:sz="0" w:space="0" w:color="auto"/>
            <w:left w:val="none" w:sz="0" w:space="0" w:color="auto"/>
            <w:bottom w:val="none" w:sz="0" w:space="0" w:color="auto"/>
            <w:right w:val="none" w:sz="0" w:space="0" w:color="auto"/>
          </w:divBdr>
        </w:div>
        <w:div w:id="833110359">
          <w:marLeft w:val="0"/>
          <w:marRight w:val="0"/>
          <w:marTop w:val="120"/>
          <w:marBottom w:val="120"/>
          <w:divBdr>
            <w:top w:val="none" w:sz="0" w:space="0" w:color="auto"/>
            <w:left w:val="none" w:sz="0" w:space="0" w:color="auto"/>
            <w:bottom w:val="none" w:sz="0" w:space="0" w:color="auto"/>
            <w:right w:val="none" w:sz="0" w:space="0" w:color="auto"/>
          </w:divBdr>
        </w:div>
        <w:div w:id="372658595">
          <w:marLeft w:val="0"/>
          <w:marRight w:val="0"/>
          <w:marTop w:val="120"/>
          <w:marBottom w:val="120"/>
          <w:divBdr>
            <w:top w:val="none" w:sz="0" w:space="0" w:color="auto"/>
            <w:left w:val="none" w:sz="0" w:space="0" w:color="auto"/>
            <w:bottom w:val="none" w:sz="0" w:space="0" w:color="auto"/>
            <w:right w:val="none" w:sz="0" w:space="0" w:color="auto"/>
          </w:divBdr>
        </w:div>
        <w:div w:id="758405590">
          <w:marLeft w:val="0"/>
          <w:marRight w:val="0"/>
          <w:marTop w:val="120"/>
          <w:marBottom w:val="120"/>
          <w:divBdr>
            <w:top w:val="none" w:sz="0" w:space="0" w:color="auto"/>
            <w:left w:val="none" w:sz="0" w:space="0" w:color="auto"/>
            <w:bottom w:val="none" w:sz="0" w:space="0" w:color="auto"/>
            <w:right w:val="none" w:sz="0" w:space="0" w:color="auto"/>
          </w:divBdr>
        </w:div>
        <w:div w:id="1639728053">
          <w:marLeft w:val="0"/>
          <w:marRight w:val="0"/>
          <w:marTop w:val="120"/>
          <w:marBottom w:val="120"/>
          <w:divBdr>
            <w:top w:val="none" w:sz="0" w:space="0" w:color="auto"/>
            <w:left w:val="none" w:sz="0" w:space="0" w:color="auto"/>
            <w:bottom w:val="none" w:sz="0" w:space="0" w:color="auto"/>
            <w:right w:val="none" w:sz="0" w:space="0" w:color="auto"/>
          </w:divBdr>
        </w:div>
        <w:div w:id="1784763678">
          <w:marLeft w:val="0"/>
          <w:marRight w:val="0"/>
          <w:marTop w:val="120"/>
          <w:marBottom w:val="120"/>
          <w:divBdr>
            <w:top w:val="none" w:sz="0" w:space="0" w:color="auto"/>
            <w:left w:val="none" w:sz="0" w:space="0" w:color="auto"/>
            <w:bottom w:val="none" w:sz="0" w:space="0" w:color="auto"/>
            <w:right w:val="none" w:sz="0" w:space="0" w:color="auto"/>
          </w:divBdr>
        </w:div>
        <w:div w:id="1361055364">
          <w:marLeft w:val="0"/>
          <w:marRight w:val="0"/>
          <w:marTop w:val="120"/>
          <w:marBottom w:val="120"/>
          <w:divBdr>
            <w:top w:val="none" w:sz="0" w:space="0" w:color="auto"/>
            <w:left w:val="none" w:sz="0" w:space="0" w:color="auto"/>
            <w:bottom w:val="none" w:sz="0" w:space="0" w:color="auto"/>
            <w:right w:val="none" w:sz="0" w:space="0" w:color="auto"/>
          </w:divBdr>
        </w:div>
        <w:div w:id="1543974996">
          <w:marLeft w:val="0"/>
          <w:marRight w:val="0"/>
          <w:marTop w:val="120"/>
          <w:marBottom w:val="120"/>
          <w:divBdr>
            <w:top w:val="none" w:sz="0" w:space="0" w:color="auto"/>
            <w:left w:val="none" w:sz="0" w:space="0" w:color="auto"/>
            <w:bottom w:val="none" w:sz="0" w:space="0" w:color="auto"/>
            <w:right w:val="none" w:sz="0" w:space="0" w:color="auto"/>
          </w:divBdr>
        </w:div>
        <w:div w:id="484857751">
          <w:marLeft w:val="0"/>
          <w:marRight w:val="0"/>
          <w:marTop w:val="120"/>
          <w:marBottom w:val="120"/>
          <w:divBdr>
            <w:top w:val="none" w:sz="0" w:space="0" w:color="auto"/>
            <w:left w:val="none" w:sz="0" w:space="0" w:color="auto"/>
            <w:bottom w:val="none" w:sz="0" w:space="0" w:color="auto"/>
            <w:right w:val="none" w:sz="0" w:space="0" w:color="auto"/>
          </w:divBdr>
        </w:div>
        <w:div w:id="1411776923">
          <w:marLeft w:val="0"/>
          <w:marRight w:val="0"/>
          <w:marTop w:val="120"/>
          <w:marBottom w:val="120"/>
          <w:divBdr>
            <w:top w:val="none" w:sz="0" w:space="0" w:color="auto"/>
            <w:left w:val="none" w:sz="0" w:space="0" w:color="auto"/>
            <w:bottom w:val="none" w:sz="0" w:space="0" w:color="auto"/>
            <w:right w:val="none" w:sz="0" w:space="0" w:color="auto"/>
          </w:divBdr>
        </w:div>
        <w:div w:id="585725979">
          <w:marLeft w:val="0"/>
          <w:marRight w:val="0"/>
          <w:marTop w:val="120"/>
          <w:marBottom w:val="120"/>
          <w:divBdr>
            <w:top w:val="none" w:sz="0" w:space="0" w:color="auto"/>
            <w:left w:val="none" w:sz="0" w:space="0" w:color="auto"/>
            <w:bottom w:val="none" w:sz="0" w:space="0" w:color="auto"/>
            <w:right w:val="none" w:sz="0" w:space="0" w:color="auto"/>
          </w:divBdr>
        </w:div>
        <w:div w:id="1183978236">
          <w:marLeft w:val="0"/>
          <w:marRight w:val="0"/>
          <w:marTop w:val="120"/>
          <w:marBottom w:val="120"/>
          <w:divBdr>
            <w:top w:val="none" w:sz="0" w:space="0" w:color="auto"/>
            <w:left w:val="none" w:sz="0" w:space="0" w:color="auto"/>
            <w:bottom w:val="none" w:sz="0" w:space="0" w:color="auto"/>
            <w:right w:val="none" w:sz="0" w:space="0" w:color="auto"/>
          </w:divBdr>
        </w:div>
        <w:div w:id="1816490328">
          <w:marLeft w:val="0"/>
          <w:marRight w:val="0"/>
          <w:marTop w:val="120"/>
          <w:marBottom w:val="120"/>
          <w:divBdr>
            <w:top w:val="none" w:sz="0" w:space="0" w:color="auto"/>
            <w:left w:val="none" w:sz="0" w:space="0" w:color="auto"/>
            <w:bottom w:val="none" w:sz="0" w:space="0" w:color="auto"/>
            <w:right w:val="none" w:sz="0" w:space="0" w:color="auto"/>
          </w:divBdr>
        </w:div>
        <w:div w:id="1816222363">
          <w:marLeft w:val="0"/>
          <w:marRight w:val="0"/>
          <w:marTop w:val="120"/>
          <w:marBottom w:val="120"/>
          <w:divBdr>
            <w:top w:val="none" w:sz="0" w:space="0" w:color="auto"/>
            <w:left w:val="none" w:sz="0" w:space="0" w:color="auto"/>
            <w:bottom w:val="none" w:sz="0" w:space="0" w:color="auto"/>
            <w:right w:val="none" w:sz="0" w:space="0" w:color="auto"/>
          </w:divBdr>
        </w:div>
        <w:div w:id="1666322">
          <w:marLeft w:val="0"/>
          <w:marRight w:val="0"/>
          <w:marTop w:val="120"/>
          <w:marBottom w:val="120"/>
          <w:divBdr>
            <w:top w:val="none" w:sz="0" w:space="0" w:color="auto"/>
            <w:left w:val="none" w:sz="0" w:space="0" w:color="auto"/>
            <w:bottom w:val="none" w:sz="0" w:space="0" w:color="auto"/>
            <w:right w:val="none" w:sz="0" w:space="0" w:color="auto"/>
          </w:divBdr>
        </w:div>
      </w:divsChild>
    </w:div>
    <w:div w:id="20657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ds.od.nih.gov/factsheets/Probiotics-HealthProfessiona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1016/j.advnut.2024.10026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2/fsn3.704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cells12010184" TargetMode="External"/><Relationship Id="rId5" Type="http://schemas.openxmlformats.org/officeDocument/2006/relationships/footnotes" Target="footnotes.xml"/><Relationship Id="rId15" Type="http://schemas.openxmlformats.org/officeDocument/2006/relationships/hyperlink" Target="https://doi.org/10.3390/nu15173856" TargetMode="External"/><Relationship Id="rId10" Type="http://schemas.openxmlformats.org/officeDocument/2006/relationships/hyperlink" Target="https://doi.org/10.1515/biol-2022-08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97/JS9.0000000000000658" TargetMode="External"/><Relationship Id="rId14" Type="http://schemas.openxmlformats.org/officeDocument/2006/relationships/hyperlink" Target="https://doi.org/10.3390/nu16132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11</Pages>
  <Words>5821</Words>
  <Characters>33185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6</cp:revision>
  <dcterms:created xsi:type="dcterms:W3CDTF">2026-05-03T00:45:00Z</dcterms:created>
  <dcterms:modified xsi:type="dcterms:W3CDTF">2026-05-03T01:09:00Z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id="bmC6bJ56"/&gt;&lt;style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2026-03-28T18:23:05Z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194fe81c-e64a-40b1-b845-95c3ccd505a9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