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B430B4" w:rsidRPr="00EA0EE6" w:rsidP="00626E75" w14:paraId="1676B26C" w14:textId="77777777">
      <w:pPr>
        <w:spacing w:line="480" w:lineRule="auto"/>
        <w:contextualSpacing/>
        <w:jc w:val="center"/>
        <w:rPr>
          <w:sz w:val="24"/>
          <w:szCs w:val="24"/>
        </w:rPr>
      </w:pPr>
    </w:p>
    <w:p w:rsidR="00B430B4" w:rsidRPr="00EA0EE6" w:rsidP="00626E75" w14:paraId="62A78537" w14:textId="77777777">
      <w:pPr>
        <w:spacing w:line="480" w:lineRule="auto"/>
        <w:contextualSpacing/>
        <w:jc w:val="center"/>
        <w:rPr>
          <w:sz w:val="24"/>
          <w:szCs w:val="24"/>
        </w:rPr>
      </w:pPr>
    </w:p>
    <w:p w:rsidR="00B430B4" w:rsidRPr="00EA0EE6" w:rsidP="00626E75" w14:paraId="4FAE80B9" w14:textId="77777777">
      <w:pPr>
        <w:spacing w:line="480" w:lineRule="auto"/>
        <w:contextualSpacing/>
        <w:jc w:val="center"/>
        <w:rPr>
          <w:sz w:val="24"/>
          <w:szCs w:val="24"/>
        </w:rPr>
      </w:pPr>
    </w:p>
    <w:p w:rsidR="00B430B4" w:rsidRPr="00EA0EE6" w:rsidP="00626E75" w14:paraId="748D08B4" w14:textId="77777777">
      <w:pPr>
        <w:spacing w:line="480" w:lineRule="auto"/>
        <w:contextualSpacing/>
        <w:jc w:val="center"/>
        <w:rPr>
          <w:sz w:val="24"/>
          <w:szCs w:val="24"/>
        </w:rPr>
      </w:pPr>
    </w:p>
    <w:p w:rsidR="001A3269" w:rsidRPr="007D2360" w:rsidP="00626E75" w14:paraId="6193D6E0" w14:textId="77777777">
      <w:pPr>
        <w:spacing w:line="480" w:lineRule="auto"/>
        <w:contextualSpacing/>
        <w:jc w:val="center"/>
        <w:rPr>
          <w:b/>
          <w:bCs/>
          <w:sz w:val="24"/>
          <w:szCs w:val="24"/>
        </w:rPr>
      </w:pPr>
      <w:r w:rsidRPr="007D2360">
        <w:rPr>
          <w:b/>
          <w:bCs/>
          <w:sz w:val="24"/>
          <w:szCs w:val="24"/>
        </w:rPr>
        <w:t>Daily Grind Coffee Shop: An Accounting Overview</w:t>
      </w:r>
    </w:p>
    <w:p w:rsidR="001A3269" w:rsidRPr="00EA0EE6" w:rsidP="00626E75" w14:paraId="7FA74861" w14:textId="77777777">
      <w:pPr>
        <w:spacing w:line="480" w:lineRule="auto"/>
        <w:contextualSpacing/>
        <w:rPr>
          <w:sz w:val="24"/>
          <w:szCs w:val="24"/>
        </w:rPr>
      </w:pPr>
    </w:p>
    <w:p w:rsidR="001A3269" w:rsidRPr="00EA0EE6" w:rsidP="00626E75" w14:paraId="4F90BEDA" w14:textId="77777777">
      <w:pPr>
        <w:spacing w:line="480" w:lineRule="auto"/>
        <w:contextualSpacing/>
        <w:jc w:val="center"/>
        <w:rPr>
          <w:sz w:val="24"/>
          <w:szCs w:val="24"/>
        </w:rPr>
      </w:pPr>
      <w:r w:rsidRPr="00EA0EE6">
        <w:rPr>
          <w:sz w:val="24"/>
          <w:szCs w:val="24"/>
        </w:rPr>
        <w:t>Student Name</w:t>
      </w:r>
    </w:p>
    <w:p w:rsidR="001A3269" w:rsidRPr="00EA0EE6" w:rsidP="00626E75" w14:paraId="7EF696B8" w14:textId="77777777">
      <w:pPr>
        <w:spacing w:line="480" w:lineRule="auto"/>
        <w:contextualSpacing/>
        <w:jc w:val="center"/>
        <w:rPr>
          <w:sz w:val="24"/>
          <w:szCs w:val="24"/>
        </w:rPr>
      </w:pPr>
      <w:r w:rsidRPr="00EA0EE6">
        <w:rPr>
          <w:sz w:val="24"/>
          <w:szCs w:val="24"/>
        </w:rPr>
        <w:t>Course Name and Number</w:t>
      </w:r>
    </w:p>
    <w:p w:rsidR="00B430B4" w:rsidRPr="00EA0EE6" w:rsidP="00626E75" w14:paraId="550115C4" w14:textId="77777777">
      <w:pPr>
        <w:spacing w:line="480" w:lineRule="auto"/>
        <w:contextualSpacing/>
        <w:jc w:val="center"/>
        <w:rPr>
          <w:sz w:val="24"/>
          <w:szCs w:val="24"/>
        </w:rPr>
      </w:pPr>
      <w:r w:rsidRPr="00EA0EE6">
        <w:rPr>
          <w:sz w:val="24"/>
          <w:szCs w:val="24"/>
        </w:rPr>
        <w:t>Instructor Name</w:t>
      </w:r>
    </w:p>
    <w:p w:rsidR="00B430B4" w:rsidRPr="00EA0EE6" w:rsidP="00626E75" w14:paraId="25ACE309" w14:textId="77777777">
      <w:pPr>
        <w:spacing w:line="480" w:lineRule="auto"/>
        <w:contextualSpacing/>
        <w:jc w:val="center"/>
        <w:rPr>
          <w:sz w:val="24"/>
          <w:szCs w:val="24"/>
        </w:rPr>
      </w:pPr>
      <w:r w:rsidRPr="00EA0EE6">
        <w:rPr>
          <w:sz w:val="24"/>
          <w:szCs w:val="24"/>
        </w:rPr>
        <w:t>Date</w:t>
      </w:r>
    </w:p>
    <w:p w:rsidR="00B430B4" w:rsidRPr="00EA0EE6" w:rsidP="00626E75" w14:paraId="748E9A25" w14:textId="77777777">
      <w:pPr>
        <w:contextualSpacing/>
        <w:rPr>
          <w:sz w:val="24"/>
          <w:szCs w:val="24"/>
        </w:rPr>
      </w:pPr>
      <w:r w:rsidRPr="00EA0EE6">
        <w:rPr>
          <w:sz w:val="24"/>
          <w:szCs w:val="24"/>
        </w:rPr>
        <w:br w:type="page"/>
      </w:r>
    </w:p>
    <w:p w:rsidR="001A3269" w:rsidRPr="007D2360" w:rsidP="00626E75" w14:paraId="1DBC8164" w14:textId="77777777">
      <w:pPr>
        <w:spacing w:line="480" w:lineRule="auto"/>
        <w:contextualSpacing/>
        <w:jc w:val="center"/>
        <w:rPr>
          <w:b/>
          <w:bCs/>
          <w:sz w:val="24"/>
          <w:szCs w:val="24"/>
        </w:rPr>
      </w:pPr>
      <w:r w:rsidRPr="007D2360">
        <w:rPr>
          <w:b/>
          <w:bCs/>
          <w:sz w:val="24"/>
          <w:szCs w:val="24"/>
        </w:rPr>
        <w:t>Daily Grind Coffee Shop: An Accounting Overview</w:t>
      </w:r>
    </w:p>
    <w:p w:rsidR="00EA0EE6" w:rsidP="00626E75" w14:paraId="63BCAE38" w14:textId="6E76E043">
      <w:pPr>
        <w:spacing w:line="480" w:lineRule="auto"/>
        <w:ind w:firstLine="720"/>
        <w:contextualSpacing/>
        <w:rPr>
          <w:sz w:val="24"/>
          <w:szCs w:val="24"/>
        </w:rPr>
      </w:pPr>
      <w:r w:rsidRPr="00EA0EE6">
        <w:rPr>
          <w:rStyle w:val="cursor-pointer"/>
          <w:sz w:val="24"/>
          <w:szCs w:val="24"/>
        </w:rPr>
        <w:t>To start a small business, one needs not only a passion and a sound idea but also in-depth knowledge of accounting principles, which will keep the business running on a long-term basis.</w:t>
      </w:r>
      <w:r w:rsidRPr="00EA0EE6">
        <w:rPr>
          <w:sz w:val="24"/>
          <w:szCs w:val="24"/>
        </w:rPr>
        <w:t xml:space="preserve"> </w:t>
      </w:r>
      <w:r w:rsidRPr="00EA0EE6">
        <w:rPr>
          <w:rStyle w:val="cursor-pointer"/>
          <w:sz w:val="24"/>
          <w:szCs w:val="24"/>
        </w:rPr>
        <w:t>Daily Grind Coffee Shop is a proposed small retail coffee shop in Aust</w:t>
      </w:r>
      <w:r w:rsidRPr="00EA0EE6">
        <w:rPr>
          <w:rStyle w:val="cursor-pointer"/>
          <w:sz w:val="24"/>
          <w:szCs w:val="24"/>
        </w:rPr>
        <w:t>in, Texas.</w:t>
      </w:r>
      <w:r w:rsidRPr="00EA0EE6">
        <w:rPr>
          <w:sz w:val="24"/>
          <w:szCs w:val="24"/>
        </w:rPr>
        <w:t xml:space="preserve"> </w:t>
      </w:r>
      <w:r w:rsidRPr="00EA0EE6">
        <w:rPr>
          <w:rStyle w:val="cursor-pointer"/>
          <w:sz w:val="24"/>
          <w:szCs w:val="24"/>
        </w:rPr>
        <w:t>Austin is an ardently developing city where a rich cafe culture and a wide pool of students, professionals, and remote workers who require good coffee and comfortable workplaces throughout the day make a living.</w:t>
      </w:r>
      <w:r w:rsidRPr="00EA0EE6">
        <w:rPr>
          <w:sz w:val="24"/>
          <w:szCs w:val="24"/>
        </w:rPr>
        <w:t xml:space="preserve"> </w:t>
      </w:r>
      <w:r>
        <w:rPr>
          <w:rStyle w:val="cursor-pointer"/>
          <w:sz w:val="24"/>
          <w:szCs w:val="24"/>
        </w:rPr>
        <w:t>This paper aims</w:t>
      </w:r>
      <w:r w:rsidRPr="00EA0EE6">
        <w:rPr>
          <w:rStyle w:val="cursor-pointer"/>
          <w:sz w:val="24"/>
          <w:szCs w:val="24"/>
        </w:rPr>
        <w:t xml:space="preserve"> to describe the b</w:t>
      </w:r>
      <w:r w:rsidRPr="00EA0EE6">
        <w:rPr>
          <w:rStyle w:val="cursor-pointer"/>
          <w:sz w:val="24"/>
          <w:szCs w:val="24"/>
        </w:rPr>
        <w:t>asic accounting framework of Daily Grind Coffee Shop by identifying the major concepts learnt throughout the semester and how each will be used to manage the business in its day-to-day and long-term financial management.</w:t>
      </w:r>
      <w:r w:rsidRPr="00EA0EE6">
        <w:rPr>
          <w:sz w:val="24"/>
          <w:szCs w:val="24"/>
        </w:rPr>
        <w:t xml:space="preserve"> </w:t>
      </w:r>
      <w:r w:rsidRPr="00EA0EE6">
        <w:rPr>
          <w:rStyle w:val="cursor-pointer"/>
          <w:sz w:val="24"/>
          <w:szCs w:val="24"/>
        </w:rPr>
        <w:t>All operations of the accounting cy</w:t>
      </w:r>
      <w:r w:rsidRPr="00EA0EE6">
        <w:rPr>
          <w:rStyle w:val="cursor-pointer"/>
          <w:sz w:val="24"/>
          <w:szCs w:val="24"/>
        </w:rPr>
        <w:t>cle will come into view through the prism of this small yet ambitious coffee shop.</w:t>
      </w:r>
      <w:r w:rsidRPr="00EA0EE6">
        <w:rPr>
          <w:sz w:val="24"/>
          <w:szCs w:val="24"/>
        </w:rPr>
        <w:t xml:space="preserve"> </w:t>
      </w:r>
    </w:p>
    <w:p w:rsidR="00EA0EE6" w:rsidRPr="00EA0EE6" w:rsidP="00626E75" w14:paraId="587492D4" w14:textId="77777777">
      <w:pPr>
        <w:spacing w:line="480" w:lineRule="auto"/>
        <w:ind w:firstLine="720"/>
        <w:contextualSpacing/>
        <w:jc w:val="center"/>
        <w:rPr>
          <w:b/>
          <w:bCs/>
          <w:sz w:val="24"/>
          <w:szCs w:val="24"/>
        </w:rPr>
      </w:pPr>
      <w:r w:rsidRPr="00EA0EE6">
        <w:rPr>
          <w:rStyle w:val="cursor-pointer"/>
          <w:b/>
          <w:bCs/>
          <w:sz w:val="24"/>
          <w:szCs w:val="24"/>
        </w:rPr>
        <w:t>Description and location of business.</w:t>
      </w:r>
    </w:p>
    <w:p w:rsidR="00607684" w:rsidP="00626E75" w14:paraId="0B31ABDB" w14:textId="77777777">
      <w:pPr>
        <w:spacing w:line="480" w:lineRule="auto"/>
        <w:ind w:firstLine="720"/>
        <w:contextualSpacing/>
        <w:rPr>
          <w:sz w:val="24"/>
          <w:szCs w:val="24"/>
        </w:rPr>
      </w:pPr>
      <w:r w:rsidRPr="00EA0EE6">
        <w:rPr>
          <w:rStyle w:val="cursor-pointer"/>
          <w:sz w:val="24"/>
          <w:szCs w:val="24"/>
        </w:rPr>
        <w:t>Daily Grind Coffee Shop will be an independent proprietorship based on South Congress Avenue, Austin, Texas 78704.</w:t>
      </w:r>
      <w:r w:rsidRPr="00EA0EE6">
        <w:rPr>
          <w:sz w:val="24"/>
          <w:szCs w:val="24"/>
        </w:rPr>
        <w:t xml:space="preserve"> </w:t>
      </w:r>
      <w:r w:rsidRPr="00EA0EE6">
        <w:rPr>
          <w:rStyle w:val="cursor-pointer"/>
          <w:sz w:val="24"/>
          <w:szCs w:val="24"/>
        </w:rPr>
        <w:t xml:space="preserve">The market segment </w:t>
      </w:r>
      <w:r w:rsidRPr="00EA0EE6">
        <w:rPr>
          <w:rStyle w:val="cursor-pointer"/>
          <w:sz w:val="24"/>
          <w:szCs w:val="24"/>
        </w:rPr>
        <w:t>may consist of university students, nearby office employees, and visitors to the South Congress area.</w:t>
      </w:r>
      <w:r w:rsidRPr="00EA0EE6">
        <w:rPr>
          <w:sz w:val="24"/>
          <w:szCs w:val="24"/>
        </w:rPr>
        <w:t xml:space="preserve"> </w:t>
      </w:r>
      <w:r w:rsidRPr="00EA0EE6">
        <w:rPr>
          <w:rStyle w:val="cursor-pointer"/>
          <w:sz w:val="24"/>
          <w:szCs w:val="24"/>
        </w:rPr>
        <w:t>Working hours will be Monday to Friday, 6:00 a.m. to 8:00 p.m., and Saturday and Sunday, 7:00 a.m. to 9:00 p.m.</w:t>
      </w:r>
      <w:r w:rsidRPr="00EA0EE6">
        <w:rPr>
          <w:sz w:val="24"/>
          <w:szCs w:val="24"/>
        </w:rPr>
        <w:t xml:space="preserve"> </w:t>
      </w:r>
      <w:r w:rsidRPr="00EA0EE6">
        <w:rPr>
          <w:rStyle w:val="cursor-pointer"/>
          <w:sz w:val="24"/>
          <w:szCs w:val="24"/>
        </w:rPr>
        <w:t>The store will hire one full-time manager,</w:t>
      </w:r>
      <w:r w:rsidRPr="00EA0EE6">
        <w:rPr>
          <w:rStyle w:val="cursor-pointer"/>
          <w:sz w:val="24"/>
          <w:szCs w:val="24"/>
        </w:rPr>
        <w:t xml:space="preserve"> two part-time baristas, and one part-time cashier.</w:t>
      </w:r>
      <w:r w:rsidRPr="00EA0EE6">
        <w:rPr>
          <w:sz w:val="24"/>
          <w:szCs w:val="24"/>
        </w:rPr>
        <w:t xml:space="preserve"> </w:t>
      </w:r>
      <w:r w:rsidRPr="00EA0EE6">
        <w:rPr>
          <w:rStyle w:val="cursor-pointer"/>
          <w:sz w:val="24"/>
          <w:szCs w:val="24"/>
        </w:rPr>
        <w:t>Such staffing choices will have a direct impact on the payroll accounting</w:t>
      </w:r>
      <w:r>
        <w:rPr>
          <w:rStyle w:val="cursor-pointer"/>
          <w:sz w:val="24"/>
          <w:szCs w:val="24"/>
        </w:rPr>
        <w:t xml:space="preserve">. </w:t>
      </w:r>
    </w:p>
    <w:p w:rsidR="00607684" w:rsidRPr="00607684" w:rsidP="00626E75" w14:paraId="0B9AA610" w14:textId="77777777">
      <w:pPr>
        <w:spacing w:line="480" w:lineRule="auto"/>
        <w:ind w:firstLine="720"/>
        <w:contextualSpacing/>
        <w:jc w:val="center"/>
        <w:rPr>
          <w:b/>
          <w:bCs/>
          <w:sz w:val="24"/>
          <w:szCs w:val="24"/>
        </w:rPr>
      </w:pPr>
      <w:r w:rsidRPr="00607684">
        <w:rPr>
          <w:rStyle w:val="cursor-pointer"/>
          <w:b/>
          <w:bCs/>
          <w:sz w:val="24"/>
          <w:szCs w:val="24"/>
        </w:rPr>
        <w:t>Banking and Cash Management.</w:t>
      </w:r>
    </w:p>
    <w:p w:rsidR="007D2360" w:rsidRPr="007D2360" w:rsidP="00626E75" w14:paraId="23953906" w14:textId="3186D729">
      <w:pPr>
        <w:spacing w:line="480" w:lineRule="auto"/>
        <w:ind w:firstLine="720"/>
        <w:contextualSpacing/>
        <w:rPr>
          <w:rStyle w:val="cursor-pointer"/>
          <w:sz w:val="24"/>
          <w:szCs w:val="24"/>
        </w:rPr>
      </w:pPr>
      <w:r w:rsidRPr="007D2360">
        <w:rPr>
          <w:rStyle w:val="cursor-pointer"/>
          <w:sz w:val="24"/>
          <w:szCs w:val="24"/>
        </w:rPr>
        <w:t xml:space="preserve">The initial business checking account of Daily Grind Coffee Shop will be opened with Frost Bank, which is a regional bank with </w:t>
      </w:r>
      <w:r w:rsidR="00626E75">
        <w:rPr>
          <w:rStyle w:val="cursor-pointer"/>
          <w:sz w:val="24"/>
          <w:szCs w:val="24"/>
        </w:rPr>
        <w:t xml:space="preserve">a </w:t>
      </w:r>
      <w:r w:rsidRPr="007D2360">
        <w:rPr>
          <w:rStyle w:val="cursor-pointer"/>
          <w:sz w:val="24"/>
          <w:szCs w:val="24"/>
        </w:rPr>
        <w:t xml:space="preserve">well-established division of small business services. Frost </w:t>
      </w:r>
      <w:r w:rsidR="00626E75">
        <w:rPr>
          <w:rStyle w:val="cursor-pointer"/>
          <w:sz w:val="24"/>
          <w:szCs w:val="24"/>
        </w:rPr>
        <w:t>Bank</w:t>
      </w:r>
      <w:r w:rsidRPr="007D2360">
        <w:rPr>
          <w:rStyle w:val="cursor-pointer"/>
          <w:sz w:val="24"/>
          <w:szCs w:val="24"/>
        </w:rPr>
        <w:t xml:space="preserve"> will provide the business with </w:t>
      </w:r>
      <w:r w:rsidR="00626E75">
        <w:rPr>
          <w:rStyle w:val="cursor-pointer"/>
          <w:sz w:val="24"/>
          <w:szCs w:val="24"/>
        </w:rPr>
        <w:t xml:space="preserve">a </w:t>
      </w:r>
      <w:r w:rsidRPr="007D2360">
        <w:rPr>
          <w:rStyle w:val="cursor-pointer"/>
          <w:sz w:val="24"/>
          <w:szCs w:val="24"/>
        </w:rPr>
        <w:t xml:space="preserve">business debit card, a savings account to deposit daily money, and a checking account where the business will receive debit card. Counting, reconciling to the point-of-sale system, adding up, and depositing the cash and credit card receipts into the Frost </w:t>
      </w:r>
      <w:r w:rsidRPr="007D2360">
        <w:rPr>
          <w:rStyle w:val="cursor-pointer"/>
          <w:sz w:val="24"/>
          <w:szCs w:val="24"/>
        </w:rPr>
        <w:t xml:space="preserve">Bank checking account. To ensure that the balance reflected in the bank statement is equal to the balance reflected in the accounting records, each month, a bank reconciliation will be prepared. Warren, </w:t>
      </w:r>
      <w:r w:rsidRPr="007D2360">
        <w:rPr>
          <w:rStyle w:val="cursor-pointer"/>
          <w:sz w:val="24"/>
          <w:szCs w:val="24"/>
        </w:rPr>
        <w:t>Jonick</w:t>
      </w:r>
      <w:r w:rsidRPr="007D2360">
        <w:rPr>
          <w:rStyle w:val="cursor-pointer"/>
          <w:sz w:val="24"/>
          <w:szCs w:val="24"/>
        </w:rPr>
        <w:t>, and Schneider (2023) have defined a bank reconciliation as a significant internal control over cash, which determines any difference between the depositor record and the bank statement. The observed differences will be removed by journal entries in order to balance the books with the actual bank balance.</w:t>
      </w:r>
    </w:p>
    <w:p w:rsidR="007D2360" w:rsidRPr="007D2360" w:rsidP="00626E75" w14:paraId="2EB963DD" w14:textId="77777777">
      <w:pPr>
        <w:spacing w:line="480" w:lineRule="auto"/>
        <w:ind w:firstLine="720"/>
        <w:contextualSpacing/>
        <w:jc w:val="center"/>
        <w:rPr>
          <w:rStyle w:val="cursor-pointer"/>
          <w:b/>
          <w:bCs/>
          <w:sz w:val="24"/>
          <w:szCs w:val="24"/>
        </w:rPr>
      </w:pPr>
      <w:r w:rsidRPr="007D2360">
        <w:rPr>
          <w:rStyle w:val="cursor-pointer"/>
          <w:b/>
          <w:bCs/>
          <w:sz w:val="24"/>
          <w:szCs w:val="24"/>
        </w:rPr>
        <w:t>Petty Cash Fund</w:t>
      </w:r>
    </w:p>
    <w:p w:rsidR="007D2360" w:rsidRPr="007D2360" w:rsidP="00626E75" w14:paraId="1938D01B" w14:textId="57261A20">
      <w:pPr>
        <w:spacing w:line="480" w:lineRule="auto"/>
        <w:ind w:firstLine="720"/>
        <w:contextualSpacing/>
        <w:rPr>
          <w:rStyle w:val="cursor-pointer"/>
          <w:sz w:val="24"/>
          <w:szCs w:val="24"/>
        </w:rPr>
      </w:pPr>
      <w:r w:rsidRPr="007D2360">
        <w:rPr>
          <w:rStyle w:val="cursor-pointer"/>
          <w:sz w:val="24"/>
          <w:szCs w:val="24"/>
        </w:rPr>
        <w:t xml:space="preserve">The Daily Grind Coffee Shop will have a petty cash balance of $150 to manage purchases of petty cash, such as coffee filters, cleaning supplies, or other minor office supplies. The latter will include a custodian of the petty cash, who will maintain the receipts for all disbursements. An entry in the journal will be to debit the corresponding expense accounts and credit cash. </w:t>
      </w:r>
      <w:r w:rsidRPr="007D2360">
        <w:rPr>
          <w:rStyle w:val="cursor-pointer"/>
          <w:sz w:val="24"/>
          <w:szCs w:val="24"/>
        </w:rPr>
        <w:t>Destian</w:t>
      </w:r>
      <w:r w:rsidRPr="007D2360">
        <w:rPr>
          <w:rStyle w:val="cursor-pointer"/>
          <w:sz w:val="24"/>
          <w:szCs w:val="24"/>
        </w:rPr>
        <w:t xml:space="preserve"> </w:t>
      </w:r>
      <w:r w:rsidRPr="007D2360">
        <w:rPr>
          <w:rStyle w:val="cursor-pointer"/>
          <w:sz w:val="24"/>
          <w:szCs w:val="24"/>
        </w:rPr>
        <w:t>Villania</w:t>
      </w:r>
      <w:r w:rsidRPr="007D2360">
        <w:rPr>
          <w:rStyle w:val="cursor-pointer"/>
          <w:sz w:val="24"/>
          <w:szCs w:val="24"/>
        </w:rPr>
        <w:t xml:space="preserve"> Putri &amp; Elana Era </w:t>
      </w:r>
      <w:r w:rsidRPr="007D2360">
        <w:rPr>
          <w:rStyle w:val="cursor-pointer"/>
          <w:sz w:val="24"/>
          <w:szCs w:val="24"/>
        </w:rPr>
        <w:t>Yusdita</w:t>
      </w:r>
      <w:r>
        <w:rPr>
          <w:rStyle w:val="cursor-pointer"/>
          <w:sz w:val="24"/>
          <w:szCs w:val="24"/>
        </w:rPr>
        <w:t xml:space="preserve"> (</w:t>
      </w:r>
      <w:r w:rsidRPr="007D2360">
        <w:rPr>
          <w:rStyle w:val="cursor-pointer"/>
          <w:sz w:val="24"/>
          <w:szCs w:val="24"/>
        </w:rPr>
        <w:t>2024)</w:t>
      </w:r>
      <w:r>
        <w:rPr>
          <w:rStyle w:val="cursor-pointer"/>
          <w:sz w:val="24"/>
          <w:szCs w:val="24"/>
        </w:rPr>
        <w:t xml:space="preserve"> </w:t>
      </w:r>
      <w:r w:rsidRPr="007D2360">
        <w:rPr>
          <w:rStyle w:val="cursor-pointer"/>
          <w:sz w:val="24"/>
          <w:szCs w:val="24"/>
        </w:rPr>
        <w:t>indicated the importance of not replenishing the petty cash fund by merely adding cash without recording the expenses, as this would leave the expenditures outside an account in the records. The reasoning behind this is that by maintaining a written petty cash account, the shop will know that even minor components will be liable to be listed right in the financial statements.</w:t>
      </w:r>
    </w:p>
    <w:p w:rsidR="007D2360" w:rsidRPr="007D2360" w:rsidP="00626E75" w14:paraId="339465D7" w14:textId="77777777">
      <w:pPr>
        <w:spacing w:line="480" w:lineRule="auto"/>
        <w:ind w:firstLine="720"/>
        <w:contextualSpacing/>
        <w:jc w:val="center"/>
        <w:rPr>
          <w:rStyle w:val="cursor-pointer"/>
          <w:b/>
          <w:bCs/>
          <w:sz w:val="24"/>
          <w:szCs w:val="24"/>
        </w:rPr>
      </w:pPr>
      <w:r w:rsidRPr="007D2360">
        <w:rPr>
          <w:rStyle w:val="cursor-pointer"/>
          <w:b/>
          <w:bCs/>
          <w:sz w:val="24"/>
          <w:szCs w:val="24"/>
        </w:rPr>
        <w:t>Journal Entries and Chart of Accounts.</w:t>
      </w:r>
    </w:p>
    <w:p w:rsidR="001A3269" w:rsidRPr="00EA0EE6" w:rsidP="00626E75" w14:paraId="15E37BD0" w14:textId="6ECEA9BD">
      <w:pPr>
        <w:spacing w:line="480" w:lineRule="auto"/>
        <w:ind w:firstLine="720"/>
        <w:contextualSpacing/>
        <w:rPr>
          <w:sz w:val="24"/>
          <w:szCs w:val="24"/>
        </w:rPr>
      </w:pPr>
      <w:r w:rsidRPr="007D2360">
        <w:rPr>
          <w:rStyle w:val="cursor-pointer"/>
          <w:sz w:val="24"/>
          <w:szCs w:val="24"/>
        </w:rPr>
        <w:t>Daily Grind Coffee Shop will involve a complete chart of accounts, that is, assets, liabilities, owner equity, revenue, and expenses. Asset accounts (to be included in the chart) will consist of cash, accounts receivable, supplies, prepaid rent, equipment, etc. Liabilities will include accounts payable, unearned revenue, and notes payable. Owner equity will be in terms of the capital account and drawing account. The revenue accounts will include revenue earned in sales of coffee as well as revenue earned in sales of food</w:t>
      </w:r>
      <w:r>
        <w:rPr>
          <w:rStyle w:val="cursor-pointer"/>
          <w:sz w:val="24"/>
          <w:szCs w:val="24"/>
        </w:rPr>
        <w:t xml:space="preserve"> </w:t>
      </w:r>
      <w:r w:rsidRPr="007D2360">
        <w:rPr>
          <w:rStyle w:val="cursor-pointer"/>
          <w:sz w:val="24"/>
          <w:szCs w:val="24"/>
        </w:rPr>
        <w:t xml:space="preserve">(Warren et al., 2021). All expenses will be </w:t>
      </w:r>
      <w:r w:rsidRPr="007D2360">
        <w:rPr>
          <w:rStyle w:val="cursor-pointer"/>
          <w:sz w:val="24"/>
          <w:szCs w:val="24"/>
        </w:rPr>
        <w:t>categorized under expense accounts. As an example, when Daily Grind purchases coffee beans from a supplier on account, the account will be debited for supplies or inventory and credited for accounts payable. The source of payment when a customer makes payments by a credit card will be a source of payment, such as debit cash, accounts receivable, and credit card sales revenue. These journal entries are first prepared and written to the general journal, after which they are posted to the general ledger, which gives a balance to an account holder (Warren et al., 2023). Any other financial reporting will be dependent on the accuracy of these records</w:t>
      </w:r>
      <w:r w:rsidRPr="00EA0EE6" w:rsidR="00626E75">
        <w:rPr>
          <w:rStyle w:val="cursor-pointer"/>
          <w:sz w:val="24"/>
          <w:szCs w:val="24"/>
        </w:rPr>
        <w:t>.</w:t>
      </w:r>
    </w:p>
    <w:p w:rsidR="00E5435D" w:rsidP="00626E75" w14:paraId="5311A14B" w14:textId="77777777">
      <w:pPr>
        <w:spacing w:line="480" w:lineRule="auto"/>
        <w:contextualSpacing/>
        <w:jc w:val="center"/>
        <w:rPr>
          <w:b/>
          <w:bCs/>
          <w:sz w:val="24"/>
          <w:szCs w:val="24"/>
        </w:rPr>
      </w:pPr>
      <w:r w:rsidRPr="00E5435D">
        <w:rPr>
          <w:b/>
          <w:bCs/>
          <w:sz w:val="24"/>
          <w:szCs w:val="24"/>
        </w:rPr>
        <w:t>Inventory and Cost of Goods Sold.</w:t>
      </w:r>
    </w:p>
    <w:p w:rsidR="004E2868" w:rsidRPr="004E2868" w:rsidP="00626E75" w14:paraId="600316B7" w14:textId="247F4578">
      <w:pPr>
        <w:spacing w:line="480" w:lineRule="auto"/>
        <w:ind w:firstLine="720"/>
        <w:contextualSpacing/>
        <w:rPr>
          <w:sz w:val="24"/>
          <w:szCs w:val="24"/>
        </w:rPr>
      </w:pPr>
      <w:r w:rsidRPr="004E2868">
        <w:rPr>
          <w:sz w:val="24"/>
          <w:szCs w:val="24"/>
        </w:rPr>
        <w:t>Daily Grind Coffee Shop</w:t>
      </w:r>
      <w:r>
        <w:rPr>
          <w:sz w:val="24"/>
          <w:szCs w:val="24"/>
        </w:rPr>
        <w:t>,</w:t>
      </w:r>
      <w:r w:rsidRPr="004E2868">
        <w:rPr>
          <w:sz w:val="24"/>
          <w:szCs w:val="24"/>
        </w:rPr>
        <w:t xml:space="preserve"> being a retail food and beverage business, will ensure that inventory is managed in a </w:t>
      </w:r>
      <w:r w:rsidRPr="004E2868">
        <w:rPr>
          <w:sz w:val="24"/>
          <w:szCs w:val="24"/>
        </w:rPr>
        <w:t xml:space="preserve">manner that </w:t>
      </w:r>
      <w:r>
        <w:rPr>
          <w:sz w:val="24"/>
          <w:szCs w:val="24"/>
        </w:rPr>
        <w:t>ensures</w:t>
      </w:r>
      <w:r w:rsidRPr="004E2868">
        <w:rPr>
          <w:sz w:val="24"/>
          <w:szCs w:val="24"/>
        </w:rPr>
        <w:t xml:space="preserve"> the quality of the products and services offered at the store is maintained at the highest level</w:t>
      </w:r>
      <w:r>
        <w:rPr>
          <w:sz w:val="24"/>
          <w:szCs w:val="24"/>
        </w:rPr>
        <w:t>,</w:t>
      </w:r>
      <w:r w:rsidRPr="004E2868">
        <w:rPr>
          <w:sz w:val="24"/>
          <w:szCs w:val="24"/>
        </w:rPr>
        <w:t xml:space="preserve"> and the costs are controlled. The coffee beans, milk, syrups, pastries provided by a local bakery, and ingredients used in making sandwich</w:t>
      </w:r>
      <w:r w:rsidRPr="004E2868">
        <w:rPr>
          <w:sz w:val="24"/>
          <w:szCs w:val="24"/>
        </w:rPr>
        <w:t>es are the main inventory items. The first-in, first-out (FIFO) approach to inventory will be used in the shop, with the older goods sold first and the new goods sold last (which is also an effective technique when dealing with perishable goods)</w:t>
      </w:r>
      <w:r w:rsidR="007D2360">
        <w:rPr>
          <w:sz w:val="24"/>
          <w:szCs w:val="24"/>
        </w:rPr>
        <w:t xml:space="preserve"> </w:t>
      </w:r>
      <w:r w:rsidRPr="007D2360" w:rsidR="007D2360">
        <w:rPr>
          <w:sz w:val="24"/>
          <w:szCs w:val="24"/>
        </w:rPr>
        <w:t>(Kandasamy et al., 2025)</w:t>
      </w:r>
      <w:r w:rsidRPr="004E2868">
        <w:rPr>
          <w:sz w:val="24"/>
          <w:szCs w:val="24"/>
        </w:rPr>
        <w:t>. Weekly in</w:t>
      </w:r>
      <w:r w:rsidRPr="004E2868">
        <w:rPr>
          <w:sz w:val="24"/>
          <w:szCs w:val="24"/>
        </w:rPr>
        <w:t>ventory counts will be done to monitor the usage and to prevent spoilage</w:t>
      </w:r>
      <w:r>
        <w:rPr>
          <w:sz w:val="24"/>
          <w:szCs w:val="24"/>
        </w:rPr>
        <w:t>,</w:t>
      </w:r>
      <w:r w:rsidRPr="004E2868">
        <w:rPr>
          <w:sz w:val="24"/>
          <w:szCs w:val="24"/>
        </w:rPr>
        <w:t xml:space="preserve"> and monthly physical counts will be reconciled against perpetual records.</w:t>
      </w:r>
      <w:r>
        <w:rPr>
          <w:sz w:val="24"/>
          <w:szCs w:val="24"/>
        </w:rPr>
        <w:t xml:space="preserve"> </w:t>
      </w:r>
      <w:r w:rsidRPr="004E2868">
        <w:rPr>
          <w:sz w:val="24"/>
          <w:szCs w:val="24"/>
        </w:rPr>
        <w:t xml:space="preserve">Cost of goods sold (COGS) will be calculated by summing up beginning inventory, purchases, and </w:t>
      </w:r>
      <w:r w:rsidRPr="004E2868">
        <w:rPr>
          <w:sz w:val="24"/>
          <w:szCs w:val="24"/>
        </w:rPr>
        <w:t>subtracting ending inventory. Proper tracking of COGS is crucial since it directly affects the gross profit- the revenue left after meeting product costs. The robust gross profit margin will help the business to meet operating costs and earn net income.</w:t>
      </w:r>
    </w:p>
    <w:p w:rsidR="004E2868" w:rsidRPr="004E2868" w:rsidP="00626E75" w14:paraId="718B62F6" w14:textId="77777777">
      <w:pPr>
        <w:spacing w:line="480" w:lineRule="auto"/>
        <w:ind w:firstLine="720"/>
        <w:contextualSpacing/>
        <w:jc w:val="center"/>
        <w:rPr>
          <w:b/>
          <w:bCs/>
          <w:sz w:val="24"/>
          <w:szCs w:val="24"/>
        </w:rPr>
      </w:pPr>
      <w:r w:rsidRPr="004E2868">
        <w:rPr>
          <w:b/>
          <w:bCs/>
          <w:sz w:val="24"/>
          <w:szCs w:val="24"/>
        </w:rPr>
        <w:t>Fi</w:t>
      </w:r>
      <w:r w:rsidRPr="004E2868">
        <w:rPr>
          <w:b/>
          <w:bCs/>
          <w:sz w:val="24"/>
          <w:szCs w:val="24"/>
        </w:rPr>
        <w:t>nancing the Business</w:t>
      </w:r>
    </w:p>
    <w:p w:rsidR="004E2868" w:rsidRPr="004E2868" w:rsidP="00626E75" w14:paraId="44029374" w14:textId="047F725F">
      <w:pPr>
        <w:spacing w:line="480" w:lineRule="auto"/>
        <w:ind w:firstLine="720"/>
        <w:contextualSpacing/>
        <w:rPr>
          <w:sz w:val="24"/>
          <w:szCs w:val="24"/>
        </w:rPr>
      </w:pPr>
      <w:r w:rsidRPr="004E2868">
        <w:rPr>
          <w:sz w:val="24"/>
          <w:szCs w:val="24"/>
        </w:rPr>
        <w:t xml:space="preserve">Daily Grind Coffee </w:t>
      </w:r>
      <w:r>
        <w:rPr>
          <w:sz w:val="24"/>
          <w:szCs w:val="24"/>
        </w:rPr>
        <w:t>Shop's</w:t>
      </w:r>
      <w:r w:rsidRPr="004E2868">
        <w:rPr>
          <w:sz w:val="24"/>
          <w:szCs w:val="24"/>
        </w:rPr>
        <w:t xml:space="preserve"> startup cost is estimated to be $85,000, which consists of equipment, furniture, leasehold improvements, initial inventory, and three months of operating reserves. The owner will also contribute personal </w:t>
      </w:r>
      <w:r>
        <w:rPr>
          <w:sz w:val="24"/>
          <w:szCs w:val="24"/>
        </w:rPr>
        <w:t>savin</w:t>
      </w:r>
      <w:r>
        <w:rPr>
          <w:sz w:val="24"/>
          <w:szCs w:val="24"/>
        </w:rPr>
        <w:t>gs</w:t>
      </w:r>
      <w:r w:rsidRPr="004E2868">
        <w:rPr>
          <w:sz w:val="24"/>
          <w:szCs w:val="24"/>
        </w:rPr>
        <w:t xml:space="preserve"> of $35,000</w:t>
      </w:r>
      <w:r>
        <w:rPr>
          <w:sz w:val="24"/>
          <w:szCs w:val="24"/>
        </w:rPr>
        <w:t>,</w:t>
      </w:r>
      <w:r w:rsidRPr="004E2868">
        <w:rPr>
          <w:sz w:val="24"/>
          <w:szCs w:val="24"/>
        </w:rPr>
        <w:t xml:space="preserve"> and this will be included in the </w:t>
      </w:r>
      <w:r>
        <w:rPr>
          <w:sz w:val="24"/>
          <w:szCs w:val="24"/>
        </w:rPr>
        <w:t>owner's</w:t>
      </w:r>
      <w:r w:rsidRPr="004E2868">
        <w:rPr>
          <w:sz w:val="24"/>
          <w:szCs w:val="24"/>
        </w:rPr>
        <w:t xml:space="preserve"> capital. The remaining funds will be funded in the form of a small business loan at </w:t>
      </w:r>
      <w:r>
        <w:rPr>
          <w:sz w:val="24"/>
          <w:szCs w:val="24"/>
        </w:rPr>
        <w:t xml:space="preserve">a </w:t>
      </w:r>
      <w:r w:rsidRPr="004E2868">
        <w:rPr>
          <w:sz w:val="24"/>
          <w:szCs w:val="24"/>
        </w:rPr>
        <w:t>6.5 percent annual interest rate over five years.</w:t>
      </w:r>
      <w:r>
        <w:rPr>
          <w:sz w:val="24"/>
          <w:szCs w:val="24"/>
        </w:rPr>
        <w:t xml:space="preserve"> </w:t>
      </w:r>
      <w:r w:rsidRPr="004E2868">
        <w:rPr>
          <w:sz w:val="24"/>
          <w:szCs w:val="24"/>
        </w:rPr>
        <w:t>The loan will be projected as a liability</w:t>
      </w:r>
      <w:r>
        <w:rPr>
          <w:sz w:val="24"/>
          <w:szCs w:val="24"/>
        </w:rPr>
        <w:t>,</w:t>
      </w:r>
      <w:r w:rsidRPr="004E2868">
        <w:rPr>
          <w:sz w:val="24"/>
          <w:szCs w:val="24"/>
        </w:rPr>
        <w:t xml:space="preserve"> and monthly payments </w:t>
      </w:r>
      <w:r w:rsidRPr="004E2868">
        <w:rPr>
          <w:sz w:val="24"/>
          <w:szCs w:val="24"/>
        </w:rPr>
        <w:t xml:space="preserve">will be divided into interest and principal. Interest will be accounted </w:t>
      </w:r>
      <w:r>
        <w:rPr>
          <w:sz w:val="24"/>
          <w:szCs w:val="24"/>
        </w:rPr>
        <w:t xml:space="preserve">for </w:t>
      </w:r>
      <w:r w:rsidRPr="004E2868">
        <w:rPr>
          <w:sz w:val="24"/>
          <w:szCs w:val="24"/>
        </w:rPr>
        <w:t>as a non-operating expense in the income statement. Separation of interest and principal</w:t>
      </w:r>
      <w:r>
        <w:rPr>
          <w:sz w:val="24"/>
          <w:szCs w:val="24"/>
        </w:rPr>
        <w:t>.</w:t>
      </w:r>
      <w:r w:rsidRPr="004E2868">
        <w:rPr>
          <w:sz w:val="24"/>
          <w:szCs w:val="24"/>
        </w:rPr>
        <w:t xml:space="preserve"> Proper separation of interest and principal would ensure correct financial reporting and a</w:t>
      </w:r>
      <w:r w:rsidRPr="004E2868">
        <w:rPr>
          <w:sz w:val="24"/>
          <w:szCs w:val="24"/>
        </w:rPr>
        <w:t>void the misstatement of expenses or liabilities.</w:t>
      </w:r>
    </w:p>
    <w:p w:rsidR="004E2868" w:rsidRPr="004E2868" w:rsidP="00626E75" w14:paraId="31DFA1DB" w14:textId="77777777">
      <w:pPr>
        <w:spacing w:line="480" w:lineRule="auto"/>
        <w:ind w:firstLine="720"/>
        <w:contextualSpacing/>
        <w:jc w:val="center"/>
        <w:rPr>
          <w:b/>
          <w:bCs/>
          <w:sz w:val="24"/>
          <w:szCs w:val="24"/>
        </w:rPr>
      </w:pPr>
      <w:r w:rsidRPr="004E2868">
        <w:rPr>
          <w:b/>
          <w:bCs/>
          <w:sz w:val="24"/>
          <w:szCs w:val="24"/>
        </w:rPr>
        <w:t>Payroll Accounting</w:t>
      </w:r>
    </w:p>
    <w:p w:rsidR="004E2868" w:rsidRPr="004E2868" w:rsidP="00626E75" w14:paraId="53F47BD2" w14:textId="4198DA4B">
      <w:pPr>
        <w:spacing w:line="480" w:lineRule="auto"/>
        <w:ind w:firstLine="720"/>
        <w:contextualSpacing/>
        <w:rPr>
          <w:sz w:val="24"/>
          <w:szCs w:val="24"/>
        </w:rPr>
      </w:pPr>
      <w:r w:rsidRPr="004E2868">
        <w:rPr>
          <w:sz w:val="24"/>
          <w:szCs w:val="24"/>
        </w:rPr>
        <w:t xml:space="preserve">One of the </w:t>
      </w:r>
      <w:r>
        <w:rPr>
          <w:sz w:val="24"/>
          <w:szCs w:val="24"/>
        </w:rPr>
        <w:t>highest</w:t>
      </w:r>
      <w:r w:rsidRPr="004E2868">
        <w:rPr>
          <w:sz w:val="24"/>
          <w:szCs w:val="24"/>
        </w:rPr>
        <w:t xml:space="preserve"> recurrent costs will be the payroll. The full-time manager will earn an annual salary of $42,000</w:t>
      </w:r>
      <w:r>
        <w:rPr>
          <w:sz w:val="24"/>
          <w:szCs w:val="24"/>
        </w:rPr>
        <w:t>,</w:t>
      </w:r>
      <w:r w:rsidRPr="004E2868">
        <w:rPr>
          <w:sz w:val="24"/>
          <w:szCs w:val="24"/>
        </w:rPr>
        <w:t xml:space="preserve"> and </w:t>
      </w:r>
      <w:r>
        <w:rPr>
          <w:sz w:val="24"/>
          <w:szCs w:val="24"/>
        </w:rPr>
        <w:t>part-time</w:t>
      </w:r>
      <w:r w:rsidRPr="004E2868">
        <w:rPr>
          <w:sz w:val="24"/>
          <w:szCs w:val="24"/>
        </w:rPr>
        <w:t xml:space="preserve"> staff will be paid hourly salaries. At the end of the pa</w:t>
      </w:r>
      <w:r w:rsidRPr="004E2868">
        <w:rPr>
          <w:sz w:val="24"/>
          <w:szCs w:val="24"/>
        </w:rPr>
        <w:t>y period, gross earnings will be computed</w:t>
      </w:r>
      <w:r>
        <w:rPr>
          <w:sz w:val="24"/>
          <w:szCs w:val="24"/>
        </w:rPr>
        <w:t>,</w:t>
      </w:r>
      <w:r w:rsidRPr="004E2868">
        <w:rPr>
          <w:sz w:val="24"/>
          <w:szCs w:val="24"/>
        </w:rPr>
        <w:t xml:space="preserve"> and deductions will be made to determine the amount of taxes to pay</w:t>
      </w:r>
      <w:r>
        <w:rPr>
          <w:sz w:val="24"/>
          <w:szCs w:val="24"/>
        </w:rPr>
        <w:t>,</w:t>
      </w:r>
      <w:r w:rsidRPr="004E2868">
        <w:rPr>
          <w:sz w:val="24"/>
          <w:szCs w:val="24"/>
        </w:rPr>
        <w:t xml:space="preserve"> which includes income tax, Social Security, and Medicare. The net pay will be received by the employees through direct deposit.</w:t>
      </w:r>
      <w:r>
        <w:rPr>
          <w:sz w:val="24"/>
          <w:szCs w:val="24"/>
        </w:rPr>
        <w:t xml:space="preserve"> </w:t>
      </w:r>
      <w:r w:rsidRPr="004E2868">
        <w:rPr>
          <w:sz w:val="24"/>
          <w:szCs w:val="24"/>
        </w:rPr>
        <w:t>The employer wil</w:t>
      </w:r>
      <w:r w:rsidRPr="004E2868">
        <w:rPr>
          <w:sz w:val="24"/>
          <w:szCs w:val="24"/>
        </w:rPr>
        <w:t>l also use its portion of payroll tax as an expense. The withholdings of employees and the contributions of the employers will be placed under liabilities until remitted. All the earnings, deductions</w:t>
      </w:r>
      <w:r>
        <w:rPr>
          <w:sz w:val="24"/>
          <w:szCs w:val="24"/>
        </w:rPr>
        <w:t>,</w:t>
      </w:r>
      <w:r w:rsidRPr="004E2868">
        <w:rPr>
          <w:sz w:val="24"/>
          <w:szCs w:val="24"/>
        </w:rPr>
        <w:t xml:space="preserve"> and payments will be recorded in a payroll register to </w:t>
      </w:r>
      <w:r w:rsidRPr="004E2868">
        <w:rPr>
          <w:sz w:val="24"/>
          <w:szCs w:val="24"/>
        </w:rPr>
        <w:t xml:space="preserve">ensure accurate record keeping and payment to </w:t>
      </w:r>
      <w:r>
        <w:rPr>
          <w:sz w:val="24"/>
          <w:szCs w:val="24"/>
        </w:rPr>
        <w:t xml:space="preserve">the </w:t>
      </w:r>
      <w:r w:rsidRPr="004E2868">
        <w:rPr>
          <w:sz w:val="24"/>
          <w:szCs w:val="24"/>
        </w:rPr>
        <w:t>taxation laws.</w:t>
      </w:r>
    </w:p>
    <w:p w:rsidR="004E2868" w:rsidRPr="004E2868" w:rsidP="00626E75" w14:paraId="653F13B5" w14:textId="77777777">
      <w:pPr>
        <w:spacing w:line="480" w:lineRule="auto"/>
        <w:ind w:firstLine="720"/>
        <w:contextualSpacing/>
        <w:jc w:val="center"/>
        <w:rPr>
          <w:b/>
          <w:bCs/>
          <w:sz w:val="24"/>
          <w:szCs w:val="24"/>
        </w:rPr>
      </w:pPr>
      <w:r w:rsidRPr="004E2868">
        <w:rPr>
          <w:b/>
          <w:bCs/>
          <w:sz w:val="24"/>
          <w:szCs w:val="24"/>
        </w:rPr>
        <w:t>Adjusting Entries</w:t>
      </w:r>
    </w:p>
    <w:p w:rsidR="004E2868" w:rsidRPr="004E2868" w:rsidP="00626E75" w14:paraId="5AA92526" w14:textId="449C02E0">
      <w:pPr>
        <w:spacing w:line="480" w:lineRule="auto"/>
        <w:ind w:firstLine="720"/>
        <w:contextualSpacing/>
        <w:rPr>
          <w:sz w:val="24"/>
          <w:szCs w:val="24"/>
        </w:rPr>
      </w:pPr>
      <w:r w:rsidRPr="004E2868">
        <w:rPr>
          <w:sz w:val="24"/>
          <w:szCs w:val="24"/>
        </w:rPr>
        <w:t xml:space="preserve">Adjusting entries at the end of each accounting period will ensure that revenues and expenses are accrued in the right period under accruals accounting. The </w:t>
      </w:r>
      <w:r>
        <w:rPr>
          <w:sz w:val="24"/>
          <w:szCs w:val="24"/>
        </w:rPr>
        <w:t>prepaid</w:t>
      </w:r>
      <w:r w:rsidRPr="004E2868">
        <w:rPr>
          <w:sz w:val="24"/>
          <w:szCs w:val="24"/>
        </w:rPr>
        <w:t xml:space="preserve"> expense</w:t>
      </w:r>
      <w:r w:rsidRPr="004E2868">
        <w:rPr>
          <w:sz w:val="24"/>
          <w:szCs w:val="24"/>
        </w:rPr>
        <w:t>s</w:t>
      </w:r>
      <w:r>
        <w:rPr>
          <w:sz w:val="24"/>
          <w:szCs w:val="24"/>
        </w:rPr>
        <w:t>,</w:t>
      </w:r>
      <w:r w:rsidRPr="004E2868">
        <w:rPr>
          <w:sz w:val="24"/>
          <w:szCs w:val="24"/>
        </w:rPr>
        <w:t xml:space="preserve"> like rent and insurance</w:t>
      </w:r>
      <w:r>
        <w:rPr>
          <w:sz w:val="24"/>
          <w:szCs w:val="24"/>
        </w:rPr>
        <w:t>,</w:t>
      </w:r>
      <w:r w:rsidRPr="004E2868">
        <w:rPr>
          <w:sz w:val="24"/>
          <w:szCs w:val="24"/>
        </w:rPr>
        <w:t xml:space="preserve"> will be spread out over time. For example, an insurance policy that has been prepaid will have </w:t>
      </w:r>
      <w:r>
        <w:rPr>
          <w:sz w:val="24"/>
          <w:szCs w:val="24"/>
        </w:rPr>
        <w:t>a</w:t>
      </w:r>
      <w:r w:rsidRPr="004E2868">
        <w:rPr>
          <w:sz w:val="24"/>
          <w:szCs w:val="24"/>
        </w:rPr>
        <w:t xml:space="preserve"> monthly </w:t>
      </w:r>
      <w:r>
        <w:rPr>
          <w:sz w:val="24"/>
          <w:szCs w:val="24"/>
        </w:rPr>
        <w:t xml:space="preserve">expense </w:t>
      </w:r>
      <w:r w:rsidRPr="004E2868">
        <w:rPr>
          <w:sz w:val="24"/>
          <w:szCs w:val="24"/>
        </w:rPr>
        <w:t>depending on usage.</w:t>
      </w:r>
      <w:r>
        <w:rPr>
          <w:sz w:val="24"/>
          <w:szCs w:val="24"/>
        </w:rPr>
        <w:t xml:space="preserve"> </w:t>
      </w:r>
      <w:r w:rsidRPr="004E2868">
        <w:rPr>
          <w:sz w:val="24"/>
          <w:szCs w:val="24"/>
        </w:rPr>
        <w:t xml:space="preserve">The straight-line method </w:t>
      </w:r>
      <w:r w:rsidRPr="004E2868">
        <w:rPr>
          <w:sz w:val="24"/>
          <w:szCs w:val="24"/>
        </w:rPr>
        <w:t>help</w:t>
      </w:r>
      <w:r w:rsidRPr="004E2868">
        <w:rPr>
          <w:sz w:val="24"/>
          <w:szCs w:val="24"/>
        </w:rPr>
        <w:t xml:space="preserve">s to </w:t>
      </w:r>
      <w:r w:rsidRPr="004E2868">
        <w:rPr>
          <w:sz w:val="24"/>
          <w:szCs w:val="24"/>
        </w:rPr>
        <w:t>record depreciation on such long-term assets as espresso machi</w:t>
      </w:r>
      <w:r w:rsidRPr="004E2868">
        <w:rPr>
          <w:sz w:val="24"/>
          <w:szCs w:val="24"/>
        </w:rPr>
        <w:t>nes and furniture. In addition, accrued liabilities</w:t>
      </w:r>
      <w:r>
        <w:rPr>
          <w:sz w:val="24"/>
          <w:szCs w:val="24"/>
        </w:rPr>
        <w:t>,</w:t>
      </w:r>
      <w:r w:rsidRPr="004E2868">
        <w:rPr>
          <w:sz w:val="24"/>
          <w:szCs w:val="24"/>
        </w:rPr>
        <w:t xml:space="preserve"> including unpaid wages</w:t>
      </w:r>
      <w:r>
        <w:rPr>
          <w:sz w:val="24"/>
          <w:szCs w:val="24"/>
        </w:rPr>
        <w:t>,</w:t>
      </w:r>
      <w:r w:rsidRPr="004E2868">
        <w:rPr>
          <w:sz w:val="24"/>
          <w:szCs w:val="24"/>
        </w:rPr>
        <w:t xml:space="preserve"> will also be recognized to reflect the expenses </w:t>
      </w:r>
      <w:r>
        <w:rPr>
          <w:sz w:val="24"/>
          <w:szCs w:val="24"/>
        </w:rPr>
        <w:t>in</w:t>
      </w:r>
      <w:r w:rsidRPr="004E2868">
        <w:rPr>
          <w:sz w:val="24"/>
          <w:szCs w:val="24"/>
        </w:rPr>
        <w:t xml:space="preserve"> the period in which they are incurred. Similarly, </w:t>
      </w:r>
      <w:r>
        <w:rPr>
          <w:sz w:val="24"/>
          <w:szCs w:val="24"/>
        </w:rPr>
        <w:t xml:space="preserve">a </w:t>
      </w:r>
      <w:r w:rsidRPr="004E2868">
        <w:rPr>
          <w:sz w:val="24"/>
          <w:szCs w:val="24"/>
        </w:rPr>
        <w:t xml:space="preserve">gift card will be recorded as a liability when received and as revenue when </w:t>
      </w:r>
      <w:r w:rsidRPr="004E2868">
        <w:rPr>
          <w:sz w:val="24"/>
          <w:szCs w:val="24"/>
        </w:rPr>
        <w:t xml:space="preserve">redeemed. The adjustments ensure that financial reporting meets the standard requirements. </w:t>
      </w:r>
    </w:p>
    <w:p w:rsidR="004E2868" w:rsidRPr="004E2868" w:rsidP="00626E75" w14:paraId="26030D5B" w14:textId="77777777">
      <w:pPr>
        <w:spacing w:line="480" w:lineRule="auto"/>
        <w:ind w:firstLine="720"/>
        <w:contextualSpacing/>
        <w:jc w:val="center"/>
        <w:rPr>
          <w:b/>
          <w:bCs/>
          <w:sz w:val="24"/>
          <w:szCs w:val="24"/>
        </w:rPr>
      </w:pPr>
      <w:r w:rsidRPr="004E2868">
        <w:rPr>
          <w:b/>
          <w:bCs/>
          <w:sz w:val="24"/>
          <w:szCs w:val="24"/>
        </w:rPr>
        <w:t>Accounting Worksheet and Financial Statements.</w:t>
      </w:r>
    </w:p>
    <w:p w:rsidR="004E2868" w:rsidRPr="004E2868" w:rsidP="00626E75" w14:paraId="2A23F90B" w14:textId="4DB47071">
      <w:pPr>
        <w:spacing w:line="480" w:lineRule="auto"/>
        <w:ind w:firstLine="720"/>
        <w:contextualSpacing/>
        <w:rPr>
          <w:sz w:val="24"/>
          <w:szCs w:val="24"/>
        </w:rPr>
      </w:pPr>
      <w:r w:rsidRPr="004E2868">
        <w:rPr>
          <w:sz w:val="24"/>
          <w:szCs w:val="24"/>
        </w:rPr>
        <w:t>A ten-column accounting worksheet is developed at the end of every month and fiscal year to systematize the account balan</w:t>
      </w:r>
      <w:r w:rsidRPr="004E2868">
        <w:rPr>
          <w:sz w:val="24"/>
          <w:szCs w:val="24"/>
        </w:rPr>
        <w:t xml:space="preserve">ces. This </w:t>
      </w:r>
      <w:r>
        <w:rPr>
          <w:sz w:val="24"/>
          <w:szCs w:val="24"/>
        </w:rPr>
        <w:t>worksheet</w:t>
      </w:r>
      <w:r w:rsidRPr="004E2868">
        <w:rPr>
          <w:sz w:val="24"/>
          <w:szCs w:val="24"/>
        </w:rPr>
        <w:t xml:space="preserve"> would start with the unadjusted trial balance, include the adjustments, and result in the adjusted trial balance. The adjusted balances </w:t>
      </w:r>
      <w:r w:rsidRPr="004E2868">
        <w:rPr>
          <w:sz w:val="24"/>
          <w:szCs w:val="24"/>
        </w:rPr>
        <w:t>help to</w:t>
      </w:r>
      <w:r w:rsidRPr="004E2868">
        <w:rPr>
          <w:sz w:val="24"/>
          <w:szCs w:val="24"/>
        </w:rPr>
        <w:t xml:space="preserve"> prepare financial statements.</w:t>
      </w:r>
    </w:p>
    <w:p w:rsidR="004E2868" w:rsidRPr="004E2868" w:rsidP="00626E75" w14:paraId="01A68FB2" w14:textId="4FA27771">
      <w:pPr>
        <w:spacing w:line="480" w:lineRule="auto"/>
        <w:contextualSpacing/>
        <w:rPr>
          <w:sz w:val="24"/>
          <w:szCs w:val="24"/>
        </w:rPr>
      </w:pPr>
      <w:r>
        <w:rPr>
          <w:sz w:val="24"/>
          <w:szCs w:val="24"/>
        </w:rPr>
        <w:t>T</w:t>
      </w:r>
      <w:r w:rsidRPr="004E2868">
        <w:rPr>
          <w:sz w:val="24"/>
          <w:szCs w:val="24"/>
        </w:rPr>
        <w:t>he three main financial statements include:</w:t>
      </w:r>
    </w:p>
    <w:p w:rsidR="004E2868" w:rsidRPr="004E2868" w:rsidP="00626E75" w14:paraId="6DE34DE4" w14:textId="36093FB2">
      <w:pPr>
        <w:spacing w:line="480" w:lineRule="auto"/>
        <w:contextualSpacing/>
        <w:rPr>
          <w:sz w:val="24"/>
          <w:szCs w:val="24"/>
        </w:rPr>
      </w:pPr>
      <w:r w:rsidRPr="004E2868">
        <w:rPr>
          <w:sz w:val="24"/>
          <w:szCs w:val="24"/>
        </w:rPr>
        <w:t>Income Statement</w:t>
      </w:r>
      <w:r w:rsidRPr="004E2868">
        <w:rPr>
          <w:sz w:val="24"/>
          <w:szCs w:val="24"/>
        </w:rPr>
        <w:t>: Records revenues, expenses</w:t>
      </w:r>
      <w:r>
        <w:rPr>
          <w:sz w:val="24"/>
          <w:szCs w:val="24"/>
        </w:rPr>
        <w:t>,</w:t>
      </w:r>
      <w:r w:rsidRPr="004E2868">
        <w:rPr>
          <w:sz w:val="24"/>
          <w:szCs w:val="24"/>
        </w:rPr>
        <w:t xml:space="preserve"> and net income or loss.</w:t>
      </w:r>
    </w:p>
    <w:p w:rsidR="004E2868" w:rsidP="00626E75" w14:paraId="6A096216" w14:textId="745D4240">
      <w:pPr>
        <w:spacing w:line="480" w:lineRule="auto"/>
        <w:contextualSpacing/>
        <w:rPr>
          <w:sz w:val="24"/>
          <w:szCs w:val="24"/>
        </w:rPr>
      </w:pPr>
      <w:r w:rsidRPr="004E2868">
        <w:rPr>
          <w:sz w:val="24"/>
          <w:szCs w:val="24"/>
        </w:rPr>
        <w:t xml:space="preserve">Statement of Equity of the owner: This statement indicates the changes </w:t>
      </w:r>
      <w:r>
        <w:rPr>
          <w:sz w:val="24"/>
          <w:szCs w:val="24"/>
        </w:rPr>
        <w:t>in</w:t>
      </w:r>
      <w:r w:rsidRPr="004E2868">
        <w:rPr>
          <w:sz w:val="24"/>
          <w:szCs w:val="24"/>
        </w:rPr>
        <w:t xml:space="preserve"> the owner's capital, net income</w:t>
      </w:r>
      <w:r>
        <w:rPr>
          <w:sz w:val="24"/>
          <w:szCs w:val="24"/>
        </w:rPr>
        <w:t>,</w:t>
      </w:r>
      <w:r w:rsidRPr="004E2868">
        <w:rPr>
          <w:sz w:val="24"/>
          <w:szCs w:val="24"/>
        </w:rPr>
        <w:t xml:space="preserve"> and withdrawals.</w:t>
      </w:r>
    </w:p>
    <w:p w:rsidR="004E2868" w:rsidRPr="004E2868" w:rsidP="00626E75" w14:paraId="6048511B" w14:textId="245E10B0">
      <w:pPr>
        <w:spacing w:line="480" w:lineRule="auto"/>
        <w:ind w:firstLine="720"/>
        <w:contextualSpacing/>
        <w:rPr>
          <w:sz w:val="24"/>
          <w:szCs w:val="24"/>
        </w:rPr>
      </w:pPr>
      <w:r w:rsidRPr="004E2868">
        <w:rPr>
          <w:sz w:val="24"/>
          <w:szCs w:val="24"/>
        </w:rPr>
        <w:t>Balance Sheet: Reflects assets, liabilities</w:t>
      </w:r>
      <w:r>
        <w:rPr>
          <w:sz w:val="24"/>
          <w:szCs w:val="24"/>
        </w:rPr>
        <w:t>,</w:t>
      </w:r>
      <w:r w:rsidRPr="004E2868">
        <w:rPr>
          <w:sz w:val="24"/>
          <w:szCs w:val="24"/>
        </w:rPr>
        <w:t xml:space="preserve"> and equity of an owner and also the accounting equation.</w:t>
      </w:r>
      <w:r>
        <w:rPr>
          <w:sz w:val="24"/>
          <w:szCs w:val="24"/>
        </w:rPr>
        <w:t xml:space="preserve"> </w:t>
      </w:r>
      <w:r w:rsidRPr="004E2868">
        <w:rPr>
          <w:sz w:val="24"/>
          <w:szCs w:val="24"/>
        </w:rPr>
        <w:t xml:space="preserve">These statements are important in the </w:t>
      </w:r>
      <w:r>
        <w:rPr>
          <w:sz w:val="24"/>
          <w:szCs w:val="24"/>
        </w:rPr>
        <w:t>business's</w:t>
      </w:r>
      <w:r w:rsidRPr="004E2868">
        <w:rPr>
          <w:sz w:val="24"/>
          <w:szCs w:val="24"/>
        </w:rPr>
        <w:t xml:space="preserve"> financial </w:t>
      </w:r>
      <w:r>
        <w:rPr>
          <w:sz w:val="24"/>
          <w:szCs w:val="24"/>
        </w:rPr>
        <w:t>well-being</w:t>
      </w:r>
      <w:r w:rsidRPr="004E2868">
        <w:rPr>
          <w:sz w:val="24"/>
          <w:szCs w:val="24"/>
        </w:rPr>
        <w:t xml:space="preserve"> and help in </w:t>
      </w:r>
      <w:r>
        <w:rPr>
          <w:sz w:val="24"/>
          <w:szCs w:val="24"/>
        </w:rPr>
        <w:t>decision-making</w:t>
      </w:r>
      <w:r w:rsidRPr="004E2868">
        <w:rPr>
          <w:sz w:val="24"/>
          <w:szCs w:val="24"/>
        </w:rPr>
        <w:t>, preparation of tax returns</w:t>
      </w:r>
      <w:r>
        <w:rPr>
          <w:sz w:val="24"/>
          <w:szCs w:val="24"/>
        </w:rPr>
        <w:t>,</w:t>
      </w:r>
      <w:r w:rsidRPr="004E2868">
        <w:rPr>
          <w:sz w:val="24"/>
          <w:szCs w:val="24"/>
        </w:rPr>
        <w:t xml:space="preserve"> and loan applications.</w:t>
      </w:r>
    </w:p>
    <w:p w:rsidR="004E2868" w:rsidRPr="004E2868" w:rsidP="00626E75" w14:paraId="515C6AC6" w14:textId="77777777">
      <w:pPr>
        <w:spacing w:line="480" w:lineRule="auto"/>
        <w:contextualSpacing/>
        <w:jc w:val="center"/>
        <w:rPr>
          <w:b/>
          <w:bCs/>
          <w:sz w:val="24"/>
          <w:szCs w:val="24"/>
        </w:rPr>
      </w:pPr>
      <w:r w:rsidRPr="004E2868">
        <w:rPr>
          <w:b/>
          <w:bCs/>
          <w:sz w:val="24"/>
          <w:szCs w:val="24"/>
        </w:rPr>
        <w:t>Closing Nominal Accounts</w:t>
      </w:r>
    </w:p>
    <w:p w:rsidR="004E2868" w:rsidRPr="004E2868" w:rsidP="00626E75" w14:paraId="7CC13000" w14:textId="52BE4C00">
      <w:pPr>
        <w:spacing w:line="480" w:lineRule="auto"/>
        <w:ind w:firstLine="720"/>
        <w:contextualSpacing/>
        <w:rPr>
          <w:sz w:val="24"/>
          <w:szCs w:val="24"/>
        </w:rPr>
      </w:pPr>
      <w:r w:rsidRPr="004E2868">
        <w:rPr>
          <w:sz w:val="24"/>
          <w:szCs w:val="24"/>
        </w:rPr>
        <w:t>To begin the next peri</w:t>
      </w:r>
      <w:r w:rsidRPr="004E2868">
        <w:rPr>
          <w:sz w:val="24"/>
          <w:szCs w:val="24"/>
        </w:rPr>
        <w:t>od, all the temporary (nominal) accounts, including revenues, expenses, and drawings</w:t>
      </w:r>
      <w:r>
        <w:rPr>
          <w:sz w:val="24"/>
          <w:szCs w:val="24"/>
        </w:rPr>
        <w:t>,</w:t>
      </w:r>
      <w:r w:rsidRPr="004E2868">
        <w:rPr>
          <w:sz w:val="24"/>
          <w:szCs w:val="24"/>
        </w:rPr>
        <w:t xml:space="preserve"> will be closed at the end of the fiscal year. The closing nominal accounts consist of four steps:</w:t>
      </w:r>
    </w:p>
    <w:p w:rsidR="004E2868" w:rsidRPr="004E2868" w:rsidP="00626E75" w14:paraId="1A5B6A23" w14:textId="77777777">
      <w:pPr>
        <w:spacing w:line="480" w:lineRule="auto"/>
        <w:contextualSpacing/>
        <w:rPr>
          <w:sz w:val="24"/>
          <w:szCs w:val="24"/>
        </w:rPr>
      </w:pPr>
      <w:r w:rsidRPr="004E2868">
        <w:rPr>
          <w:sz w:val="24"/>
          <w:szCs w:val="24"/>
        </w:rPr>
        <w:t>Closing revenue accounts to Income Summary</w:t>
      </w:r>
    </w:p>
    <w:p w:rsidR="004E2868" w:rsidRPr="004E2868" w:rsidP="00626E75" w14:paraId="40037730" w14:textId="77777777">
      <w:pPr>
        <w:spacing w:line="480" w:lineRule="auto"/>
        <w:contextualSpacing/>
        <w:rPr>
          <w:sz w:val="24"/>
          <w:szCs w:val="24"/>
        </w:rPr>
      </w:pPr>
      <w:r w:rsidRPr="004E2868">
        <w:rPr>
          <w:sz w:val="24"/>
          <w:szCs w:val="24"/>
        </w:rPr>
        <w:t xml:space="preserve">Closing expense accounts to </w:t>
      </w:r>
      <w:r w:rsidRPr="004E2868">
        <w:rPr>
          <w:sz w:val="24"/>
          <w:szCs w:val="24"/>
        </w:rPr>
        <w:t>Income Summary</w:t>
      </w:r>
    </w:p>
    <w:p w:rsidR="004E2868" w:rsidRPr="004E2868" w:rsidP="00626E75" w14:paraId="6000484C" w14:textId="20E0E802">
      <w:pPr>
        <w:spacing w:line="480" w:lineRule="auto"/>
        <w:contextualSpacing/>
        <w:rPr>
          <w:sz w:val="24"/>
          <w:szCs w:val="24"/>
        </w:rPr>
      </w:pPr>
      <w:r w:rsidRPr="004E2868">
        <w:rPr>
          <w:sz w:val="24"/>
          <w:szCs w:val="24"/>
        </w:rPr>
        <w:t xml:space="preserve">Recording the net income or loss on </w:t>
      </w:r>
      <w:r>
        <w:rPr>
          <w:sz w:val="24"/>
          <w:szCs w:val="24"/>
        </w:rPr>
        <w:t xml:space="preserve">the </w:t>
      </w:r>
      <w:r w:rsidRPr="004E2868">
        <w:rPr>
          <w:sz w:val="24"/>
          <w:szCs w:val="24"/>
        </w:rPr>
        <w:t>Income Summary to the capital account of the owner.</w:t>
      </w:r>
    </w:p>
    <w:p w:rsidR="004E2868" w:rsidP="00626E75" w14:paraId="50B70435" w14:textId="77777777">
      <w:pPr>
        <w:spacing w:line="480" w:lineRule="auto"/>
        <w:contextualSpacing/>
        <w:rPr>
          <w:sz w:val="24"/>
          <w:szCs w:val="24"/>
        </w:rPr>
      </w:pPr>
      <w:r w:rsidRPr="004E2868">
        <w:rPr>
          <w:sz w:val="24"/>
          <w:szCs w:val="24"/>
        </w:rPr>
        <w:t>Closing the drawing account to the capital account</w:t>
      </w:r>
    </w:p>
    <w:p w:rsidR="004E2868" w:rsidRPr="004E2868" w:rsidP="00626E75" w14:paraId="06A78877" w14:textId="702EDBE6">
      <w:pPr>
        <w:spacing w:line="480" w:lineRule="auto"/>
        <w:ind w:firstLine="720"/>
        <w:contextualSpacing/>
        <w:rPr>
          <w:sz w:val="24"/>
          <w:szCs w:val="24"/>
        </w:rPr>
      </w:pPr>
      <w:r w:rsidRPr="004E2868">
        <w:rPr>
          <w:sz w:val="24"/>
          <w:szCs w:val="24"/>
        </w:rPr>
        <w:t xml:space="preserve">Once the entries have been closed, a post-closing trial balance will verify that the </w:t>
      </w:r>
      <w:r w:rsidRPr="004E2868">
        <w:rPr>
          <w:sz w:val="24"/>
          <w:szCs w:val="24"/>
        </w:rPr>
        <w:t>entries that have been permanently closed are the only ones left. The process will provide proper separation of financial periods and will help to determine meaningful performance comparisons.</w:t>
      </w:r>
    </w:p>
    <w:p w:rsidR="004E2868" w:rsidRPr="004E2868" w:rsidP="00626E75" w14:paraId="642AF6A0" w14:textId="77777777">
      <w:pPr>
        <w:spacing w:line="480" w:lineRule="auto"/>
        <w:ind w:firstLine="720"/>
        <w:contextualSpacing/>
        <w:rPr>
          <w:sz w:val="24"/>
          <w:szCs w:val="24"/>
        </w:rPr>
      </w:pPr>
    </w:p>
    <w:p w:rsidR="004E2868" w:rsidRPr="004E2868" w:rsidP="00626E75" w14:paraId="5F443735" w14:textId="77777777">
      <w:pPr>
        <w:spacing w:line="480" w:lineRule="auto"/>
        <w:ind w:firstLine="720"/>
        <w:contextualSpacing/>
        <w:jc w:val="center"/>
        <w:rPr>
          <w:b/>
          <w:bCs/>
          <w:sz w:val="24"/>
          <w:szCs w:val="24"/>
        </w:rPr>
      </w:pPr>
      <w:r w:rsidRPr="004E2868">
        <w:rPr>
          <w:b/>
          <w:bCs/>
          <w:sz w:val="24"/>
          <w:szCs w:val="24"/>
        </w:rPr>
        <w:t>Accounting Management</w:t>
      </w:r>
    </w:p>
    <w:p w:rsidR="004E2868" w:rsidRPr="004E2868" w:rsidP="00626E75" w14:paraId="09765E2F" w14:textId="2BBA646A">
      <w:pPr>
        <w:spacing w:line="480" w:lineRule="auto"/>
        <w:ind w:firstLine="720"/>
        <w:contextualSpacing/>
        <w:rPr>
          <w:sz w:val="24"/>
          <w:szCs w:val="24"/>
        </w:rPr>
      </w:pPr>
      <w:r w:rsidRPr="004E2868">
        <w:rPr>
          <w:sz w:val="24"/>
          <w:szCs w:val="24"/>
        </w:rPr>
        <w:t>Originally, the owner will perform accou</w:t>
      </w:r>
      <w:r w:rsidRPr="004E2868">
        <w:rPr>
          <w:sz w:val="24"/>
          <w:szCs w:val="24"/>
        </w:rPr>
        <w:t xml:space="preserve">nting operations through QuickBooks Online. The software will help to track daily basis transactions, payroll, and generate reports. A certified public accountant (CPA) </w:t>
      </w:r>
      <w:r w:rsidRPr="004E2868">
        <w:rPr>
          <w:sz w:val="24"/>
          <w:szCs w:val="24"/>
        </w:rPr>
        <w:t>will audit</w:t>
      </w:r>
      <w:r w:rsidRPr="004E2868">
        <w:rPr>
          <w:sz w:val="24"/>
          <w:szCs w:val="24"/>
        </w:rPr>
        <w:t xml:space="preserve"> records, make adjustments, and process payroll tax submissions.</w:t>
      </w:r>
      <w:r>
        <w:rPr>
          <w:sz w:val="24"/>
          <w:szCs w:val="24"/>
        </w:rPr>
        <w:t xml:space="preserve"> </w:t>
      </w:r>
      <w:r w:rsidRPr="004E2868">
        <w:rPr>
          <w:sz w:val="24"/>
          <w:szCs w:val="24"/>
        </w:rPr>
        <w:t>The CPA wil</w:t>
      </w:r>
      <w:r w:rsidRPr="004E2868">
        <w:rPr>
          <w:sz w:val="24"/>
          <w:szCs w:val="24"/>
        </w:rPr>
        <w:t xml:space="preserve">l prepare financial statements and file tax returns at the end of the year. This composite solution is a compromise between low cost and professional supervision. With business growth, the owner intends to recruit an </w:t>
      </w:r>
      <w:r>
        <w:rPr>
          <w:sz w:val="24"/>
          <w:szCs w:val="24"/>
        </w:rPr>
        <w:t>in-house</w:t>
      </w:r>
      <w:r w:rsidRPr="004E2868">
        <w:rPr>
          <w:sz w:val="24"/>
          <w:szCs w:val="24"/>
        </w:rPr>
        <w:t xml:space="preserve"> bookkeeper to assist with the ac</w:t>
      </w:r>
      <w:r w:rsidRPr="004E2868">
        <w:rPr>
          <w:sz w:val="24"/>
          <w:szCs w:val="24"/>
        </w:rPr>
        <w:t>counting needs.</w:t>
      </w:r>
    </w:p>
    <w:p w:rsidR="004E2868" w:rsidRPr="004E2868" w:rsidP="00626E75" w14:paraId="1D07E620" w14:textId="77777777">
      <w:pPr>
        <w:spacing w:line="480" w:lineRule="auto"/>
        <w:ind w:firstLine="720"/>
        <w:contextualSpacing/>
        <w:jc w:val="center"/>
        <w:rPr>
          <w:b/>
          <w:bCs/>
          <w:sz w:val="24"/>
          <w:szCs w:val="24"/>
        </w:rPr>
      </w:pPr>
      <w:r w:rsidRPr="004E2868">
        <w:rPr>
          <w:b/>
          <w:bCs/>
          <w:sz w:val="24"/>
          <w:szCs w:val="24"/>
        </w:rPr>
        <w:t>Conclusion</w:t>
      </w:r>
    </w:p>
    <w:p w:rsidR="00626E75" w:rsidP="00626E75" w14:paraId="536C7FCC" w14:textId="692BE7F7">
      <w:pPr>
        <w:spacing w:line="480" w:lineRule="auto"/>
        <w:ind w:firstLine="720"/>
        <w:contextualSpacing/>
        <w:rPr>
          <w:sz w:val="24"/>
          <w:szCs w:val="24"/>
        </w:rPr>
      </w:pPr>
      <w:r w:rsidRPr="004E2868">
        <w:rPr>
          <w:sz w:val="24"/>
          <w:szCs w:val="24"/>
        </w:rPr>
        <w:t xml:space="preserve">Daily Grind Coffee Shop </w:t>
      </w:r>
      <w:r>
        <w:rPr>
          <w:sz w:val="24"/>
          <w:szCs w:val="24"/>
        </w:rPr>
        <w:t xml:space="preserve">has been </w:t>
      </w:r>
      <w:r w:rsidRPr="004E2868">
        <w:rPr>
          <w:sz w:val="24"/>
          <w:szCs w:val="24"/>
        </w:rPr>
        <w:t xml:space="preserve">established with </w:t>
      </w:r>
      <w:r>
        <w:rPr>
          <w:sz w:val="24"/>
          <w:szCs w:val="24"/>
        </w:rPr>
        <w:t xml:space="preserve">a </w:t>
      </w:r>
      <w:r w:rsidRPr="004E2868">
        <w:rPr>
          <w:sz w:val="24"/>
          <w:szCs w:val="24"/>
        </w:rPr>
        <w:t>solid accounting background. Through FIFO inventory management, maintaining quality financial records, preparing adjusting entries</w:t>
      </w:r>
      <w:r>
        <w:rPr>
          <w:sz w:val="24"/>
          <w:szCs w:val="24"/>
        </w:rPr>
        <w:t>,</w:t>
      </w:r>
      <w:r w:rsidRPr="004E2868">
        <w:rPr>
          <w:sz w:val="24"/>
          <w:szCs w:val="24"/>
        </w:rPr>
        <w:t xml:space="preserve"> and completing </w:t>
      </w:r>
      <w:r>
        <w:rPr>
          <w:sz w:val="24"/>
          <w:szCs w:val="24"/>
        </w:rPr>
        <w:t xml:space="preserve">the </w:t>
      </w:r>
      <w:r w:rsidRPr="004E2868">
        <w:rPr>
          <w:sz w:val="24"/>
          <w:szCs w:val="24"/>
        </w:rPr>
        <w:t>entire accounting cycle, the bu</w:t>
      </w:r>
      <w:r w:rsidRPr="004E2868">
        <w:rPr>
          <w:sz w:val="24"/>
          <w:szCs w:val="24"/>
        </w:rPr>
        <w:t>siness ensures financial transparency and control. Whether it comes to handling daily transactions or preparing annual statements of accounts, accounting principles will guide every decision.</w:t>
      </w:r>
      <w:r>
        <w:rPr>
          <w:sz w:val="24"/>
          <w:szCs w:val="24"/>
        </w:rPr>
        <w:t xml:space="preserve"> </w:t>
      </w:r>
      <w:r w:rsidRPr="004E2868">
        <w:rPr>
          <w:sz w:val="24"/>
          <w:szCs w:val="24"/>
        </w:rPr>
        <w:t>This orderly process not only enhances compliance and efficiency</w:t>
      </w:r>
      <w:r w:rsidRPr="004E2868">
        <w:rPr>
          <w:sz w:val="24"/>
          <w:szCs w:val="24"/>
        </w:rPr>
        <w:t xml:space="preserve"> but also prepares the business to succeed in the competitive market.</w:t>
      </w:r>
    </w:p>
    <w:p w:rsidR="00626E75" w:rsidP="00626E75" w14:paraId="546EECFC" w14:textId="77777777">
      <w:pPr>
        <w:contextualSpacing/>
        <w:rPr>
          <w:sz w:val="24"/>
          <w:szCs w:val="24"/>
        </w:rPr>
      </w:pPr>
      <w:r>
        <w:rPr>
          <w:sz w:val="24"/>
          <w:szCs w:val="24"/>
        </w:rPr>
        <w:br w:type="page"/>
      </w:r>
    </w:p>
    <w:p w:rsidR="001A3269" w:rsidP="00626E75" w14:paraId="17852011" w14:textId="2E76EACD">
      <w:pPr>
        <w:spacing w:line="480" w:lineRule="auto"/>
        <w:ind w:firstLine="720"/>
        <w:contextualSpacing/>
        <w:jc w:val="center"/>
        <w:rPr>
          <w:b/>
          <w:bCs/>
          <w:sz w:val="24"/>
          <w:szCs w:val="24"/>
        </w:rPr>
      </w:pPr>
      <w:r w:rsidRPr="00626E75">
        <w:rPr>
          <w:b/>
          <w:bCs/>
          <w:sz w:val="24"/>
          <w:szCs w:val="24"/>
        </w:rPr>
        <w:t>References</w:t>
      </w:r>
    </w:p>
    <w:p w:rsidR="00626E75" w:rsidP="00626E75" w14:paraId="6B067752" w14:textId="77777777">
      <w:pPr>
        <w:pStyle w:val="NormalWeb"/>
        <w:spacing w:before="0" w:beforeAutospacing="0" w:after="0" w:afterAutospacing="0" w:line="480" w:lineRule="auto"/>
        <w:ind w:left="720" w:hanging="720"/>
        <w:contextualSpacing/>
      </w:pPr>
      <w:r>
        <w:t>Destian</w:t>
      </w:r>
      <w:r>
        <w:t xml:space="preserve"> </w:t>
      </w:r>
      <w:r>
        <w:t>Villania</w:t>
      </w:r>
      <w:r>
        <w:t xml:space="preserve"> Putri, &amp; Elana Era </w:t>
      </w:r>
      <w:r>
        <w:t>Yusdita</w:t>
      </w:r>
      <w:r>
        <w:t xml:space="preserve">. (2024). Evaluation of Petty Cash Accounting: A Case Study at a Job Training Institution. </w:t>
      </w:r>
      <w:r>
        <w:rPr>
          <w:i/>
          <w:iCs/>
        </w:rPr>
        <w:t>KnE</w:t>
      </w:r>
      <w:r>
        <w:rPr>
          <w:i/>
          <w:iCs/>
        </w:rPr>
        <w:t xml:space="preserve"> Social Sciences</w:t>
      </w:r>
      <w:r>
        <w:t>. https://doi.org/10.18502/kss.v9i6.15329</w:t>
      </w:r>
    </w:p>
    <w:p w:rsidR="00626E75" w:rsidP="00626E75" w14:paraId="721C6538" w14:textId="77777777">
      <w:pPr>
        <w:pStyle w:val="NormalWeb"/>
        <w:spacing w:before="0" w:beforeAutospacing="0" w:after="0" w:afterAutospacing="0" w:line="480" w:lineRule="auto"/>
        <w:ind w:left="720" w:hanging="720"/>
        <w:contextualSpacing/>
      </w:pPr>
      <w:r>
        <w:t xml:space="preserve">Kandasamy, J., Vimal, K. E. K., Singh, A. P., Magnani, A., Gokhale, A., &amp; Jagtap, S. (2025). Analysis of key challenges to the implementation of FEFO in the perishable food supply chain. </w:t>
      </w:r>
      <w:r>
        <w:rPr>
          <w:i/>
          <w:iCs/>
        </w:rPr>
        <w:t>Journal of Agriculture and Food Research</w:t>
      </w:r>
      <w:r>
        <w:t xml:space="preserve">, </w:t>
      </w:r>
      <w:r>
        <w:rPr>
          <w:i/>
          <w:iCs/>
        </w:rPr>
        <w:t>21</w:t>
      </w:r>
      <w:r>
        <w:t>, 101848. https://doi.org/10.1016/j.jafr.2025.101848</w:t>
      </w:r>
    </w:p>
    <w:p w:rsidR="00626E75" w:rsidP="00626E75" w14:paraId="46640CDB" w14:textId="77777777">
      <w:pPr>
        <w:pStyle w:val="NormalWeb"/>
        <w:spacing w:before="0" w:beforeAutospacing="0" w:after="0" w:afterAutospacing="0" w:line="480" w:lineRule="auto"/>
        <w:ind w:left="720" w:hanging="720"/>
        <w:contextualSpacing/>
      </w:pPr>
      <w:r>
        <w:t xml:space="preserve">Warren, C. S., </w:t>
      </w:r>
      <w:r>
        <w:t>Jonick</w:t>
      </w:r>
      <w:r>
        <w:t xml:space="preserve">, C. A., &amp; Schneider, J. S. (2021). </w:t>
      </w:r>
      <w:r>
        <w:rPr>
          <w:i/>
          <w:iCs/>
        </w:rPr>
        <w:t>Accounting.</w:t>
      </w:r>
      <w:r>
        <w:t xml:space="preserve"> (28th ed.). Cengage.</w:t>
      </w:r>
    </w:p>
    <w:p w:rsidR="00626E75" w:rsidRPr="00626E75" w:rsidP="00626E75" w14:paraId="231A797D" w14:textId="77777777">
      <w:pPr>
        <w:spacing w:line="480" w:lineRule="auto"/>
        <w:ind w:firstLine="720"/>
        <w:contextualSpacing/>
        <w:rPr>
          <w:b/>
          <w:bCs/>
          <w:sz w:val="24"/>
          <w:szCs w:val="24"/>
        </w:rPr>
      </w:pPr>
    </w:p>
    <w:p w:rsidR="00626E75" w:rsidRPr="00EA0EE6" w:rsidP="00626E75" w14:paraId="7867500D" w14:textId="77777777">
      <w:pPr>
        <w:spacing w:line="480" w:lineRule="auto"/>
        <w:ind w:firstLine="720"/>
        <w:contextualSpacing/>
        <w:rPr>
          <w:sz w:val="24"/>
          <w:szCs w:val="24"/>
        </w:rPr>
      </w:pPr>
    </w:p>
    <w:sectPr>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F1D4A"/>
    <w:multiLevelType w:val="hybridMultilevel"/>
    <w:tmpl w:val="A37C397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69"/>
    <w:rsid w:val="001A3269"/>
    <w:rsid w:val="004E2868"/>
    <w:rsid w:val="00607684"/>
    <w:rsid w:val="00626E75"/>
    <w:rsid w:val="006A1FFD"/>
    <w:rsid w:val="007D2360"/>
    <w:rsid w:val="00806F54"/>
    <w:rsid w:val="00883D68"/>
    <w:rsid w:val="00B430B4"/>
    <w:rsid w:val="00BC2462"/>
    <w:rsid w:val="00E5435D"/>
    <w:rsid w:val="00E72C1D"/>
    <w:rsid w:val="00EA0E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B7DE5D"/>
  <w15:docId w15:val="{715BB0A8-270C-4300-814B-7096BDD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cursor-pointer">
    <w:name w:val="cursor-pointer"/>
    <w:basedOn w:val="DefaultParagraphFont"/>
    <w:rsid w:val="006A1FFD"/>
  </w:style>
  <w:style w:type="paragraph" w:styleId="NormalWeb">
    <w:name w:val="Normal (Web)"/>
    <w:basedOn w:val="Normal"/>
    <w:uiPriority w:val="99"/>
    <w:semiHidden/>
    <w:unhideWhenUsed/>
    <w:rsid w:val="00626E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12</cp:revision>
  <dcterms:created xsi:type="dcterms:W3CDTF">2026-05-05T16:40:00Z</dcterms:created>
  <dcterms:modified xsi:type="dcterms:W3CDTF">2026-05-05T19:25:00Z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084b2acb-b7e4-4268-a884-c1fc2351d7fe</vt:lpwstr>
  </property>
</Properties>
</file>