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E7594" w14:textId="77777777" w:rsidR="00950DAD" w:rsidRDefault="00950DAD" w:rsidP="00861B33">
      <w:pPr>
        <w:spacing w:line="480" w:lineRule="auto"/>
        <w:contextualSpacing/>
        <w:jc w:val="center"/>
        <w:rPr>
          <w:b/>
          <w:bCs/>
        </w:rPr>
      </w:pPr>
    </w:p>
    <w:p w14:paraId="1735D03C" w14:textId="77777777" w:rsidR="00950DAD" w:rsidRDefault="00950DAD" w:rsidP="00861B33">
      <w:pPr>
        <w:spacing w:line="480" w:lineRule="auto"/>
        <w:contextualSpacing/>
        <w:jc w:val="center"/>
        <w:rPr>
          <w:b/>
          <w:bCs/>
        </w:rPr>
      </w:pPr>
    </w:p>
    <w:p w14:paraId="4D541482" w14:textId="77777777" w:rsidR="00950DAD" w:rsidRDefault="00950DAD" w:rsidP="00861B33">
      <w:pPr>
        <w:spacing w:line="480" w:lineRule="auto"/>
        <w:contextualSpacing/>
        <w:jc w:val="center"/>
        <w:rPr>
          <w:b/>
          <w:bCs/>
        </w:rPr>
      </w:pPr>
    </w:p>
    <w:p w14:paraId="4C4B343D" w14:textId="06823C68" w:rsidR="00A5604A" w:rsidRDefault="00000000" w:rsidP="00861B33">
      <w:pPr>
        <w:spacing w:line="480" w:lineRule="auto"/>
        <w:contextualSpacing/>
        <w:jc w:val="center"/>
      </w:pPr>
      <w:r>
        <w:rPr>
          <w:b/>
          <w:bCs/>
        </w:rPr>
        <w:t>Annotated Bibliography: Enhancing Communication and De-Escalation in Police Departments</w:t>
      </w:r>
    </w:p>
    <w:p w14:paraId="5A063179" w14:textId="77777777" w:rsidR="00BA3D2E" w:rsidRDefault="00BA3D2E" w:rsidP="00861B33">
      <w:pPr>
        <w:spacing w:line="480" w:lineRule="auto"/>
        <w:contextualSpacing/>
        <w:jc w:val="center"/>
      </w:pPr>
    </w:p>
    <w:p w14:paraId="7C1FF0C2" w14:textId="48B4C569" w:rsidR="00A5604A" w:rsidRDefault="00000000" w:rsidP="00861B33">
      <w:pPr>
        <w:spacing w:line="480" w:lineRule="auto"/>
        <w:contextualSpacing/>
        <w:jc w:val="center"/>
      </w:pPr>
      <w:r>
        <w:t>[Your Name]</w:t>
      </w:r>
    </w:p>
    <w:p w14:paraId="70644932" w14:textId="77777777" w:rsidR="00A5604A" w:rsidRDefault="00000000" w:rsidP="00861B33">
      <w:pPr>
        <w:spacing w:line="480" w:lineRule="auto"/>
        <w:contextualSpacing/>
        <w:jc w:val="center"/>
      </w:pPr>
      <w:r>
        <w:t>St. Thomas University</w:t>
      </w:r>
    </w:p>
    <w:p w14:paraId="5258F3C8" w14:textId="77777777" w:rsidR="00A5604A" w:rsidRDefault="00000000" w:rsidP="00861B33">
      <w:pPr>
        <w:spacing w:line="480" w:lineRule="auto"/>
        <w:contextualSpacing/>
        <w:jc w:val="center"/>
      </w:pPr>
      <w:r>
        <w:t>[Course Number]: [Course Title]</w:t>
      </w:r>
    </w:p>
    <w:p w14:paraId="398D19CC" w14:textId="77777777" w:rsidR="00A5604A" w:rsidRDefault="00000000" w:rsidP="00861B33">
      <w:pPr>
        <w:spacing w:line="480" w:lineRule="auto"/>
        <w:contextualSpacing/>
        <w:jc w:val="center"/>
      </w:pPr>
      <w:r>
        <w:t>[Instructor's Name]</w:t>
      </w:r>
    </w:p>
    <w:p w14:paraId="75236E4A" w14:textId="77777777" w:rsidR="00A5604A" w:rsidRDefault="00000000" w:rsidP="00861B33">
      <w:pPr>
        <w:spacing w:line="480" w:lineRule="auto"/>
        <w:contextualSpacing/>
        <w:jc w:val="center"/>
      </w:pPr>
      <w:r>
        <w:t xml:space="preserve">[Month Day, </w:t>
      </w:r>
      <w:commentRangeStart w:id="0"/>
      <w:r>
        <w:t>Year</w:t>
      </w:r>
      <w:commentRangeEnd w:id="0"/>
      <w:r w:rsidR="00E70811">
        <w:rPr>
          <w:rStyle w:val="CommentReference"/>
        </w:rPr>
        <w:commentReference w:id="0"/>
      </w:r>
      <w:r>
        <w:t>]</w:t>
      </w:r>
    </w:p>
    <w:p w14:paraId="34E09A91" w14:textId="77777777" w:rsidR="00BA3D2E" w:rsidRDefault="00000000" w:rsidP="00861B33">
      <w:pPr>
        <w:spacing w:line="480" w:lineRule="auto"/>
        <w:contextualSpacing/>
        <w:rPr>
          <w:b/>
          <w:bCs/>
        </w:rPr>
      </w:pPr>
      <w:r>
        <w:rPr>
          <w:b/>
          <w:bCs/>
        </w:rPr>
        <w:br w:type="page"/>
      </w:r>
    </w:p>
    <w:p w14:paraId="6B4AFC26" w14:textId="7171C6B2" w:rsidR="00A5604A" w:rsidRDefault="00000000" w:rsidP="00861B33">
      <w:pPr>
        <w:spacing w:line="480" w:lineRule="auto"/>
        <w:contextualSpacing/>
        <w:jc w:val="center"/>
      </w:pPr>
      <w:r>
        <w:rPr>
          <w:b/>
          <w:bCs/>
        </w:rPr>
        <w:lastRenderedPageBreak/>
        <w:t>Annotated Bibliography: Enhancing Communication and De-Escalation in Police Departments</w:t>
      </w:r>
    </w:p>
    <w:p w14:paraId="50D5CE69" w14:textId="77777777" w:rsidR="00861B33" w:rsidRDefault="00000000" w:rsidP="00861B33">
      <w:pPr>
        <w:spacing w:line="480" w:lineRule="auto"/>
        <w:ind w:left="720" w:hanging="720"/>
        <w:contextualSpacing/>
      </w:pPr>
      <w:commentRangeStart w:id="1"/>
      <w:r>
        <w:t>McLean, K., Bussey, T., Nix, J., Rojek, J., &amp; Alpert, G. (2026). Police de-escalation training and</w:t>
      </w:r>
      <w:r w:rsidR="00861B33">
        <w:t xml:space="preserve"> </w:t>
      </w:r>
      <w:r>
        <w:t xml:space="preserve">its effects on communication: Evidence from an experimental evaluation. </w:t>
      </w:r>
      <w:r>
        <w:rPr>
          <w:i/>
          <w:iCs/>
        </w:rPr>
        <w:t>Journal of</w:t>
      </w:r>
      <w:r w:rsidR="00861B33">
        <w:rPr>
          <w:i/>
          <w:iCs/>
        </w:rPr>
        <w:t xml:space="preserve"> </w:t>
      </w:r>
      <w:r>
        <w:rPr>
          <w:i/>
          <w:iCs/>
        </w:rPr>
        <w:t>Criminal Justice.</w:t>
      </w:r>
      <w:r>
        <w:t xml:space="preserve"> </w:t>
      </w:r>
      <w:hyperlink r:id="rId11" w:history="1">
        <w:r w:rsidR="0032673F" w:rsidRPr="00BA3D2E">
          <w:rPr>
            <w:rStyle w:val="Hyperlink"/>
          </w:rPr>
          <w:t>https://doi.org/</w:t>
        </w:r>
        <w:r w:rsidRPr="00BA3D2E">
          <w:rPr>
            <w:rStyle w:val="Hyperlink"/>
            <w:rFonts w:ascii="Noto Sans" w:hAnsi="Noto Sans" w:cs="Noto Sans"/>
          </w:rPr>
          <w:t xml:space="preserve"> </w:t>
        </w:r>
        <w:r w:rsidRPr="00BA3D2E">
          <w:rPr>
            <w:rStyle w:val="Hyperlink"/>
          </w:rPr>
          <w:t>10.1016/j.jcrimjus.2026.102598</w:t>
        </w:r>
      </w:hyperlink>
      <w:commentRangeEnd w:id="1"/>
      <w:r w:rsidR="00E70811">
        <w:rPr>
          <w:rStyle w:val="CommentReference"/>
        </w:rPr>
        <w:commentReference w:id="1"/>
      </w:r>
    </w:p>
    <w:p w14:paraId="58D32DB4" w14:textId="53788010" w:rsidR="000176FB" w:rsidRDefault="00000000" w:rsidP="00861B33">
      <w:pPr>
        <w:spacing w:line="480" w:lineRule="auto"/>
        <w:ind w:left="720"/>
        <w:contextualSpacing/>
      </w:pPr>
      <w:r>
        <w:t xml:space="preserve">The proposed experiment analyze the impact of an organized de-escalation training program on police officers' communication styles. The applied controlled design was chosen to determine whether the results of the trained officers showed any measurable change in how these officers communicated with the citizens during the encounters </w:t>
      </w:r>
      <w:r w:rsidR="00E754E6">
        <w:fldChar w:fldCharType="begin"/>
      </w:r>
      <w:r w:rsidR="00E754E6">
        <w:instrText xml:space="preserve"> ADDIN ZOTERO_ITEM CSL_CITATION {"citationID":"CSF9U5ko","properties":{"formattedCitation":"(McLean et al., 2026)","plainCitation":"(McLean et al., 2026)","noteIndex":0},"citationItems":[{"id":19133,"uris":["http://zotero.org/users/local/0lIgp9yg/items/EW4N2MKA"],"itemData":{"id":19133,"type":"article-journal","container-title":"Journal of Criminal Justice","page":"102598","publisher":"Elsevier","source":"Google Scholar","title":"Police de-escalation training and its effects on communication: Evidence from an experimental evaluation","title-short":"Police de-escalation training and its effects on communication","volume":"102","author":[{"family":"McLean","given":"Kyle"},{"family":"Bussey","given":"Trey"},{"family":"Nix","given":"Justin"},{"family":"Rojek","given":"Jeffrey"},{"family":"Alpert","given":"Geoffrey P."}],"issued":{"date-parts":[["2026"]]}}}],"schema":"https://github.com/citation-style-language/schema/raw/master/csl-citation.json"} </w:instrText>
      </w:r>
      <w:r w:rsidR="00E754E6">
        <w:fldChar w:fldCharType="separate"/>
      </w:r>
      <w:r w:rsidR="00E754E6" w:rsidRPr="00E754E6">
        <w:t>(McLean et al., 2026)</w:t>
      </w:r>
      <w:r w:rsidR="00E754E6">
        <w:fldChar w:fldCharType="end"/>
      </w:r>
      <w:r>
        <w:t>. The results have shown that trained officers were able to improve their verbal communication patterns, such as using more respectful, empathetic language. The study also discussed methodological issues in the measurement of the quality of police-citizen communication and how the behavior of an officer on the ground sometimes does not perfectly reflect what is taught at a training session.</w:t>
      </w:r>
    </w:p>
    <w:p w14:paraId="1BECA6C4" w14:textId="36318823" w:rsidR="00A5604A" w:rsidRDefault="00000000" w:rsidP="00861B33">
      <w:pPr>
        <w:spacing w:line="480" w:lineRule="auto"/>
        <w:ind w:left="720" w:firstLine="720"/>
        <w:contextualSpacing/>
      </w:pPr>
      <w:r>
        <w:t>This source is particularly applicable to the proposed intervention plan, which revolves around training on communication and de-escalation. Experimental data illustrated that formalized training programs could yield actual behavioral modification in the area of officer communication. It supports the logic of introducing situation-based and communication-driven training in the police department and helps one to understand that such training can produce tangible, observable deliverables in addition to attitudinal change.</w:t>
      </w:r>
    </w:p>
    <w:p w14:paraId="42FA6FB3" w14:textId="01DE6FE4" w:rsidR="00DE4B98" w:rsidRPr="00E754E6" w:rsidRDefault="00000000" w:rsidP="00861B33">
      <w:pPr>
        <w:spacing w:line="480" w:lineRule="auto"/>
        <w:ind w:left="720" w:hanging="720"/>
        <w:contextualSpacing/>
      </w:pPr>
      <w:commentRangeStart w:id="2"/>
      <w:r>
        <w:lastRenderedPageBreak/>
        <w:t xml:space="preserve">Mehari, K. R., Rodgers, C. R. R., Blanton, M. A., &amp; Turner, L. P. (2021). Evaluation of the </w:t>
      </w:r>
      <w:r w:rsidR="00861B33">
        <w:t xml:space="preserve"> </w:t>
      </w:r>
      <w:r>
        <w:t>police</w:t>
      </w:r>
      <w:r w:rsidR="00BB607E">
        <w:t xml:space="preserve"> </w:t>
      </w:r>
      <w:r>
        <w:t xml:space="preserve">training on de-escalation with trauma-exposed youth. </w:t>
      </w:r>
      <w:r>
        <w:rPr>
          <w:i/>
          <w:iCs/>
        </w:rPr>
        <w:t>International Journal of</w:t>
      </w:r>
      <w:r w:rsidR="00861B33">
        <w:rPr>
          <w:i/>
          <w:iCs/>
        </w:rPr>
        <w:t xml:space="preserve"> </w:t>
      </w:r>
      <w:r>
        <w:rPr>
          <w:i/>
          <w:iCs/>
        </w:rPr>
        <w:t>Law, Crime and Justice, 67</w:t>
      </w:r>
      <w:r>
        <w:t xml:space="preserve">, 100489. </w:t>
      </w:r>
      <w:hyperlink r:id="rId12" w:tgtFrame="_blank" w:tooltip="Persistent link using digital object identifier" w:history="1">
        <w:r w:rsidR="00E754E6" w:rsidRPr="00E754E6">
          <w:t>https://doi.org/10.1016/j.ijlcj.2021.100491</w:t>
        </w:r>
      </w:hyperlink>
      <w:commentRangeEnd w:id="2"/>
      <w:r w:rsidR="00E70811">
        <w:rPr>
          <w:rStyle w:val="CommentReference"/>
        </w:rPr>
        <w:commentReference w:id="2"/>
      </w:r>
    </w:p>
    <w:p w14:paraId="030A5A71" w14:textId="199ECE28" w:rsidR="00AD1EB0" w:rsidRDefault="00000000" w:rsidP="00861B33">
      <w:pPr>
        <w:spacing w:line="480" w:lineRule="auto"/>
        <w:ind w:left="720" w:hanging="720"/>
        <w:contextualSpacing/>
      </w:pPr>
      <w:r>
        <w:tab/>
      </w:r>
      <w:r w:rsidR="004A302B" w:rsidRPr="004A302B">
        <w:t>The study evaluates a tailor-designed de-escalation training course created to help police officers work with the youth who is a victim of trauma</w:t>
      </w:r>
      <w:r>
        <w:t>. The researchers evaluated whether the officers who attended the training managed to shift their attitudes, knowledge, and self-reported behaviors when working with vulnerable youth</w:t>
      </w:r>
      <w:r w:rsidR="00E754E6">
        <w:t xml:space="preserve"> </w:t>
      </w:r>
      <w:r w:rsidR="00E754E6">
        <w:fldChar w:fldCharType="begin"/>
      </w:r>
      <w:r w:rsidR="00E754E6">
        <w:instrText xml:space="preserve"> ADDIN ZOTERO_ITEM CSL_CITATION {"citationID":"sRie0CfL","properties":{"formattedCitation":"(Mehari et al., 2021)","plainCitation":"(Mehari et al., 2021)","noteIndex":0},"citationItems":[{"id":19553,"uris":["http://zotero.org/users/local/0lIgp9yg/items/ZUXVKZ89"],"itemData":{"id":19553,"type":"article-journal","container-title":"International journal of law, crime and justice","page":"100491","publisher":"Elsevier","source":"Google Scholar","title":"Evaluation of a police training on de-escalation with trauma-exposed youth","volume":"66","author":[{"family":"Mehari","given":"Krista R."},{"family":"Rodgers","given":"Caryn RR"},{"family":"Blanton","given":"Megan A."},{"family":"Turner","given":"Lisa A."}],"issued":{"date-parts":[["2021"]]}}}],"schema":"https://github.com/citation-style-language/schema/raw/master/csl-citation.json"} </w:instrText>
      </w:r>
      <w:r w:rsidR="00E754E6">
        <w:fldChar w:fldCharType="separate"/>
      </w:r>
      <w:r w:rsidR="00E754E6" w:rsidRPr="00E754E6">
        <w:t>(Mehari et al., 2021)</w:t>
      </w:r>
      <w:r w:rsidR="00E754E6">
        <w:fldChar w:fldCharType="end"/>
      </w:r>
      <w:r>
        <w:t>. Findings indicated that officers who attended the training had more awareness of their responses to trauma and more consciously applied the calming communication techniques. The paper has also indicated the significance of designing training programs to the individual needs of the population instead of using generalized communication training programs.</w:t>
      </w:r>
    </w:p>
    <w:p w14:paraId="05731823" w14:textId="4E3981AF" w:rsidR="00A5604A" w:rsidRDefault="00000000" w:rsidP="00861B33">
      <w:pPr>
        <w:spacing w:line="480" w:lineRule="auto"/>
        <w:ind w:left="720" w:firstLine="720"/>
        <w:contextualSpacing/>
      </w:pPr>
      <w:r>
        <w:t>This article justifies the focus of the intervention strategy on specialized communication training that considers the emotional/psychological context of encounters. It reaffirms the idea that de-escalation is not a one-size-fits-all concept and that role-playing and scenario-based games need to reflect a realistic complexity of field scenarios, including interactions with distressed or vulnerable individuals. The research also reinforces the body of evidence of experiential and population-based training modalities.</w:t>
      </w:r>
    </w:p>
    <w:p w14:paraId="38DE0570" w14:textId="2A29B147" w:rsidR="00E754E6" w:rsidRPr="00E754E6" w:rsidRDefault="00000000" w:rsidP="00861B33">
      <w:pPr>
        <w:spacing w:line="480" w:lineRule="auto"/>
        <w:ind w:left="720" w:hanging="720"/>
        <w:contextualSpacing/>
        <w:rPr>
          <w:color w:val="0563C1"/>
          <w:u w:val="single"/>
        </w:rPr>
      </w:pPr>
      <w:commentRangeStart w:id="3"/>
      <w:r>
        <w:t xml:space="preserve">MacIsaac, A., Baldwin, S., Semple, T., &amp; Bennell, C. (2024). </w:t>
      </w:r>
      <w:r w:rsidR="00C63AAF" w:rsidRPr="00C63AAF">
        <w:t xml:space="preserve">Exploring the Relationship </w:t>
      </w:r>
      <w:r w:rsidR="00861B33">
        <w:t xml:space="preserve"> </w:t>
      </w:r>
      <w:r w:rsidR="00C63AAF" w:rsidRPr="00C63AAF">
        <w:t>between Officer Safety and De-Escalation in a Simulated Crisis Encounter</w:t>
      </w:r>
      <w:r>
        <w:t xml:space="preserve">. </w:t>
      </w:r>
      <w:r>
        <w:rPr>
          <w:i/>
          <w:iCs/>
        </w:rPr>
        <w:t>Police Quarterly.</w:t>
      </w:r>
      <w:r>
        <w:t xml:space="preserve"> </w:t>
      </w:r>
      <w:r w:rsidRPr="00E754E6">
        <w:rPr>
          <w:rFonts w:ascii="Open Sans" w:hAnsi="Open Sans" w:cs="Open Sans"/>
          <w:color w:val="333333"/>
          <w:sz w:val="21"/>
          <w:szCs w:val="21"/>
        </w:rPr>
        <w:t xml:space="preserve"> </w:t>
      </w:r>
      <w:hyperlink r:id="rId13" w:history="1">
        <w:r w:rsidR="00E754E6" w:rsidRPr="00855D0F">
          <w:t>https://doi.org/10.1177/10986111241289885</w:t>
        </w:r>
      </w:hyperlink>
      <w:r w:rsidR="002F3E1B">
        <w:rPr>
          <w:color w:val="0563C1"/>
          <w:u w:val="single"/>
        </w:rPr>
        <w:t xml:space="preserve"> </w:t>
      </w:r>
      <w:commentRangeEnd w:id="3"/>
      <w:r w:rsidR="00E70811">
        <w:rPr>
          <w:rStyle w:val="CommentReference"/>
        </w:rPr>
        <w:commentReference w:id="3"/>
      </w:r>
    </w:p>
    <w:p w14:paraId="7678CAE0" w14:textId="6ADFB29D" w:rsidR="00AD1EB0" w:rsidRDefault="00000000" w:rsidP="00861B33">
      <w:pPr>
        <w:spacing w:line="480" w:lineRule="auto"/>
        <w:ind w:left="720"/>
        <w:contextualSpacing/>
      </w:pPr>
      <w:r>
        <w:lastRenderedPageBreak/>
        <w:t>The study examines the possibility of de-escalating strategies and officer safety conditions being achieved simultaneously when simulated confrontations with crisis conditions are maintained</w:t>
      </w:r>
      <w:r w:rsidR="00855D0F">
        <w:t xml:space="preserve"> </w:t>
      </w:r>
      <w:r w:rsidR="00855D0F">
        <w:fldChar w:fldCharType="begin"/>
      </w:r>
      <w:r w:rsidR="00855D0F">
        <w:instrText xml:space="preserve"> ADDIN ZOTERO_ITEM CSL_CITATION {"citationID":"uQ9bnh64","properties":{"formattedCitation":"(MacIsaac et al., 2025)","plainCitation":"(MacIsaac et al., 2025)","noteIndex":0},"citationItems":[{"id":19554,"uris":["http://zotero.org/users/local/0lIgp9yg/items/G2F7A5IX"],"itemData":{"id":19554,"type":"article-journal","abstract":"Recently, there has been an increase in media attention and public interest in the use of de-escalation by police officers; however, concerns have been raised regarding potential risks to officer safety. The literature examining the relationship between officer safety and de-escalation is sparse. Drawing on performance assessments of 122 active-duty police officers during a realistic scenario with a person in crisis, the relationship between de-escalation techniques and officer safety was examined using multiple regression analysis and multiple correspondence analysis; a positive (but imperfect) relationship between de-escalation and officer safety was found. The association between relational de-escalation strategies (e.g., active listening, displaying empathy) and officer safety appeared to be strong; less so for tactical de-escalation strategies (e.g., pre-planning, self-control). However, it is unclear whether relational strategies increase officer safety, or whether greater officer safety allows relational strategies to be used. Future research is needed to understand this relationship and determine whether similar results are found in more naturalistic settings.","container-title":"Police Quarterly","DOI":"10.1177/10986111241289885","ISSN":"1098-6111","issue":"3","language":"EN","page":"371-399","publisher":"SAGE Publications Inc","source":"SAGE Journals","title":"Exploring the Relationship Between Officer Safety and De-escalation in a Simulated Crisis Encounter","volume":"28","author":[{"family":"MacIsaac","given":"Audrey"},{"family":"Baldwin","given":"Simon"},{"family":"Semple","given":"Tori"},{"family":"Bennell","given":"Craig"}],"issued":{"date-parts":[["2025",9,1]]}}}],"schema":"https://github.com/citation-style-language/schema/raw/master/csl-citation.json"} </w:instrText>
      </w:r>
      <w:r w:rsidR="00855D0F">
        <w:fldChar w:fldCharType="separate"/>
      </w:r>
      <w:r w:rsidR="00855D0F" w:rsidRPr="00855D0F">
        <w:t>(MacIsaac et al., 2025)</w:t>
      </w:r>
      <w:r w:rsidR="00855D0F">
        <w:fldChar w:fldCharType="end"/>
      </w:r>
      <w:r>
        <w:t xml:space="preserve">. </w:t>
      </w:r>
      <w:r w:rsidR="00685789" w:rsidRPr="00685789">
        <w:t>The researchers conducted high-fidelity scenario simulations to test out the alignment between communication and tactical safety factors in mentally distressing and physically threatening instances for the officers.</w:t>
      </w:r>
      <w:r>
        <w:t xml:space="preserve"> The results indicated that, through proper training, officers can effectively deploy verbal de</w:t>
      </w:r>
      <w:r w:rsidR="00855D0F">
        <w:t>-</w:t>
      </w:r>
      <w:r>
        <w:t>escalation techniques without affecting their physical security significantly. The researchers also observed barriers to successful de-escalation, including tunnel vision during times of high stress and low training in and focus on communication.</w:t>
      </w:r>
    </w:p>
    <w:p w14:paraId="1623EC51" w14:textId="3AEA8B3D" w:rsidR="00A5604A" w:rsidRDefault="00000000" w:rsidP="00861B33">
      <w:pPr>
        <w:spacing w:line="480" w:lineRule="auto"/>
        <w:ind w:left="720" w:firstLine="720"/>
        <w:contextualSpacing/>
      </w:pPr>
      <w:r>
        <w:t xml:space="preserve">The current source is especially pertinent to the intervention strategy as it directly deals with an issue frequently raised in the context of </w:t>
      </w:r>
      <w:r w:rsidR="00C63AAF">
        <w:t>policing:</w:t>
      </w:r>
      <w:r>
        <w:t xml:space="preserve"> paying attention to communication is likely to expose the officer to even greater risks. The fact that officer safety and de-escalation are not mutually exclusive features contributes to the study, strengthening the need to introduce simulation-based training that would incorporate both tactical and communication aspects. This contributes to the reasoning behind the utilization of scenario-based role-playing as a training approach that reflects the complexity of the real world.</w:t>
      </w:r>
    </w:p>
    <w:p w14:paraId="211E3A6D" w14:textId="71D6E273" w:rsidR="00A5604A" w:rsidRDefault="00000000" w:rsidP="00861B33">
      <w:pPr>
        <w:spacing w:line="480" w:lineRule="auto"/>
        <w:ind w:left="720" w:hanging="720"/>
        <w:contextualSpacing/>
      </w:pPr>
      <w:commentRangeStart w:id="4"/>
      <w:r>
        <w:t>Phipps, K. (2024). The utilization of empathy and self-awareness models to de-escalate violence</w:t>
      </w:r>
      <w:r w:rsidR="00861B33">
        <w:t xml:space="preserve"> </w:t>
      </w:r>
      <w:r>
        <w:t xml:space="preserve">in clinical settings. </w:t>
      </w:r>
      <w:r>
        <w:rPr>
          <w:i/>
          <w:iCs/>
        </w:rPr>
        <w:t>Journal of Patient Experience, 11</w:t>
      </w:r>
      <w:r>
        <w:t>.</w:t>
      </w:r>
      <w:r w:rsidR="00861B33">
        <w:t xml:space="preserve"> </w:t>
      </w:r>
      <w:r w:rsidR="000441C9" w:rsidRPr="00861B33">
        <w:t>https://doi.org/</w:t>
      </w:r>
      <w:hyperlink r:id="rId14" w:tgtFrame="_blank" w:history="1">
        <w:r w:rsidR="000441C9" w:rsidRPr="00861B33">
          <w:t>10.1177/23743735241272261</w:t>
        </w:r>
      </w:hyperlink>
      <w:commentRangeEnd w:id="4"/>
      <w:r w:rsidR="00E70811">
        <w:rPr>
          <w:rStyle w:val="CommentReference"/>
        </w:rPr>
        <w:commentReference w:id="4"/>
      </w:r>
    </w:p>
    <w:p w14:paraId="7133EAD7" w14:textId="3F742191" w:rsidR="006D0CBD" w:rsidRDefault="00000000" w:rsidP="00861B33">
      <w:pPr>
        <w:spacing w:line="480" w:lineRule="auto"/>
        <w:ind w:left="720"/>
        <w:contextualSpacing/>
      </w:pPr>
      <w:r>
        <w:t xml:space="preserve">This paper discusses the way in which violent escalation in high-stress professional settings can be alleviated with the utmost urgency, namely, clinical settings. The author </w:t>
      </w:r>
      <w:r>
        <w:lastRenderedPageBreak/>
        <w:t>claims that practitioners who can acquire good empathic listening skills and the capacity to control their own emotional reactions will be better placed to ensure that volatile situations do not escalate</w:t>
      </w:r>
      <w:r w:rsidR="00413AE2">
        <w:t xml:space="preserve"> </w:t>
      </w:r>
      <w:r w:rsidR="00413AE2">
        <w:fldChar w:fldCharType="begin"/>
      </w:r>
      <w:r w:rsidR="00413AE2">
        <w:instrText xml:space="preserve"> ADDIN ZOTERO_ITEM CSL_CITATION {"citationID":"PfeSribo","properties":{"formattedCitation":"(Phipps, 2024)","plainCitation":"(Phipps, 2024)","noteIndex":0},"citationItems":[{"id":19551,"uris":["http://zotero.org/users/local/0lIgp9yg/items/MBQ273U6"],"itemData":{"id":19551,"type":"article-journal","abstract":"Our objective was to understand how empathy and self-awareness content, alongside traditional deescalation training, might impact ambulatory clinic staff responses to patient and family escalation events. Verbal and physical workplace violence is escalating across healthcare organizations, including ambulatory clinics. Deescalation content is often developed with acute care, psychiatric, or emergency care in mind. There is a need for relevant and empathic deescalation training for ambulatory clinic staff to address their specific needs. We developed empathic and self-reflective deescalation training which was interactive and relevant to ambulatory clinic staff. Staff were trained using both in-person and virtual modalities. Participant self-reflection pre- and postintervention questionnaires indicated increases in understanding and application of deescalation methodologies. Multiple ambulatory clinics where staff participated saw a decrease in patient complaints and grievances. Participating ambulatory clinics also saw an improvement in the likelihood to recommend practice. However, participating ambulatory clinics did not see a reduction in reported patient-involved workplace violence events. Ensuring both empathy and self-awareness content in deescalation training, along with relevant ambulatory clinic scenarios, support ambulatory staff to respond effectively and appropriately to escalation events, helps reduce patient complaints, and improves patient satisfaction.","archive_location":"179663477","container-title":"Journal of Patient Experience","DOI":"10.1177/23743735241272261","ISSN":"2374-3735","journalAbbreviation":"Journal of Patient Experience","language":"English","page":"1-6","publisher":"Sage Publications Inc.","publisher-place":"Thousand Oaks, California","source":"EBSCOhost","title":"The Utilization of Empathy and Self-awareness Models to Deescalate Violence in the Ambulatory Clinic Setting.","author":[{"family":"Phipps","given":"Kevin"}],"issued":{"date-parts":[["2024",9,15]]}}}],"schema":"https://github.com/citation-style-language/schema/raw/master/csl-citation.json"} </w:instrText>
      </w:r>
      <w:r w:rsidR="00413AE2">
        <w:fldChar w:fldCharType="separate"/>
      </w:r>
      <w:r w:rsidR="00413AE2" w:rsidRPr="00413AE2">
        <w:t>(Phipps, 2024)</w:t>
      </w:r>
      <w:r w:rsidR="00413AE2">
        <w:fldChar w:fldCharType="end"/>
      </w:r>
      <w:r>
        <w:t>. The research is based on existing psychology and conflict resolution models, showing how such competencies can be integrated into professional training programs. The other active component found in reflective practice and continuous feedback, highlighted by Phipps, is the continuation of these skills beyond the initial training period.</w:t>
      </w:r>
    </w:p>
    <w:p w14:paraId="0A01E585" w14:textId="2F3C66AD" w:rsidR="00A5604A" w:rsidRDefault="00000000" w:rsidP="00861B33">
      <w:pPr>
        <w:spacing w:line="480" w:lineRule="auto"/>
        <w:ind w:left="720" w:firstLine="720"/>
        <w:contextualSpacing/>
      </w:pPr>
      <w:r w:rsidRPr="002E689E">
        <w:t>Even though the study is based on clinical settings, the study findings can be applied to a proposed police communication training program. Its focus is on empathy, emotion management, and self-awareness, which are the main competencies to be addressed during the intervention. It also upholds the concept of talking circles and peer reflection, whereby structured emotional debriefing has been shown to bring lasting behavioral change</w:t>
      </w:r>
      <w:r>
        <w:t>.</w:t>
      </w:r>
    </w:p>
    <w:p w14:paraId="69AA90BA" w14:textId="19FDA4AD" w:rsidR="00A5604A" w:rsidRDefault="00000000" w:rsidP="00861B33">
      <w:pPr>
        <w:spacing w:line="480" w:lineRule="auto"/>
        <w:ind w:left="720" w:hanging="720"/>
        <w:contextualSpacing/>
      </w:pPr>
      <w:r>
        <w:t xml:space="preserve">Lavoie, J. A. A., Alvarez, N., &amp; Kandil, Y. (2022). Developing community co-designed scenario-based training for police mental health crisis response: A relational policing approach to de-escalation. </w:t>
      </w:r>
      <w:r>
        <w:rPr>
          <w:i/>
          <w:iCs/>
        </w:rPr>
        <w:t>Journal of Police and Criminal Psychology, 37</w:t>
      </w:r>
      <w:r>
        <w:t xml:space="preserve">(2), 384–398. </w:t>
      </w:r>
      <w:hyperlink r:id="rId15" w:history="1">
        <w:r w:rsidR="00733E11" w:rsidRPr="004F62A3">
          <w:rPr>
            <w:rStyle w:val="Hyperlink"/>
          </w:rPr>
          <w:t>https://doi.org/10.1007/s11896-022-09500-2</w:t>
        </w:r>
      </w:hyperlink>
      <w:r w:rsidR="00733E11">
        <w:t xml:space="preserve"> </w:t>
      </w:r>
    </w:p>
    <w:p w14:paraId="48C2F2C7" w14:textId="5E572543" w:rsidR="006D0CBD" w:rsidRDefault="00000000" w:rsidP="00861B33">
      <w:pPr>
        <w:spacing w:line="480" w:lineRule="auto"/>
        <w:ind w:left="720"/>
        <w:contextualSpacing/>
      </w:pPr>
      <w:r>
        <w:t>This paper provides a community-partnered model for designing a police-training session on responding to mental health crises. The researchers worked with experts in lived experience and community stakeholders to co-design scenario-based training that is reflective of real-game mental health experiences</w:t>
      </w:r>
      <w:r w:rsidR="005A783A">
        <w:t xml:space="preserve"> </w:t>
      </w:r>
      <w:r w:rsidR="005A783A">
        <w:fldChar w:fldCharType="begin"/>
      </w:r>
      <w:r w:rsidR="005A783A">
        <w:instrText xml:space="preserve"> ADDIN ZOTERO_ITEM CSL_CITATION {"citationID":"DGllvol2","properties":{"formattedCitation":"(Lavoie et al., 2022)","plainCitation":"(Lavoie et al., 2022)","noteIndex":0},"citationItems":[{"id":19556,"uris":["http://zotero.org/users/local/0lIgp9yg/items/LA3ZVUUP"],"itemData":{"id":19556,"type":"article-journal","abstract":"Using the current empirical landscape of police responses to people in mental health crisis as a backdrop, this methods paper makes an argument for the central role of collaborative co-design and production by diverse community experts and stakeholders to build transformative specialized training for frontline officers. Subject matter experts (SMEs) from across key domains participated in focus groups and curriculum creation, with outputs being the co-development of a conceptual approach and an innovative experiential learning training program. Part 1 unpacks the team's conceptual development of a relational policing approach. This humanized method is shaped by procedural justice, trauma-informed, person-centred, and cultural safety frameworks. Part 2 details the co-production of a novel problem-based training method for a police service in Southern Ontario, Canada. The program centres on the acquisition of core competencies related to relational policing, de-escalation, and mental health crisis response. The training was designed to bring learners through a spectrum of authentic crisis scenarios: from observer-participant scenarios informed by Forum Theatre methods and targeted SME feedback to a range of high-fidelity assessment simulations that test officers' abilities to effectively communicate, de-escalate, and make decisions under stress. This program offers repeated opportunities for officers to practice alternative crisis management strategies in scenarios that might otherwise result in the use of force.","container-title":"Journal of Police and Criminal Psychology","DOI":"10.1007/s11896-022-09500-2","ISSN":"0882-0783","issue":"3","journalAbbreviation":"J Police Crim Psychol","language":"eng","page":"587-601","PMID":"35250163","PMCID":"PMC8882363","source":"PubMed","title":"Developing Community Co-designed Scenario-Based Training for Police Mental Health Crisis Response: a Relational Policing Approach to De-escalation","title-short":"Developing Community Co-designed Scenario-Based Training for Police Mental Health Crisis Response","volume":"37","author":[{"family":"Lavoie","given":"Jennifer A. A."},{"family":"Alvarez","given":"Natalie"},{"family":"Kandil","given":"Yasmine"}],"issued":{"date-parts":[["2022"]]}}}],"schema":"https://github.com/citation-style-language/schema/raw/master/csl-citation.json"} </w:instrText>
      </w:r>
      <w:r w:rsidR="005A783A">
        <w:fldChar w:fldCharType="separate"/>
      </w:r>
      <w:r w:rsidR="005A783A" w:rsidRPr="005A783A">
        <w:t>(Lavoie et al., 2022)</w:t>
      </w:r>
      <w:r w:rsidR="005A783A">
        <w:fldChar w:fldCharType="end"/>
      </w:r>
      <w:r>
        <w:t xml:space="preserve">. The program projects its attention towards forum theatre methods and high-fidelity simulations that would afford officers a repeat-based chance of rehearsing alternative responses to crises, </w:t>
      </w:r>
      <w:r>
        <w:lastRenderedPageBreak/>
        <w:t>since the program is focused on relational policing, de-escalating issues, and communicating crisis responses. The results emphasize the idea that the co-designed training will have elevated cultural relevance and officer receptivity in comparison with the top-down, standardized curricula.</w:t>
      </w:r>
    </w:p>
    <w:p w14:paraId="14D95DAD" w14:textId="79E897ED" w:rsidR="00A5604A" w:rsidRDefault="00000000" w:rsidP="00861B33">
      <w:pPr>
        <w:spacing w:line="480" w:lineRule="auto"/>
        <w:ind w:left="720" w:firstLine="720"/>
        <w:contextualSpacing/>
      </w:pPr>
      <w:r>
        <w:t>The article in question is also applicable to the given intervention directly because it also resorts to training and community involvement based on the scenario. It raises a solid argument for the efficiency of experiential, simulation-based learning to transform police officers' behavior in crisis. It also contributes to the inclusion of numerous voices and stakeholder input in designing police training programs, which supports the objective of the intervention, which is to establish a more inclusive and transparent police organizational culture.</w:t>
      </w:r>
    </w:p>
    <w:p w14:paraId="73113A55" w14:textId="50E1F718" w:rsidR="00A5604A" w:rsidRDefault="00000000" w:rsidP="00861B33">
      <w:pPr>
        <w:spacing w:line="480" w:lineRule="auto"/>
        <w:ind w:left="720" w:hanging="720"/>
        <w:contextualSpacing/>
      </w:pPr>
      <w:commentRangeStart w:id="5"/>
      <w:r>
        <w:t xml:space="preserve">Muñoz, J. E., Lavoie, J. A., &amp; Pope, A. T. (2024). Psychophysiological insights and user perspectives: Enhancing police de-escalation skills through full-body VR training. </w:t>
      </w:r>
      <w:r>
        <w:rPr>
          <w:i/>
          <w:iCs/>
        </w:rPr>
        <w:t>Frontiers in Psychology, 15</w:t>
      </w:r>
      <w:r>
        <w:t xml:space="preserve">, 1390677. </w:t>
      </w:r>
      <w:hyperlink r:id="rId16" w:history="1">
        <w:r w:rsidR="00733E11" w:rsidRPr="004F62A3">
          <w:rPr>
            <w:rStyle w:val="Hyperlink"/>
          </w:rPr>
          <w:t>https://doi.org/10.3389/fpsyg.2024.1390677</w:t>
        </w:r>
      </w:hyperlink>
      <w:r w:rsidR="00733E11">
        <w:t xml:space="preserve"> </w:t>
      </w:r>
      <w:commentRangeEnd w:id="5"/>
      <w:r w:rsidR="00E70811">
        <w:rPr>
          <w:rStyle w:val="CommentReference"/>
        </w:rPr>
        <w:commentReference w:id="5"/>
      </w:r>
    </w:p>
    <w:p w14:paraId="65F8FA29" w14:textId="1F692ED6" w:rsidR="006D7204" w:rsidRDefault="00000000" w:rsidP="00861B33">
      <w:pPr>
        <w:spacing w:line="480" w:lineRule="auto"/>
        <w:ind w:left="720"/>
        <w:contextualSpacing/>
      </w:pPr>
      <w:r>
        <w:t xml:space="preserve">This paper examines immersive virtual reality (VR) technology as an aid to improve police de-escalation training. Using self-reported user experience data, the researchers achieved psychophysiological measurements, such as the heart rate and stress indicators, in response to the simulated crisis conditions in a full-body VR </w:t>
      </w:r>
      <w:r w:rsidR="005A783A">
        <w:t xml:space="preserve">environment </w:t>
      </w:r>
      <w:r w:rsidR="005A783A">
        <w:fldChar w:fldCharType="begin"/>
      </w:r>
      <w:r w:rsidR="005A783A">
        <w:instrText xml:space="preserve"> ADDIN ZOTERO_ITEM CSL_CITATION {"citationID":"hs1gxAH6","properties":{"formattedCitation":"(Mu\\uc0\\u241{}oz et al., 2024)","plainCitation":"(Muñoz et al., 2024)","noteIndex":0},"citationItems":[{"id":19559,"uris":["http://zotero.org/users/local/0lIgp9yg/items/UBF5PTYP"],"itemData":{"id":19559,"type":"article-journal","abstract":"In recent years, Virtual Reality (VR) has emerged as a promising tool for enhancing training responses in high-stress professions, notably among police officers. This study investigates the psychophysiological responses and subjective user experience of active police officers undergoing Mental Health Crisis Response (MHCR) training using an immersive full-body VR system. A total of ten active police officers with Special Weapons and Tactics (SWAT) training participated in our controlled study. Officers independently took part in one VR training session lasting 7-12 minutes involving an avatar in crisis portrayed by an actor. Officers wore integrated cardiovascular and electrodermal activity measurement devices for physiological monitoring. VR user experience aspects such as induced symptoms or game mechanics were investigated upon completing the training, aiming to evaluate the officer's perceptions of the technology. We used the DePICT™ scale to evaluate the de-escalation skills of officers, coded by a research professional. Our findings revealed significant differences in heart rate and heart rate variability responses between baseline and VR scenario immersion, suggesting heightened stress regulation during the MHCR simulation using full-body VR. Arousal measurements also revealed measurable responses during the training in VR. Additionally, the user experience assessment indicated a positive reception to the VR training, with minimal VR-induced symptoms. A \"Defensive-Dynamics-Dichotomy\" was revealed highlighting dominant autonomic responses linked to defensive actions (e.g., officers who drew a weapon; those who kept their weapons holstered) and their respective implications for stress management and cognitive function. A unique constellation of de-escalation skills was revealed among officers who relied on weapons relative to those who did not, to resolve the scenario. The study highlighted the perceived utility of physiological monitoring technologies in enhancing police training outcomes. In conclusion, our research underscores the potential of VR as an effective tool for de-escalation training following MHCR simulated scenarios among active police officers, offering insights into its psychophysiological impact and user experience. The findings contribute to improving our understanding of the physiology associated with decision-making in police officers to draw a weapon, emphasizing the role of advanced simulation and physiological monitoring technology in developing evidence-based training programs for public safety.","container-title":"Frontiers in Psychology","DOI":"10.3389/fpsyg.2024.1390677","ISSN":"1664-1078","journalAbbreviation":"Front. Psychol.","language":"English","publisher":"Frontiers","source":"Frontiers","title":"Psychophysiological insights and user perspectives: enhancing police de-escalation skills through full-body VR training","title-short":"Psychophysiological insights and user perspectives","URL":"https://www.frontiersin.org/journals/psychology/articles/10.3389/fpsyg.2024.1390677/full","volume":"15","author":[{"family":"Muñoz","given":"John E."},{"family":"Lavoie","given":"Jennifer A."},{"family":"Pope","given":"Alan T."}],"accessed":{"date-parts":[["2026",5,3]]},"issued":{"date-parts":[["2024",9,4]]}}}],"schema":"https://github.com/citation-style-language/schema/raw/master/csl-citation.json"} </w:instrText>
      </w:r>
      <w:r w:rsidR="005A783A">
        <w:fldChar w:fldCharType="separate"/>
      </w:r>
      <w:r w:rsidR="005A783A" w:rsidRPr="005A783A">
        <w:t>(Muñoz et al., 2024)</w:t>
      </w:r>
      <w:r w:rsidR="005A783A">
        <w:fldChar w:fldCharType="end"/>
      </w:r>
      <w:r>
        <w:t>. The results demonstrated that VR-based training elicited strong physiological responses, closely resembling physiological responses in the real world, and that officers, on average, reported high levels of perceived usefulness and skill transfer.</w:t>
      </w:r>
    </w:p>
    <w:p w14:paraId="1D5B3CD4" w14:textId="2C49F185" w:rsidR="00A5604A" w:rsidRDefault="00000000" w:rsidP="00861B33">
      <w:pPr>
        <w:spacing w:line="480" w:lineRule="auto"/>
        <w:ind w:left="720" w:firstLine="720"/>
        <w:contextualSpacing/>
      </w:pPr>
      <w:r>
        <w:t xml:space="preserve">This source enhances an intervention strategy by demonstrating the importance of realistic high-engagement simulation in training police communication and de-escalation </w:t>
      </w:r>
      <w:r>
        <w:lastRenderedPageBreak/>
        <w:t>skills. Although the proposed intervention is based on role-playing instead of VR, this article validates the scientific rationale behind experiential learning: officers can learn to use de-escalation more effectively when the training process mimics the physiological conditions of engaging with the process. It also helps to drive the bigger theme that technology and innovation could be found to reinforce the outcomes of police training.</w:t>
      </w:r>
    </w:p>
    <w:p w14:paraId="440A7926" w14:textId="51CA216C" w:rsidR="00A5604A" w:rsidRDefault="00000000" w:rsidP="00861B33">
      <w:pPr>
        <w:spacing w:line="480" w:lineRule="auto"/>
        <w:ind w:left="720" w:hanging="720"/>
        <w:contextualSpacing/>
      </w:pPr>
      <w:r>
        <w:t xml:space="preserve">Engel, R. S., Corsaro, N., Isaza, G. T., &amp; McManus, H. D. (2022). Assessing the impact of de-escalation training on police behavior: Reducing police use of force in the Louisville, KY Metro Police Department. </w:t>
      </w:r>
      <w:r>
        <w:rPr>
          <w:i/>
          <w:iCs/>
        </w:rPr>
        <w:t>Criminology &amp; Public Policy, 21</w:t>
      </w:r>
      <w:r>
        <w:t>(2), 199–233.</w:t>
      </w:r>
      <w:r w:rsidR="00861B33">
        <w:t xml:space="preserve"> </w:t>
      </w:r>
      <w:hyperlink r:id="rId17" w:history="1">
        <w:r w:rsidR="00861B33" w:rsidRPr="00516137">
          <w:rPr>
            <w:rStyle w:val="Hyperlink"/>
          </w:rPr>
          <w:t>https://doi.org/10.1111/1745-9133.12574</w:t>
        </w:r>
      </w:hyperlink>
      <w:r w:rsidR="00733E11">
        <w:t xml:space="preserve"> </w:t>
      </w:r>
    </w:p>
    <w:p w14:paraId="28EFB4EC" w14:textId="34BA20EF" w:rsidR="006D7204" w:rsidRDefault="00000000" w:rsidP="00861B33">
      <w:pPr>
        <w:spacing w:line="480" w:lineRule="auto"/>
        <w:ind w:left="720"/>
        <w:contextualSpacing/>
      </w:pPr>
      <w:r>
        <w:t xml:space="preserve">This is a mass-scale empirical study that assessed the implementation of the Integrating Communications, Assessment, and Tactics (ICAT) de-escalation training program within the Louisville Metro Police Department. The researchers used a randomized controlled trial design to measure changes in the use of force incidents, complaints made by citizens, and officer injuries before and after training </w:t>
      </w:r>
      <w:r w:rsidR="00C63AAF">
        <w:fldChar w:fldCharType="begin"/>
      </w:r>
      <w:r w:rsidR="00546B53">
        <w:instrText xml:space="preserve"> ADDIN ZOTERO_ITEM CSL_CITATION {"citationID":"Jzmt6txB","properties":{"formattedCitation":"(Engel, Corsaro, et al., 2022)","plainCitation":"(Engel, Corsaro, et al., 2022)","noteIndex":0},"citationItems":[{"id":19542,"uris":["http://zotero.org/users/local/0lIgp9yg/items/77NS9P7L"],"itemData":{"id":19542,"type":"article-journal","archive_location":"edshol.hein.journals.crpp21.16","container-title":"Criminology and Public Policy","DOI":"10.1111/1745-9133.12574","ISSN":"15386473","issue":"2","language":"English","page":"199-234","source":"EBSCOhost","title":"Assessing the Impact of De-Escalation Training on Police Behavior: Reducing Police Use of Force in the Louisville, KY Metro Police Department","title-short":"Assessing the Impact of De-Escalation Training on Police Behavior","volume":"21","author":[{"family":"Engel","given":"Robin S."},{"family":"Corsaro","given":"Nicholas"},{"family":"Isaza","given":"Gabrielle T."},{"family":"McManus","given":"Hannah D."}],"issued":{"date-parts":[["2022",5,1]]}}}],"schema":"https://github.com/citation-style-language/schema/raw/master/csl-citation.json"} </w:instrText>
      </w:r>
      <w:r w:rsidR="00C63AAF">
        <w:fldChar w:fldCharType="separate"/>
      </w:r>
      <w:r w:rsidR="00546B53" w:rsidRPr="00546B53">
        <w:t>(Engel, Corsaro, et al., 2022)</w:t>
      </w:r>
      <w:r w:rsidR="00C63AAF">
        <w:fldChar w:fldCharType="end"/>
      </w:r>
      <w:r>
        <w:t>. The findings offered some of the earliest on-location experimental data that de-escalation training may help to diminish police force usage, but it can do so without raising the risk of police injury.</w:t>
      </w:r>
    </w:p>
    <w:p w14:paraId="7B527628" w14:textId="1CA93D62" w:rsidR="00A5604A" w:rsidRDefault="00000000" w:rsidP="00861B33">
      <w:pPr>
        <w:spacing w:line="480" w:lineRule="auto"/>
        <w:ind w:left="720" w:firstLine="720"/>
        <w:contextualSpacing/>
      </w:pPr>
      <w:r>
        <w:t xml:space="preserve">This is a cornerstone reference to the proposed intervention in the sense that the article is providing rigorous experimental evidence that communication-centered training does, in fact, result in real reductions in force-related outcomes. It lends credence to the assertion of the intervention that a program focused on de-escalation training can positively impact community- and organization-level outcomes. The fact that in research, given strategy supervisory reinforcement is one of the areas that must be taken into </w:t>
      </w:r>
      <w:r>
        <w:lastRenderedPageBreak/>
        <w:t>consideration also agrees with the given research in the area, in which supervisory reinforcement is a key factor of sustainable behavioral change.</w:t>
      </w:r>
    </w:p>
    <w:p w14:paraId="7FB18049" w14:textId="2127543E" w:rsidR="00A5604A" w:rsidRDefault="00000000" w:rsidP="00861B33">
      <w:pPr>
        <w:spacing w:line="480" w:lineRule="auto"/>
        <w:ind w:left="720" w:hanging="720"/>
        <w:contextualSpacing/>
      </w:pPr>
      <w:r>
        <w:t>Engel, R. S., Isaza, G. T., Motz, R. T., McManus, H. D., &amp; Corsaro, N. (2022). De-escalation</w:t>
      </w:r>
      <w:r w:rsidR="00861B33">
        <w:t xml:space="preserve"> </w:t>
      </w:r>
      <w:r>
        <w:t xml:space="preserve">training receptivity and first-line police supervision: Findings from the Louisville Metro Police Study. </w:t>
      </w:r>
      <w:r>
        <w:rPr>
          <w:i/>
          <w:iCs/>
        </w:rPr>
        <w:t>Police Quarterly, 25</w:t>
      </w:r>
      <w:r>
        <w:t xml:space="preserve">(1), 3–36. </w:t>
      </w:r>
      <w:hyperlink r:id="rId18" w:history="1">
        <w:r w:rsidR="00F94600" w:rsidRPr="004F62A3">
          <w:rPr>
            <w:rStyle w:val="Hyperlink"/>
          </w:rPr>
          <w:t>https://doi.org/10.1177/10986111211049834</w:t>
        </w:r>
      </w:hyperlink>
      <w:r w:rsidR="00F94600">
        <w:t xml:space="preserve"> </w:t>
      </w:r>
    </w:p>
    <w:p w14:paraId="3CD04587" w14:textId="3D3CB21B" w:rsidR="006D7204" w:rsidRDefault="00000000" w:rsidP="00861B33">
      <w:pPr>
        <w:spacing w:line="480" w:lineRule="auto"/>
        <w:ind w:left="720"/>
        <w:contextualSpacing/>
      </w:pPr>
      <w:r>
        <w:t xml:space="preserve">This paper is concerned with the largely undervalued role of first-line supervisors in influencing the success of police de-escalation training. Based on survey data of the same study of the Louisville Metro Police Department, the researchers found that although they reported high confidence in their supervisory abilities, front-line supervisors rarely engaged in behaviors that actively supported or reinforced the use of de-escalation skills by officers after they received training </w:t>
      </w:r>
      <w:r w:rsidR="00BA28A1">
        <w:fldChar w:fldCharType="begin"/>
      </w:r>
      <w:r w:rsidR="00546B53">
        <w:instrText xml:space="preserve"> ADDIN ZOTERO_ITEM CSL_CITATION {"citationID":"wQWZvWbS","properties":{"formattedCitation":"(Engel, Isaza, et al., 2022)","plainCitation":"(Engel, Isaza, et al., 2022)","noteIndex":0},"citationItems":[{"id":19543,"uris":["http://zotero.org/users/local/0lIgp9yg/items/XKACUDN9"],"itemData":{"id":19543,"type":"article-journal","archive_location":"edselc.2-52.0-85122130963","container-title":"Police Quarterly","DOI":"10.1177/10986111211049834","ISSN":"1552745X","issue":"2","journalAbbreviation":"Police Quarterly","language":"English","page":"201-227","publisher":"SAGE Publications Inc.","source":"EBSCOhost","title":"De-Escalation Training Receptivity and First-Line Police Supervision: Findings from the Louisville Metro Police Study","title-short":"De-Escalation Training Receptivity and First-Line Police Supervision","volume":"25","author":[{"family":"Engel","given":"R.S."},{"family":"Isaza","given":"G.T."},{"family":"Motz","given":"R.T."},{"family":"McManus","given":"H.D."},{"family":"Corsaro","given":"N."}],"issued":{"date-parts":[["2022",6,1]]}}}],"schema":"https://github.com/citation-style-language/schema/raw/master/csl-citation.json"} </w:instrText>
      </w:r>
      <w:r w:rsidR="00BA28A1">
        <w:fldChar w:fldCharType="separate"/>
      </w:r>
      <w:r w:rsidR="00546B53" w:rsidRPr="00546B53">
        <w:t>(Engel, Isaza, et al., 2022)</w:t>
      </w:r>
      <w:r w:rsidR="00BA28A1">
        <w:fldChar w:fldCharType="end"/>
      </w:r>
      <w:r>
        <w:t>. The multivariate analysis showed that the personal receptiveness of the supervisor towards reception of de-escalation training was the strongest predictor of whether the supervisor would reinforce the skills in his subordinates. The paper highlights the fact that training in isolation cannot be achieved without structural reinforcement from leadership.</w:t>
      </w:r>
    </w:p>
    <w:p w14:paraId="579D01A4" w14:textId="2CC1EF76" w:rsidR="00E754E6" w:rsidRDefault="00000000" w:rsidP="00861B33">
      <w:pPr>
        <w:spacing w:line="480" w:lineRule="auto"/>
        <w:ind w:left="720" w:firstLine="720"/>
        <w:contextualSpacing/>
      </w:pPr>
      <w:r w:rsidRPr="002B18F4">
        <w:t>This source is especially significant concerning the issue of internal communication of the proposed intervention. It illuminates an essential gap in current police reform initiatives: training initiatives often fail to bring about lasting transformations due to the organizational culture and supervisory practices that do not support new abilities. It is one of the reasons why peer feedback groups, talking circles, and supervisor-officer dialogue become a part of the proposed strategy. It strengthens the argument that organizational development must target officer training and the entire communication culture in the department</w:t>
      </w:r>
      <w:r w:rsidR="006D7204">
        <w:t>.</w:t>
      </w:r>
      <w:r>
        <w:br w:type="page"/>
      </w:r>
    </w:p>
    <w:p w14:paraId="65589E1B" w14:textId="78FD369D" w:rsidR="00A5604A" w:rsidRPr="00E754E6" w:rsidRDefault="00000000" w:rsidP="00861B33">
      <w:pPr>
        <w:spacing w:line="480" w:lineRule="auto"/>
        <w:contextualSpacing/>
        <w:jc w:val="center"/>
        <w:rPr>
          <w:b/>
          <w:bCs/>
        </w:rPr>
      </w:pPr>
      <w:r w:rsidRPr="00E754E6">
        <w:rPr>
          <w:b/>
          <w:bCs/>
        </w:rPr>
        <w:lastRenderedPageBreak/>
        <w:t>References</w:t>
      </w:r>
    </w:p>
    <w:commentRangeStart w:id="6"/>
    <w:p w14:paraId="29408B57" w14:textId="77777777" w:rsidR="00546B53" w:rsidRPr="00546B53" w:rsidRDefault="00000000" w:rsidP="00861B33">
      <w:pPr>
        <w:pStyle w:val="Bibliography"/>
        <w:contextualSpacing/>
      </w:pPr>
      <w:r>
        <w:fldChar w:fldCharType="begin"/>
      </w:r>
      <w:r>
        <w:instrText xml:space="preserve"> ADDIN ZOTERO_BIBL {"uncited":[],"omitted":[],"custom":[]} CSL_BIBLIOGRAPHY </w:instrText>
      </w:r>
      <w:r>
        <w:fldChar w:fldCharType="separate"/>
      </w:r>
      <w:r w:rsidRPr="00546B53">
        <w:t xml:space="preserve">Engel, R. S., Corsaro, N., Isaza, G. T., &amp; McManus, H. D. (2022). Assessing the Impact of De-Escalation Training on Police Behavior: Reducing Police Use of Force in the Louisville, KY Metro Police Department. </w:t>
      </w:r>
      <w:r w:rsidRPr="00546B53">
        <w:rPr>
          <w:i/>
          <w:iCs/>
        </w:rPr>
        <w:t>Criminology and Public Policy</w:t>
      </w:r>
      <w:r w:rsidRPr="00546B53">
        <w:t xml:space="preserve">, </w:t>
      </w:r>
      <w:r w:rsidRPr="00546B53">
        <w:rPr>
          <w:i/>
          <w:iCs/>
        </w:rPr>
        <w:t>21</w:t>
      </w:r>
      <w:r w:rsidRPr="00546B53">
        <w:t>(2), 199–234. (edshol.hein.journals.crpp21.16). https://doi.org/10.1111/1745-9133.12574</w:t>
      </w:r>
    </w:p>
    <w:p w14:paraId="2C2E5808" w14:textId="77777777" w:rsidR="00546B53" w:rsidRPr="00546B53" w:rsidRDefault="00000000" w:rsidP="00861B33">
      <w:pPr>
        <w:pStyle w:val="Bibliography"/>
        <w:contextualSpacing/>
      </w:pPr>
      <w:r w:rsidRPr="00546B53">
        <w:t xml:space="preserve">Engel, R. S., Isaza, G. T., Motz, R. T., McManus, H. D., &amp; Corsaro, N. (2022). De-Escalation Training Receptivity and First-Line Police Supervision: Findings from the Louisville Metro Police Study. </w:t>
      </w:r>
      <w:r w:rsidRPr="00546B53">
        <w:rPr>
          <w:i/>
          <w:iCs/>
        </w:rPr>
        <w:t>Police Quarterly</w:t>
      </w:r>
      <w:r w:rsidRPr="00546B53">
        <w:t xml:space="preserve">, </w:t>
      </w:r>
      <w:r w:rsidRPr="00546B53">
        <w:rPr>
          <w:i/>
          <w:iCs/>
        </w:rPr>
        <w:t>25</w:t>
      </w:r>
      <w:r w:rsidRPr="00546B53">
        <w:t>(2), 201–227. (edselc.2-52.0-85122130963). https://doi.org/10.1177/10986111211049834</w:t>
      </w:r>
    </w:p>
    <w:p w14:paraId="08F3F311" w14:textId="77777777" w:rsidR="00546B53" w:rsidRPr="00546B53" w:rsidRDefault="00000000" w:rsidP="00861B33">
      <w:pPr>
        <w:pStyle w:val="Bibliography"/>
        <w:contextualSpacing/>
      </w:pPr>
      <w:r w:rsidRPr="00546B53">
        <w:t xml:space="preserve">Lavoie, J. A. A., Alvarez, N., &amp; Kandil, Y. (2022). Developing Community Co-designed Scenario-Based Training for Police Mental Health Crisis Response: A Relational Policing Approach to De-escalation. </w:t>
      </w:r>
      <w:r w:rsidRPr="00546B53">
        <w:rPr>
          <w:i/>
          <w:iCs/>
        </w:rPr>
        <w:t>Journal of Police and Criminal Psychology</w:t>
      </w:r>
      <w:r w:rsidRPr="00546B53">
        <w:t xml:space="preserve">, </w:t>
      </w:r>
      <w:r w:rsidRPr="00546B53">
        <w:rPr>
          <w:i/>
          <w:iCs/>
        </w:rPr>
        <w:t>37</w:t>
      </w:r>
      <w:r w:rsidRPr="00546B53">
        <w:t>(3), 587–601. https://doi.org/10.1007/s11896-022-09500-2</w:t>
      </w:r>
    </w:p>
    <w:p w14:paraId="11C08395" w14:textId="77777777" w:rsidR="00546B53" w:rsidRPr="00546B53" w:rsidRDefault="00000000" w:rsidP="00861B33">
      <w:pPr>
        <w:pStyle w:val="Bibliography"/>
        <w:contextualSpacing/>
      </w:pPr>
      <w:r w:rsidRPr="00546B53">
        <w:t xml:space="preserve">MacIsaac, A., Baldwin, S., Semple, T., &amp; Bennell, C. (2025). Exploring the Relationship Between Officer Safety and De-escalation in a Simulated Crisis Encounter. </w:t>
      </w:r>
      <w:r w:rsidRPr="00546B53">
        <w:rPr>
          <w:i/>
          <w:iCs/>
        </w:rPr>
        <w:t>Police Quarterly</w:t>
      </w:r>
      <w:r w:rsidRPr="00546B53">
        <w:t xml:space="preserve">, </w:t>
      </w:r>
      <w:r w:rsidRPr="00546B53">
        <w:rPr>
          <w:i/>
          <w:iCs/>
        </w:rPr>
        <w:t>28</w:t>
      </w:r>
      <w:r w:rsidRPr="00546B53">
        <w:t>(3), 371–399. https://doi.org/10.1177/10986111241289885</w:t>
      </w:r>
    </w:p>
    <w:p w14:paraId="2184ABA5" w14:textId="77777777" w:rsidR="00546B53" w:rsidRPr="00546B53" w:rsidRDefault="00000000" w:rsidP="00861B33">
      <w:pPr>
        <w:pStyle w:val="Bibliography"/>
        <w:contextualSpacing/>
      </w:pPr>
      <w:r w:rsidRPr="00546B53">
        <w:t xml:space="preserve">McLean, K., Bussey, T., Nix, J., Rojek, J., &amp; Alpert, G. P. (2026). Police de-escalation training and its effects on communication: Evidence from an experimental evaluation. </w:t>
      </w:r>
      <w:r w:rsidRPr="00546B53">
        <w:rPr>
          <w:i/>
          <w:iCs/>
        </w:rPr>
        <w:t>Journal of Criminal Justice</w:t>
      </w:r>
      <w:r w:rsidRPr="00546B53">
        <w:t xml:space="preserve">, </w:t>
      </w:r>
      <w:r w:rsidRPr="00546B53">
        <w:rPr>
          <w:i/>
          <w:iCs/>
        </w:rPr>
        <w:t>102</w:t>
      </w:r>
      <w:r w:rsidRPr="00546B53">
        <w:t>, 102598.</w:t>
      </w:r>
    </w:p>
    <w:p w14:paraId="79B99B79" w14:textId="77777777" w:rsidR="00546B53" w:rsidRPr="00546B53" w:rsidRDefault="00000000" w:rsidP="00861B33">
      <w:pPr>
        <w:pStyle w:val="Bibliography"/>
        <w:contextualSpacing/>
      </w:pPr>
      <w:r w:rsidRPr="00546B53">
        <w:t xml:space="preserve">Mehari, K. R., Rodgers, C. R., Blanton, M. A., &amp; Turner, L. A. (2021). Evaluation of a police training on de-escalation with trauma-exposed youth. </w:t>
      </w:r>
      <w:r w:rsidRPr="00546B53">
        <w:rPr>
          <w:i/>
          <w:iCs/>
        </w:rPr>
        <w:t>International Journal of Law, Crime and Justice</w:t>
      </w:r>
      <w:r w:rsidRPr="00546B53">
        <w:t xml:space="preserve">, </w:t>
      </w:r>
      <w:r w:rsidRPr="00546B53">
        <w:rPr>
          <w:i/>
          <w:iCs/>
        </w:rPr>
        <w:t>66</w:t>
      </w:r>
      <w:r w:rsidRPr="00546B53">
        <w:t>, 100491.</w:t>
      </w:r>
    </w:p>
    <w:p w14:paraId="608E7C8C" w14:textId="77777777" w:rsidR="00546B53" w:rsidRPr="00546B53" w:rsidRDefault="00000000" w:rsidP="00861B33">
      <w:pPr>
        <w:pStyle w:val="Bibliography"/>
        <w:contextualSpacing/>
      </w:pPr>
      <w:r w:rsidRPr="00546B53">
        <w:lastRenderedPageBreak/>
        <w:t xml:space="preserve">Muñoz, J. E., Lavoie, J. A., &amp; Pope, A. T. (2024). Psychophysiological insights and user perspectives: Enhancing police de-escalation skills through full-body VR training. </w:t>
      </w:r>
      <w:r w:rsidRPr="00546B53">
        <w:rPr>
          <w:i/>
          <w:iCs/>
        </w:rPr>
        <w:t>Frontiers in Psychology</w:t>
      </w:r>
      <w:r w:rsidRPr="00546B53">
        <w:t xml:space="preserve">, </w:t>
      </w:r>
      <w:r w:rsidRPr="00546B53">
        <w:rPr>
          <w:i/>
          <w:iCs/>
        </w:rPr>
        <w:t>15</w:t>
      </w:r>
      <w:r w:rsidRPr="00546B53">
        <w:t>. https://doi.org/10.3389/fpsyg.2024.1390677</w:t>
      </w:r>
    </w:p>
    <w:p w14:paraId="554CEFFC" w14:textId="77777777" w:rsidR="00546B53" w:rsidRPr="00546B53" w:rsidRDefault="00000000" w:rsidP="00861B33">
      <w:pPr>
        <w:pStyle w:val="Bibliography"/>
        <w:contextualSpacing/>
      </w:pPr>
      <w:r w:rsidRPr="00546B53">
        <w:t xml:space="preserve">Phipps, K. (2024). The Utilization of Empathy and Self-awareness Models to Deescalate Violence in the Ambulatory Clinic Setting. </w:t>
      </w:r>
      <w:r w:rsidRPr="00546B53">
        <w:rPr>
          <w:i/>
          <w:iCs/>
        </w:rPr>
        <w:t>Journal of Patient Experience</w:t>
      </w:r>
      <w:r w:rsidRPr="00546B53">
        <w:t>, 1–6. (179663477). https://doi.org/10.1177/23743735241272261</w:t>
      </w:r>
    </w:p>
    <w:p w14:paraId="1D9980E8" w14:textId="15BE821D" w:rsidR="00E754E6" w:rsidRDefault="00000000" w:rsidP="00861B33">
      <w:pPr>
        <w:spacing w:line="480" w:lineRule="auto"/>
        <w:ind w:left="720" w:hanging="720"/>
        <w:contextualSpacing/>
      </w:pPr>
      <w:r>
        <w:fldChar w:fldCharType="end"/>
      </w:r>
      <w:commentRangeEnd w:id="6"/>
      <w:r w:rsidR="00E70811">
        <w:rPr>
          <w:rStyle w:val="CommentReference"/>
        </w:rPr>
        <w:commentReference w:id="6"/>
      </w:r>
    </w:p>
    <w:sectPr w:rsidR="00E754E6">
      <w:headerReference w:type="default" r:id="rId19"/>
      <w:pgSz w:w="12240" w:h="15840"/>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bc" w:date="2026-05-03T15:51:00Z" w:initials="UB">
    <w:p w14:paraId="376EB2E3" w14:textId="378C51DB" w:rsidR="00E70811" w:rsidRDefault="00E70811">
      <w:pPr>
        <w:pStyle w:val="CommentText"/>
      </w:pPr>
      <w:r>
        <w:rPr>
          <w:rStyle w:val="CommentReference"/>
        </w:rPr>
        <w:annotationRef/>
      </w:r>
      <w:r>
        <w:t>The articles should be in alphabetic order</w:t>
      </w:r>
      <w:r>
        <w:br/>
      </w:r>
      <w:r>
        <w:br/>
        <w:t xml:space="preserve">kindly make sure all the articles are from the client’s school library </w:t>
      </w:r>
      <w:r>
        <w:br/>
      </w:r>
      <w:r>
        <w:br/>
      </w:r>
      <w:r>
        <w:rPr>
          <w:noProof/>
        </w:rPr>
        <w:drawing>
          <wp:inline distT="0" distB="0" distL="0" distR="0" wp14:anchorId="076D3581" wp14:editId="20100A1A">
            <wp:extent cx="5943600" cy="2642235"/>
            <wp:effectExtent l="0" t="0" r="0" b="5715"/>
            <wp:docPr id="1977612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612060" name=""/>
                    <pic:cNvPicPr/>
                  </pic:nvPicPr>
                  <pic:blipFill>
                    <a:blip r:embed="rId1"/>
                    <a:stretch>
                      <a:fillRect/>
                    </a:stretch>
                  </pic:blipFill>
                  <pic:spPr>
                    <a:xfrm>
                      <a:off x="0" y="0"/>
                      <a:ext cx="5943600" cy="2642235"/>
                    </a:xfrm>
                    <a:prstGeom prst="rect">
                      <a:avLst/>
                    </a:prstGeom>
                  </pic:spPr>
                </pic:pic>
              </a:graphicData>
            </a:graphic>
          </wp:inline>
        </w:drawing>
      </w:r>
      <w:r>
        <w:br/>
      </w:r>
      <w:r>
        <w:br/>
        <w:t xml:space="preserve">I am unable to access their portal </w:t>
      </w:r>
    </w:p>
  </w:comment>
  <w:comment w:id="1" w:author="abc" w:date="2026-05-03T15:48:00Z" w:initials="UB">
    <w:p w14:paraId="15F777D9" w14:textId="439591F1" w:rsidR="00E70811" w:rsidRDefault="00E70811">
      <w:pPr>
        <w:pStyle w:val="CommentText"/>
      </w:pPr>
      <w:r>
        <w:rPr>
          <w:rStyle w:val="CommentReference"/>
        </w:rPr>
        <w:annotationRef/>
      </w:r>
      <w:r w:rsidRPr="00E70811">
        <w:t xml:space="preserve">Author, A. (Year Published). Article title. Journal Name, Volume(Issue), page range. </w:t>
      </w:r>
      <w:hyperlink r:id="rId2" w:history="1">
        <w:r w:rsidRPr="00516137">
          <w:rPr>
            <w:rStyle w:val="Hyperlink"/>
          </w:rPr>
          <w:t>http://doi.org/xx.xxx.xxxx</w:t>
        </w:r>
      </w:hyperlink>
      <w:r>
        <w:br/>
      </w:r>
      <w:r>
        <w:br/>
      </w:r>
      <w:r w:rsidRPr="00E70811">
        <w:t>Volume(Issue), page range.</w:t>
      </w:r>
      <w:r>
        <w:br/>
        <w:t xml:space="preserve">missing </w:t>
      </w:r>
      <w:r>
        <w:br/>
        <w:t xml:space="preserve">BC48 </w:t>
      </w:r>
    </w:p>
  </w:comment>
  <w:comment w:id="2" w:author="abc" w:date="2026-05-03T15:49:00Z" w:initials="UB">
    <w:p w14:paraId="3134A0C8" w14:textId="2DD66BA4" w:rsidR="00E70811" w:rsidRDefault="00E70811">
      <w:pPr>
        <w:pStyle w:val="CommentText"/>
      </w:pPr>
      <w:r>
        <w:rPr>
          <w:rStyle w:val="CommentReference"/>
        </w:rPr>
        <w:annotationRef/>
      </w:r>
      <w:r w:rsidRPr="00E70811">
        <w:t xml:space="preserve">Author, A. (Year Published). Article title. Journal Name, Volume(Issue), page range. </w:t>
      </w:r>
      <w:hyperlink r:id="rId3" w:history="1">
        <w:r w:rsidRPr="00516137">
          <w:rPr>
            <w:rStyle w:val="Hyperlink"/>
          </w:rPr>
          <w:t>http://doi.org/xx.xxx.xxxx</w:t>
        </w:r>
      </w:hyperlink>
      <w:r>
        <w:br/>
      </w:r>
      <w:r>
        <w:br/>
      </w:r>
      <w:r w:rsidRPr="00E70811">
        <w:t>Volume(Issue), page range.</w:t>
      </w:r>
      <w:r>
        <w:br/>
        <w:t xml:space="preserve">missing </w:t>
      </w:r>
      <w:r>
        <w:br/>
        <w:t>BC48</w:t>
      </w:r>
    </w:p>
  </w:comment>
  <w:comment w:id="3" w:author="abc" w:date="2026-05-03T15:49:00Z" w:initials="UB">
    <w:p w14:paraId="15EC4F44" w14:textId="7A1043BA" w:rsidR="00E70811" w:rsidRDefault="00E70811">
      <w:pPr>
        <w:pStyle w:val="CommentText"/>
      </w:pPr>
      <w:r>
        <w:rPr>
          <w:rStyle w:val="CommentReference"/>
        </w:rPr>
        <w:annotationRef/>
      </w:r>
      <w:r w:rsidRPr="00E70811">
        <w:t xml:space="preserve">Author, A. (Year Published). Article title. Journal Name, Volume(Issue), page range. </w:t>
      </w:r>
      <w:hyperlink r:id="rId4" w:history="1">
        <w:r w:rsidRPr="00516137">
          <w:rPr>
            <w:rStyle w:val="Hyperlink"/>
          </w:rPr>
          <w:t>http://doi.org/xx.xxx.xxxx</w:t>
        </w:r>
      </w:hyperlink>
      <w:r>
        <w:br/>
      </w:r>
      <w:r>
        <w:br/>
      </w:r>
      <w:r w:rsidRPr="00E70811">
        <w:t>Volume(Issue), page range.</w:t>
      </w:r>
      <w:r>
        <w:br/>
        <w:t xml:space="preserve">missing </w:t>
      </w:r>
      <w:r>
        <w:br/>
        <w:t>BC48</w:t>
      </w:r>
    </w:p>
  </w:comment>
  <w:comment w:id="4" w:author="abc" w:date="2026-05-03T15:49:00Z" w:initials="UB">
    <w:p w14:paraId="5D033965" w14:textId="0C2AF641" w:rsidR="00E70811" w:rsidRDefault="00E70811">
      <w:pPr>
        <w:pStyle w:val="CommentText"/>
      </w:pPr>
      <w:r>
        <w:rPr>
          <w:rStyle w:val="CommentReference"/>
        </w:rPr>
        <w:annotationRef/>
      </w:r>
      <w:r w:rsidRPr="00E70811">
        <w:t xml:space="preserve">Author, A. (Year Published). Article title. Journal Name, Volume(Issue), page range. </w:t>
      </w:r>
      <w:hyperlink r:id="rId5" w:history="1">
        <w:r w:rsidRPr="00516137">
          <w:rPr>
            <w:rStyle w:val="Hyperlink"/>
          </w:rPr>
          <w:t>http://doi.org/xx.xxx.xxxx</w:t>
        </w:r>
      </w:hyperlink>
      <w:r>
        <w:br/>
      </w:r>
      <w:r>
        <w:br/>
      </w:r>
      <w:r w:rsidRPr="00E70811">
        <w:t>Volume(Issue), page range.</w:t>
      </w:r>
      <w:r>
        <w:br/>
        <w:t xml:space="preserve">missing </w:t>
      </w:r>
      <w:r>
        <w:br/>
        <w:t>BC48</w:t>
      </w:r>
    </w:p>
  </w:comment>
  <w:comment w:id="5" w:author="abc" w:date="2026-05-03T15:49:00Z" w:initials="UB">
    <w:p w14:paraId="6735C858" w14:textId="495FE6C6" w:rsidR="00E70811" w:rsidRDefault="00E70811">
      <w:pPr>
        <w:pStyle w:val="CommentText"/>
      </w:pPr>
      <w:r>
        <w:rPr>
          <w:rStyle w:val="CommentReference"/>
        </w:rPr>
        <w:annotationRef/>
      </w:r>
      <w:r w:rsidRPr="00E70811">
        <w:t xml:space="preserve">Author, A. (Year Published). Article title. Journal Name, Volume(Issue), page range. </w:t>
      </w:r>
      <w:hyperlink r:id="rId6" w:history="1">
        <w:r w:rsidRPr="00516137">
          <w:rPr>
            <w:rStyle w:val="Hyperlink"/>
          </w:rPr>
          <w:t>http://doi.org/xx.xxx.xxxx</w:t>
        </w:r>
      </w:hyperlink>
      <w:r>
        <w:br/>
      </w:r>
      <w:r>
        <w:br/>
      </w:r>
      <w:r w:rsidRPr="00E70811">
        <w:t>Volume(Issue), page range.</w:t>
      </w:r>
      <w:r>
        <w:br/>
        <w:t xml:space="preserve">missing </w:t>
      </w:r>
      <w:r>
        <w:br/>
        <w:t>BC48</w:t>
      </w:r>
    </w:p>
  </w:comment>
  <w:comment w:id="6" w:author="abc" w:date="2026-05-03T15:50:00Z" w:initials="UB">
    <w:p w14:paraId="175C5777" w14:textId="77777777" w:rsidR="00E70811" w:rsidRDefault="00E70811" w:rsidP="00E70811">
      <w:pPr>
        <w:pStyle w:val="Bibliography"/>
        <w:contextualSpacing/>
      </w:pPr>
      <w:r>
        <w:rPr>
          <w:rStyle w:val="CommentReference"/>
        </w:rPr>
        <w:annotationRef/>
      </w:r>
      <w:r w:rsidRPr="00E70811">
        <w:t xml:space="preserve">Author, A. (Year Published). Article title. Journal Name, Volume(Issue), page range. </w:t>
      </w:r>
      <w:hyperlink r:id="rId7" w:history="1">
        <w:r w:rsidRPr="00516137">
          <w:rPr>
            <w:rStyle w:val="Hyperlink"/>
          </w:rPr>
          <w:t>http://doi.org/xx.xxx.xxxx</w:t>
        </w:r>
      </w:hyperlink>
      <w:r>
        <w:br/>
      </w:r>
      <w:r>
        <w:br/>
      </w:r>
      <w:r w:rsidRPr="00E70811">
        <w:t>Volume(Issue), page range.</w:t>
      </w:r>
      <w:r>
        <w:br/>
        <w:t xml:space="preserve">missing </w:t>
      </w:r>
      <w:r>
        <w:t xml:space="preserve"> in </w:t>
      </w:r>
      <w:r>
        <w:br/>
      </w:r>
      <w:r>
        <w:br/>
      </w:r>
      <w:r>
        <w:br/>
      </w:r>
      <w:r w:rsidRPr="00546B53">
        <w:t xml:space="preserve">McLean, K., Bussey, T., Nix, J., Rojek, J., &amp; Alpert, G. P. (2026). Police de-escalation training and its effects on communication: Evidence from an experimental evaluation. </w:t>
      </w:r>
      <w:r w:rsidRPr="00546B53">
        <w:rPr>
          <w:i/>
          <w:iCs/>
        </w:rPr>
        <w:t>Journal of Criminal Justice</w:t>
      </w:r>
      <w:r w:rsidRPr="00546B53">
        <w:t xml:space="preserve">, </w:t>
      </w:r>
      <w:r w:rsidRPr="00546B53">
        <w:rPr>
          <w:i/>
          <w:iCs/>
        </w:rPr>
        <w:t>102</w:t>
      </w:r>
      <w:r w:rsidRPr="00546B53">
        <w:t>, 102598.</w:t>
      </w:r>
    </w:p>
    <w:p w14:paraId="0A17ECFB" w14:textId="77777777" w:rsidR="00E70811" w:rsidRPr="00E70811" w:rsidRDefault="00E70811" w:rsidP="00E70811"/>
    <w:p w14:paraId="4C943248" w14:textId="77777777" w:rsidR="00E70811" w:rsidRDefault="00E70811" w:rsidP="00E70811">
      <w:pPr>
        <w:pStyle w:val="Bibliography"/>
        <w:contextualSpacing/>
      </w:pPr>
      <w:r w:rsidRPr="00546B53">
        <w:t xml:space="preserve">Mehari, K. R., Rodgers, C. R., Blanton, M. A., &amp; Turner, L. A. (2021). Evaluation of a police training on de-escalation with trauma-exposed youth. </w:t>
      </w:r>
      <w:r w:rsidRPr="00546B53">
        <w:rPr>
          <w:i/>
          <w:iCs/>
        </w:rPr>
        <w:t>International Journal of Law, Crime and Justice</w:t>
      </w:r>
      <w:r w:rsidRPr="00546B53">
        <w:t xml:space="preserve">, </w:t>
      </w:r>
      <w:r w:rsidRPr="00546B53">
        <w:rPr>
          <w:i/>
          <w:iCs/>
        </w:rPr>
        <w:t>66</w:t>
      </w:r>
      <w:r w:rsidRPr="00546B53">
        <w:t>, 100491.</w:t>
      </w:r>
    </w:p>
    <w:p w14:paraId="1C37F941" w14:textId="77777777" w:rsidR="00E70811" w:rsidRPr="00E70811" w:rsidRDefault="00E70811" w:rsidP="00E70811"/>
    <w:p w14:paraId="6C59BF45" w14:textId="13F4F52E" w:rsidR="00E70811" w:rsidRDefault="00E70811" w:rsidP="00E70811">
      <w:pPr>
        <w:pStyle w:val="Bibliography"/>
        <w:contextualSpacing/>
      </w:pPr>
      <w:r w:rsidRPr="00546B53">
        <w:t xml:space="preserve">Muñoz, J. E., Lavoie, J. A., &amp; Pope, A. T. (2024). Psychophysiological insights and user perspectives: Enhancing police de-escalation skills through full-body VR training. </w:t>
      </w:r>
      <w:r w:rsidRPr="00546B53">
        <w:rPr>
          <w:i/>
          <w:iCs/>
        </w:rPr>
        <w:t>Frontiers in Psychology</w:t>
      </w:r>
      <w:r w:rsidRPr="00546B53">
        <w:t xml:space="preserve">, </w:t>
      </w:r>
      <w:r w:rsidRPr="00546B53">
        <w:rPr>
          <w:i/>
          <w:iCs/>
        </w:rPr>
        <w:t>15</w:t>
      </w:r>
      <w:r w:rsidRPr="00546B53">
        <w:t xml:space="preserve">. </w:t>
      </w:r>
      <w:hyperlink r:id="rId8" w:history="1">
        <w:r w:rsidRPr="00516137">
          <w:rPr>
            <w:rStyle w:val="Hyperlink"/>
          </w:rPr>
          <w:t>https://doi.org/10.3389/fpsyg.2024.1390677</w:t>
        </w:r>
      </w:hyperlink>
    </w:p>
    <w:p w14:paraId="0934ECFD" w14:textId="77777777" w:rsidR="00E70811" w:rsidRPr="00E70811" w:rsidRDefault="00E70811" w:rsidP="00E70811"/>
    <w:p w14:paraId="4A0BAAC2" w14:textId="77777777" w:rsidR="00E70811" w:rsidRPr="00546B53" w:rsidRDefault="00E70811" w:rsidP="00E70811">
      <w:pPr>
        <w:pStyle w:val="Bibliography"/>
        <w:contextualSpacing/>
      </w:pPr>
      <w:r w:rsidRPr="00546B53">
        <w:t xml:space="preserve">Phipps, K. (2024). The Utilization of Empathy and Self-awareness Models to Deescalate Violence in the Ambulatory Clinic Setting. </w:t>
      </w:r>
      <w:r w:rsidRPr="00546B53">
        <w:rPr>
          <w:i/>
          <w:iCs/>
        </w:rPr>
        <w:t>Journal of Patient Experience</w:t>
      </w:r>
      <w:r w:rsidRPr="00546B53">
        <w:t>, 1–6. (179663477). https://doi.org/10.1177/23743735241272261</w:t>
      </w:r>
    </w:p>
    <w:p w14:paraId="7F250CCC" w14:textId="3CA2B582" w:rsidR="00E70811" w:rsidRDefault="00E70811">
      <w:pPr>
        <w:pStyle w:val="CommentText"/>
      </w:pPr>
      <w:r>
        <w:br/>
        <w:t>BC48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6EB2E3" w15:done="0"/>
  <w15:commentEx w15:paraId="15F777D9" w15:done="0"/>
  <w15:commentEx w15:paraId="3134A0C8" w15:done="0"/>
  <w15:commentEx w15:paraId="15EC4F44" w15:done="0"/>
  <w15:commentEx w15:paraId="5D033965" w15:done="0"/>
  <w15:commentEx w15:paraId="6735C858" w15:done="0"/>
  <w15:commentEx w15:paraId="7F250C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44D1CB" w16cex:dateUtc="2026-05-03T10:51:00Z"/>
  <w16cex:commentExtensible w16cex:durableId="467B6B13" w16cex:dateUtc="2026-05-03T10:48:00Z"/>
  <w16cex:commentExtensible w16cex:durableId="2C8CE8F5" w16cex:dateUtc="2026-05-03T10:49:00Z"/>
  <w16cex:commentExtensible w16cex:durableId="34EA81B5" w16cex:dateUtc="2026-05-03T10:49:00Z"/>
  <w16cex:commentExtensible w16cex:durableId="641E7D00" w16cex:dateUtc="2026-05-03T10:49:00Z"/>
  <w16cex:commentExtensible w16cex:durableId="4D0E6D0A" w16cex:dateUtc="2026-05-03T10:49:00Z"/>
  <w16cex:commentExtensible w16cex:durableId="01BA5286" w16cex:dateUtc="2026-05-03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6EB2E3" w16cid:durableId="4744D1CB"/>
  <w16cid:commentId w16cid:paraId="15F777D9" w16cid:durableId="467B6B13"/>
  <w16cid:commentId w16cid:paraId="3134A0C8" w16cid:durableId="2C8CE8F5"/>
  <w16cid:commentId w16cid:paraId="15EC4F44" w16cid:durableId="34EA81B5"/>
  <w16cid:commentId w16cid:paraId="5D033965" w16cid:durableId="641E7D00"/>
  <w16cid:commentId w16cid:paraId="6735C858" w16cid:durableId="4D0E6D0A"/>
  <w16cid:commentId w16cid:paraId="7F250CCC" w16cid:durableId="01BA52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203DC" w14:textId="77777777" w:rsidR="008F101C" w:rsidRDefault="008F101C">
      <w:r>
        <w:separator/>
      </w:r>
    </w:p>
  </w:endnote>
  <w:endnote w:type="continuationSeparator" w:id="0">
    <w:p w14:paraId="2FB15BD3" w14:textId="77777777" w:rsidR="008F101C" w:rsidRDefault="008F1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253CE" w14:textId="77777777" w:rsidR="008F101C" w:rsidRDefault="008F101C">
      <w:r>
        <w:separator/>
      </w:r>
    </w:p>
  </w:footnote>
  <w:footnote w:type="continuationSeparator" w:id="0">
    <w:p w14:paraId="62EC6A71" w14:textId="77777777" w:rsidR="008F101C" w:rsidRDefault="008F1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7442"/>
      <w:docPartObj>
        <w:docPartGallery w:val="Page Numbers (Top of Page)"/>
        <w:docPartUnique/>
      </w:docPartObj>
    </w:sdtPr>
    <w:sdtEndPr>
      <w:rPr>
        <w:noProof/>
      </w:rPr>
    </w:sdtEndPr>
    <w:sdtContent>
      <w:p w14:paraId="157B95F8" w14:textId="2A96F37F" w:rsidR="00BA3D2E" w:rsidRDefault="000000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F268C61" w14:textId="77777777" w:rsidR="00BA3D2E" w:rsidRDefault="00BA3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37F5"/>
    <w:multiLevelType w:val="multilevel"/>
    <w:tmpl w:val="C0BE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097C95"/>
    <w:multiLevelType w:val="multilevel"/>
    <w:tmpl w:val="4B26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F5190B"/>
    <w:multiLevelType w:val="hybridMultilevel"/>
    <w:tmpl w:val="0458FF8A"/>
    <w:lvl w:ilvl="0" w:tplc="69820F16">
      <w:start w:val="1"/>
      <w:numFmt w:val="bullet"/>
      <w:lvlText w:val="●"/>
      <w:lvlJc w:val="left"/>
      <w:pPr>
        <w:ind w:left="720" w:hanging="360"/>
      </w:pPr>
    </w:lvl>
    <w:lvl w:ilvl="1" w:tplc="1AD825D8">
      <w:start w:val="1"/>
      <w:numFmt w:val="bullet"/>
      <w:lvlText w:val="○"/>
      <w:lvlJc w:val="left"/>
      <w:pPr>
        <w:ind w:left="1440" w:hanging="360"/>
      </w:pPr>
    </w:lvl>
    <w:lvl w:ilvl="2" w:tplc="2DD80466">
      <w:start w:val="1"/>
      <w:numFmt w:val="bullet"/>
      <w:lvlText w:val="■"/>
      <w:lvlJc w:val="left"/>
      <w:pPr>
        <w:ind w:left="2160" w:hanging="360"/>
      </w:pPr>
    </w:lvl>
    <w:lvl w:ilvl="3" w:tplc="3D72C79E">
      <w:start w:val="1"/>
      <w:numFmt w:val="bullet"/>
      <w:lvlText w:val="●"/>
      <w:lvlJc w:val="left"/>
      <w:pPr>
        <w:ind w:left="2880" w:hanging="360"/>
      </w:pPr>
    </w:lvl>
    <w:lvl w:ilvl="4" w:tplc="98489150">
      <w:start w:val="1"/>
      <w:numFmt w:val="bullet"/>
      <w:lvlText w:val="○"/>
      <w:lvlJc w:val="left"/>
      <w:pPr>
        <w:ind w:left="3600" w:hanging="360"/>
      </w:pPr>
    </w:lvl>
    <w:lvl w:ilvl="5" w:tplc="37123CCC">
      <w:start w:val="1"/>
      <w:numFmt w:val="bullet"/>
      <w:lvlText w:val="■"/>
      <w:lvlJc w:val="left"/>
      <w:pPr>
        <w:ind w:left="4320" w:hanging="360"/>
      </w:pPr>
    </w:lvl>
    <w:lvl w:ilvl="6" w:tplc="D820BEE2">
      <w:start w:val="1"/>
      <w:numFmt w:val="bullet"/>
      <w:lvlText w:val="●"/>
      <w:lvlJc w:val="left"/>
      <w:pPr>
        <w:ind w:left="5040" w:hanging="360"/>
      </w:pPr>
    </w:lvl>
    <w:lvl w:ilvl="7" w:tplc="655E4CCE">
      <w:start w:val="1"/>
      <w:numFmt w:val="bullet"/>
      <w:lvlText w:val="●"/>
      <w:lvlJc w:val="left"/>
      <w:pPr>
        <w:ind w:left="5760" w:hanging="360"/>
      </w:pPr>
    </w:lvl>
    <w:lvl w:ilvl="8" w:tplc="D90059D4">
      <w:start w:val="1"/>
      <w:numFmt w:val="bullet"/>
      <w:lvlText w:val="●"/>
      <w:lvlJc w:val="left"/>
      <w:pPr>
        <w:ind w:left="6480" w:hanging="360"/>
      </w:pPr>
    </w:lvl>
  </w:abstractNum>
  <w:abstractNum w:abstractNumId="3" w15:restartNumberingAfterBreak="0">
    <w:nsid w:val="36312958"/>
    <w:multiLevelType w:val="multilevel"/>
    <w:tmpl w:val="79D2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EF2657"/>
    <w:multiLevelType w:val="multilevel"/>
    <w:tmpl w:val="3774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CE0401"/>
    <w:multiLevelType w:val="multilevel"/>
    <w:tmpl w:val="AECC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4640915">
    <w:abstractNumId w:val="2"/>
    <w:lvlOverride w:ilvl="0">
      <w:startOverride w:val="1"/>
    </w:lvlOverride>
  </w:num>
  <w:num w:numId="2" w16cid:durableId="1317756455">
    <w:abstractNumId w:val="3"/>
  </w:num>
  <w:num w:numId="3" w16cid:durableId="1599748212">
    <w:abstractNumId w:val="0"/>
  </w:num>
  <w:num w:numId="4" w16cid:durableId="1313829935">
    <w:abstractNumId w:val="5"/>
  </w:num>
  <w:num w:numId="5" w16cid:durableId="553009730">
    <w:abstractNumId w:val="4"/>
  </w:num>
  <w:num w:numId="6" w16cid:durableId="3906198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c">
    <w15:presenceInfo w15:providerId="None" w15:userId="a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04A"/>
    <w:rsid w:val="00014D75"/>
    <w:rsid w:val="000176FB"/>
    <w:rsid w:val="000441C9"/>
    <w:rsid w:val="00077CB0"/>
    <w:rsid w:val="002B18F4"/>
    <w:rsid w:val="002C3916"/>
    <w:rsid w:val="002E689E"/>
    <w:rsid w:val="002F3E1B"/>
    <w:rsid w:val="0032673F"/>
    <w:rsid w:val="00413AE2"/>
    <w:rsid w:val="004A302B"/>
    <w:rsid w:val="004A5211"/>
    <w:rsid w:val="004F62A3"/>
    <w:rsid w:val="00546B53"/>
    <w:rsid w:val="005A783A"/>
    <w:rsid w:val="005E69D9"/>
    <w:rsid w:val="0064414E"/>
    <w:rsid w:val="00657C41"/>
    <w:rsid w:val="00685789"/>
    <w:rsid w:val="006D0CBD"/>
    <w:rsid w:val="006D7204"/>
    <w:rsid w:val="00733E11"/>
    <w:rsid w:val="00855D0F"/>
    <w:rsid w:val="00861B33"/>
    <w:rsid w:val="008F101C"/>
    <w:rsid w:val="00950DAD"/>
    <w:rsid w:val="00A5604A"/>
    <w:rsid w:val="00AD1EB0"/>
    <w:rsid w:val="00B153A7"/>
    <w:rsid w:val="00BA28A1"/>
    <w:rsid w:val="00BA3D2E"/>
    <w:rsid w:val="00BB607E"/>
    <w:rsid w:val="00C401B1"/>
    <w:rsid w:val="00C45033"/>
    <w:rsid w:val="00C63AAF"/>
    <w:rsid w:val="00CE6122"/>
    <w:rsid w:val="00DE4B98"/>
    <w:rsid w:val="00E546C4"/>
    <w:rsid w:val="00E70811"/>
    <w:rsid w:val="00E754E6"/>
    <w:rsid w:val="00F94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D042C"/>
  <w15:docId w15:val="{B4DF6821-16B3-46F1-B5F6-A0D689AF2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32673F"/>
    <w:rPr>
      <w:color w:val="605E5C"/>
      <w:shd w:val="clear" w:color="auto" w:fill="E1DFDD"/>
    </w:rPr>
  </w:style>
  <w:style w:type="character" w:styleId="FollowedHyperlink">
    <w:name w:val="FollowedHyperlink"/>
    <w:basedOn w:val="DefaultParagraphFont"/>
    <w:uiPriority w:val="99"/>
    <w:semiHidden/>
    <w:unhideWhenUsed/>
    <w:rsid w:val="0032673F"/>
    <w:rPr>
      <w:color w:val="96607D" w:themeColor="followedHyperlink"/>
      <w:u w:val="single"/>
    </w:rPr>
  </w:style>
  <w:style w:type="paragraph" w:styleId="Header">
    <w:name w:val="header"/>
    <w:basedOn w:val="Normal"/>
    <w:link w:val="HeaderChar"/>
    <w:uiPriority w:val="99"/>
    <w:unhideWhenUsed/>
    <w:rsid w:val="00BA3D2E"/>
    <w:pPr>
      <w:tabs>
        <w:tab w:val="center" w:pos="4680"/>
        <w:tab w:val="right" w:pos="9360"/>
      </w:tabs>
    </w:pPr>
  </w:style>
  <w:style w:type="character" w:customStyle="1" w:styleId="HeaderChar">
    <w:name w:val="Header Char"/>
    <w:basedOn w:val="DefaultParagraphFont"/>
    <w:link w:val="Header"/>
    <w:uiPriority w:val="99"/>
    <w:rsid w:val="00BA3D2E"/>
  </w:style>
  <w:style w:type="paragraph" w:styleId="Footer">
    <w:name w:val="footer"/>
    <w:basedOn w:val="Normal"/>
    <w:link w:val="FooterChar"/>
    <w:uiPriority w:val="99"/>
    <w:unhideWhenUsed/>
    <w:rsid w:val="00BA3D2E"/>
    <w:pPr>
      <w:tabs>
        <w:tab w:val="center" w:pos="4680"/>
        <w:tab w:val="right" w:pos="9360"/>
      </w:tabs>
    </w:pPr>
  </w:style>
  <w:style w:type="character" w:customStyle="1" w:styleId="FooterChar">
    <w:name w:val="Footer Char"/>
    <w:basedOn w:val="DefaultParagraphFont"/>
    <w:link w:val="Footer"/>
    <w:uiPriority w:val="99"/>
    <w:rsid w:val="00BA3D2E"/>
  </w:style>
  <w:style w:type="paragraph" w:styleId="Bibliography">
    <w:name w:val="Bibliography"/>
    <w:basedOn w:val="Normal"/>
    <w:next w:val="Normal"/>
    <w:uiPriority w:val="37"/>
    <w:unhideWhenUsed/>
    <w:rsid w:val="00E754E6"/>
    <w:pPr>
      <w:spacing w:line="480" w:lineRule="auto"/>
      <w:ind w:left="720" w:hanging="720"/>
    </w:pPr>
  </w:style>
  <w:style w:type="character" w:styleId="CommentReference">
    <w:name w:val="annotation reference"/>
    <w:basedOn w:val="DefaultParagraphFont"/>
    <w:uiPriority w:val="99"/>
    <w:semiHidden/>
    <w:unhideWhenUsed/>
    <w:rsid w:val="00E70811"/>
    <w:rPr>
      <w:sz w:val="16"/>
      <w:szCs w:val="16"/>
    </w:rPr>
  </w:style>
  <w:style w:type="paragraph" w:styleId="CommentText">
    <w:name w:val="annotation text"/>
    <w:basedOn w:val="Normal"/>
    <w:link w:val="CommentTextChar"/>
    <w:uiPriority w:val="99"/>
    <w:semiHidden/>
    <w:unhideWhenUsed/>
    <w:rsid w:val="00E70811"/>
    <w:rPr>
      <w:sz w:val="20"/>
      <w:szCs w:val="20"/>
    </w:rPr>
  </w:style>
  <w:style w:type="character" w:customStyle="1" w:styleId="CommentTextChar">
    <w:name w:val="Comment Text Char"/>
    <w:basedOn w:val="DefaultParagraphFont"/>
    <w:link w:val="CommentText"/>
    <w:uiPriority w:val="99"/>
    <w:semiHidden/>
    <w:rsid w:val="00E70811"/>
    <w:rPr>
      <w:sz w:val="20"/>
      <w:szCs w:val="20"/>
    </w:rPr>
  </w:style>
  <w:style w:type="paragraph" w:styleId="CommentSubject">
    <w:name w:val="annotation subject"/>
    <w:basedOn w:val="CommentText"/>
    <w:next w:val="CommentText"/>
    <w:link w:val="CommentSubjectChar"/>
    <w:uiPriority w:val="99"/>
    <w:semiHidden/>
    <w:unhideWhenUsed/>
    <w:rsid w:val="00E70811"/>
    <w:rPr>
      <w:b/>
      <w:bCs/>
    </w:rPr>
  </w:style>
  <w:style w:type="character" w:customStyle="1" w:styleId="CommentSubjectChar">
    <w:name w:val="Comment Subject Char"/>
    <w:basedOn w:val="CommentTextChar"/>
    <w:link w:val="CommentSubject"/>
    <w:uiPriority w:val="99"/>
    <w:semiHidden/>
    <w:rsid w:val="00E708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8" Type="http://schemas.openxmlformats.org/officeDocument/2006/relationships/hyperlink" Target="https://doi.org/10.3389/fpsyg.2024.1390677" TargetMode="External"/><Relationship Id="rId3" Type="http://schemas.openxmlformats.org/officeDocument/2006/relationships/hyperlink" Target="http://doi.org/xx.xxx.xxxx" TargetMode="External"/><Relationship Id="rId7" Type="http://schemas.openxmlformats.org/officeDocument/2006/relationships/hyperlink" Target="http://doi.org/xx.xxx.xxxx" TargetMode="External"/><Relationship Id="rId2" Type="http://schemas.openxmlformats.org/officeDocument/2006/relationships/hyperlink" Target="http://doi.org/xx.xxx.xxxx" TargetMode="External"/><Relationship Id="rId1" Type="http://schemas.openxmlformats.org/officeDocument/2006/relationships/image" Target="media/image1.png"/><Relationship Id="rId6" Type="http://schemas.openxmlformats.org/officeDocument/2006/relationships/hyperlink" Target="http://doi.org/xx.xxx.xxxx" TargetMode="External"/><Relationship Id="rId5" Type="http://schemas.openxmlformats.org/officeDocument/2006/relationships/hyperlink" Target="http://doi.org/xx.xxx.xxxx" TargetMode="External"/><Relationship Id="rId4" Type="http://schemas.openxmlformats.org/officeDocument/2006/relationships/hyperlink" Target="http://doi.org/xx.xxx.xxxx"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177/10986111241289885" TargetMode="External"/><Relationship Id="rId18" Type="http://schemas.openxmlformats.org/officeDocument/2006/relationships/hyperlink" Target="https://doi.org/10.1177/10986111211049834" TargetMode="Externa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doi.org/10.1016/j.ijlcj.2021.100491" TargetMode="External"/><Relationship Id="rId17" Type="http://schemas.openxmlformats.org/officeDocument/2006/relationships/hyperlink" Target="https://doi.org/10.1111/1745-9133.12574" TargetMode="External"/><Relationship Id="rId2" Type="http://schemas.openxmlformats.org/officeDocument/2006/relationships/styles" Target="styles.xml"/><Relationship Id="rId16" Type="http://schemas.openxmlformats.org/officeDocument/2006/relationships/hyperlink" Target="https://doi.org/10.3389/fpsyg.2024.139067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crimjus.2026.102261" TargetMode="External"/><Relationship Id="rId5" Type="http://schemas.openxmlformats.org/officeDocument/2006/relationships/footnotes" Target="footnotes.xml"/><Relationship Id="rId15" Type="http://schemas.openxmlformats.org/officeDocument/2006/relationships/hyperlink" Target="https://doi.org/10.1007/s11896-022-09500-2" TargetMode="External"/><Relationship Id="rId10" Type="http://schemas.microsoft.com/office/2018/08/relationships/commentsExtensible" Target="commentsExtensible.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177/2374373524127226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4559</Words>
  <Characters>25987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3</cp:revision>
  <dcterms:created xsi:type="dcterms:W3CDTF">2026-05-03T10:48:00Z</dcterms:created>
  <dcterms:modified xsi:type="dcterms:W3CDTF">2026-05-03T10:52:00Z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id="ZjQ9RbVF"/&gt;&lt;style id="http://www.zotero.org/styles/apa" locale="en-US" hasBibliography="1" bibliographyStyleHasBeenSet="1"/&gt;&lt;prefs&gt;&lt;pref name="fieldType" value="Field"/&gt;&lt;/prefs&gt;&lt;/data&gt;</vt:lpwstr>
  </property>
  <property fmtid="{D5CDD505-2E9C-101B-9397-08002B2CF9AE}" pid="3" name="GrammarlyDocumentId">
    <vt:lpwstr>6fb60e63-1e2e-415d-bcec-435980ab21f4</vt:lpwstr>
  </property>
</Properties>
</file>