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922C" w14:textId="77777777" w:rsidR="00730EC8" w:rsidRDefault="00730EC8" w:rsidP="00730EC8">
      <w:pPr>
        <w:spacing w:line="480" w:lineRule="auto"/>
        <w:rPr>
          <w:rFonts w:ascii="Times New Roman" w:hAnsi="Times New Roman" w:cs="Times New Roman"/>
        </w:rPr>
      </w:pPr>
    </w:p>
    <w:p w14:paraId="5FE32885" w14:textId="77777777" w:rsidR="00730EC8" w:rsidRDefault="00730EC8" w:rsidP="00730EC8">
      <w:pPr>
        <w:spacing w:line="480" w:lineRule="auto"/>
        <w:rPr>
          <w:rFonts w:ascii="Times New Roman" w:hAnsi="Times New Roman" w:cs="Times New Roman"/>
        </w:rPr>
      </w:pPr>
    </w:p>
    <w:p w14:paraId="4BDCEC37" w14:textId="77777777" w:rsidR="00730EC8" w:rsidRDefault="00730EC8" w:rsidP="00730EC8">
      <w:pPr>
        <w:spacing w:line="480" w:lineRule="auto"/>
        <w:rPr>
          <w:rFonts w:ascii="Times New Roman" w:hAnsi="Times New Roman" w:cs="Times New Roman"/>
        </w:rPr>
      </w:pPr>
    </w:p>
    <w:p w14:paraId="5543CAAE" w14:textId="3495DB45" w:rsidR="00730EC8" w:rsidRDefault="00730EC8" w:rsidP="00730EC8">
      <w:pPr>
        <w:spacing w:line="480" w:lineRule="auto"/>
        <w:jc w:val="center"/>
        <w:rPr>
          <w:rFonts w:ascii="Times New Roman" w:hAnsi="Times New Roman" w:cs="Times New Roman"/>
          <w:b/>
          <w:bCs/>
        </w:rPr>
      </w:pPr>
      <w:r w:rsidRPr="00730EC8">
        <w:rPr>
          <w:rFonts w:ascii="Times New Roman" w:hAnsi="Times New Roman" w:cs="Times New Roman"/>
          <w:b/>
          <w:bCs/>
        </w:rPr>
        <w:t>Response</w:t>
      </w:r>
      <w:r w:rsidR="00332FDC">
        <w:rPr>
          <w:rFonts w:ascii="Times New Roman" w:hAnsi="Times New Roman" w:cs="Times New Roman"/>
          <w:b/>
          <w:bCs/>
        </w:rPr>
        <w:t>s</w:t>
      </w:r>
    </w:p>
    <w:p w14:paraId="5100D353" w14:textId="77777777" w:rsidR="00730EC8" w:rsidRDefault="00730EC8" w:rsidP="00730EC8">
      <w:pPr>
        <w:spacing w:line="480" w:lineRule="auto"/>
        <w:jc w:val="center"/>
        <w:rPr>
          <w:rFonts w:ascii="Times New Roman" w:hAnsi="Times New Roman" w:cs="Times New Roman"/>
          <w:b/>
          <w:bCs/>
        </w:rPr>
      </w:pPr>
    </w:p>
    <w:p w14:paraId="4995BADC"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Student’s Name</w:t>
      </w:r>
    </w:p>
    <w:p w14:paraId="102E6C15"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Institutional Affiliation</w:t>
      </w:r>
    </w:p>
    <w:p w14:paraId="5FF51328"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Course Number and Name</w:t>
      </w:r>
    </w:p>
    <w:p w14:paraId="57ECC1D7"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Instructor Name</w:t>
      </w:r>
    </w:p>
    <w:p w14:paraId="58FDD6EA" w14:textId="30D54CEB"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Due Dat</w:t>
      </w:r>
      <w:commentRangeStart w:id="0"/>
      <w:r w:rsidRPr="00730EC8">
        <w:rPr>
          <w:rFonts w:ascii="Times New Roman" w:hAnsi="Times New Roman" w:cs="Times New Roman"/>
        </w:rPr>
        <w:t>e</w:t>
      </w:r>
      <w:commentRangeEnd w:id="0"/>
      <w:r w:rsidR="004E75E1" w:rsidRPr="00730EC8">
        <w:rPr>
          <w:rStyle w:val="CommentReference"/>
          <w:rFonts w:ascii="Times New Roman" w:hAnsi="Times New Roman" w:cs="Times New Roman"/>
          <w:sz w:val="24"/>
          <w:szCs w:val="24"/>
        </w:rPr>
        <w:commentReference w:id="0"/>
      </w:r>
    </w:p>
    <w:p w14:paraId="27DC223E" w14:textId="77777777" w:rsidR="00730EC8" w:rsidRDefault="00730EC8" w:rsidP="00730EC8">
      <w:pPr>
        <w:spacing w:line="480" w:lineRule="auto"/>
        <w:rPr>
          <w:rFonts w:ascii="Times New Roman" w:hAnsi="Times New Roman" w:cs="Times New Roman"/>
        </w:rPr>
      </w:pPr>
    </w:p>
    <w:p w14:paraId="2E172BF5" w14:textId="77777777" w:rsidR="00730EC8" w:rsidRDefault="00730EC8" w:rsidP="00730EC8">
      <w:pPr>
        <w:spacing w:line="480" w:lineRule="auto"/>
        <w:rPr>
          <w:rFonts w:ascii="Times New Roman" w:hAnsi="Times New Roman" w:cs="Times New Roman"/>
        </w:rPr>
      </w:pPr>
    </w:p>
    <w:p w14:paraId="35229E4D" w14:textId="77777777" w:rsidR="00730EC8" w:rsidRDefault="00730EC8" w:rsidP="00730EC8">
      <w:pPr>
        <w:spacing w:line="480" w:lineRule="auto"/>
        <w:rPr>
          <w:rFonts w:ascii="Times New Roman" w:hAnsi="Times New Roman" w:cs="Times New Roman"/>
        </w:rPr>
      </w:pPr>
    </w:p>
    <w:p w14:paraId="37F3203D" w14:textId="77777777" w:rsidR="00730EC8" w:rsidRDefault="00730EC8" w:rsidP="00730EC8">
      <w:pPr>
        <w:spacing w:line="480" w:lineRule="auto"/>
        <w:rPr>
          <w:rFonts w:ascii="Times New Roman" w:hAnsi="Times New Roman" w:cs="Times New Roman"/>
        </w:rPr>
      </w:pPr>
    </w:p>
    <w:p w14:paraId="01BDFDA0" w14:textId="77777777" w:rsidR="00730EC8" w:rsidRDefault="00730EC8" w:rsidP="00730EC8">
      <w:pPr>
        <w:spacing w:line="480" w:lineRule="auto"/>
        <w:rPr>
          <w:rFonts w:ascii="Times New Roman" w:hAnsi="Times New Roman" w:cs="Times New Roman"/>
        </w:rPr>
      </w:pPr>
    </w:p>
    <w:p w14:paraId="4DB1E846" w14:textId="77777777" w:rsidR="00730EC8" w:rsidRDefault="00730EC8" w:rsidP="00730EC8">
      <w:pPr>
        <w:spacing w:line="480" w:lineRule="auto"/>
        <w:rPr>
          <w:rFonts w:ascii="Times New Roman" w:hAnsi="Times New Roman" w:cs="Times New Roman"/>
        </w:rPr>
      </w:pPr>
    </w:p>
    <w:p w14:paraId="1F728726" w14:textId="77777777" w:rsidR="00730EC8" w:rsidRDefault="00730EC8" w:rsidP="00730EC8">
      <w:pPr>
        <w:spacing w:line="480" w:lineRule="auto"/>
        <w:rPr>
          <w:rFonts w:ascii="Times New Roman" w:hAnsi="Times New Roman" w:cs="Times New Roman"/>
        </w:rPr>
      </w:pPr>
    </w:p>
    <w:p w14:paraId="26D39ADF" w14:textId="77777777" w:rsidR="00730EC8" w:rsidRDefault="00730EC8" w:rsidP="00730EC8">
      <w:pPr>
        <w:spacing w:line="480" w:lineRule="auto"/>
        <w:rPr>
          <w:rFonts w:ascii="Times New Roman" w:hAnsi="Times New Roman" w:cs="Times New Roman"/>
        </w:rPr>
      </w:pPr>
    </w:p>
    <w:p w14:paraId="2AD6448F" w14:textId="168220A4" w:rsidR="00332FDC" w:rsidRPr="00332FDC" w:rsidRDefault="00332FDC" w:rsidP="00332FDC">
      <w:pPr>
        <w:spacing w:line="480" w:lineRule="auto"/>
        <w:rPr>
          <w:rFonts w:ascii="Times New Roman" w:hAnsi="Times New Roman" w:cs="Times New Roman"/>
          <w:b/>
          <w:bCs/>
        </w:rPr>
      </w:pPr>
      <w:r w:rsidRPr="00332FDC">
        <w:rPr>
          <w:rFonts w:ascii="Times New Roman" w:hAnsi="Times New Roman" w:cs="Times New Roman"/>
          <w:b/>
          <w:bCs/>
        </w:rPr>
        <w:lastRenderedPageBreak/>
        <w:t xml:space="preserve">Reyna </w:t>
      </w:r>
    </w:p>
    <w:p w14:paraId="26BAC82E" w14:textId="4F610D37" w:rsidR="00332FDC" w:rsidRDefault="00332FDC" w:rsidP="00730EC8">
      <w:pPr>
        <w:spacing w:line="480" w:lineRule="auto"/>
        <w:ind w:firstLine="720"/>
        <w:rPr>
          <w:rFonts w:ascii="Times New Roman" w:hAnsi="Times New Roman" w:cs="Times New Roman"/>
        </w:rPr>
      </w:pPr>
      <w:r w:rsidRPr="00332FDC">
        <w:rPr>
          <w:rFonts w:ascii="Times New Roman" w:hAnsi="Times New Roman" w:cs="Times New Roman"/>
        </w:rPr>
        <w:t xml:space="preserve">Your reflections, Reyna, point to a significant </w:t>
      </w:r>
      <w:r>
        <w:rPr>
          <w:rFonts w:ascii="Times New Roman" w:hAnsi="Times New Roman" w:cs="Times New Roman"/>
        </w:rPr>
        <w:t>shift in the perception of cultural competency as a continuous process rather than a fixed outcome</w:t>
      </w:r>
      <w:r w:rsidRPr="00332FDC">
        <w:rPr>
          <w:rFonts w:ascii="Times New Roman" w:hAnsi="Times New Roman" w:cs="Times New Roman"/>
        </w:rPr>
        <w:t xml:space="preserve">. I also like that you focused on reflection, attitude, and action as they are so frequently neglected and yet play a vital role in real-life interactions. This attitude is even more vital in the medical field, particularly in psychology, </w:t>
      </w:r>
      <w:commentRangeStart w:id="1"/>
      <w:r w:rsidRPr="00332FDC">
        <w:rPr>
          <w:rFonts w:ascii="Times New Roman" w:hAnsi="Times New Roman" w:cs="Times New Roman"/>
        </w:rPr>
        <w:t>as the cultural background of patients may be directly related to their views on mental health, symptom manifestation, and reaction to medications</w:t>
      </w:r>
      <w:commentRangeEnd w:id="1"/>
      <w:r w:rsidR="00032B76" w:rsidRPr="00332FDC">
        <w:rPr>
          <w:rStyle w:val="CommentReference"/>
          <w:rFonts w:ascii="Times New Roman" w:hAnsi="Times New Roman" w:cs="Times New Roman"/>
          <w:sz w:val="24"/>
          <w:szCs w:val="24"/>
        </w:rPr>
        <w:commentReference w:id="1"/>
      </w:r>
      <w:r w:rsidRPr="00332FDC">
        <w:rPr>
          <w:rFonts w:ascii="Times New Roman" w:hAnsi="Times New Roman" w:cs="Times New Roman"/>
        </w:rPr>
        <w:t>. The part of your argument where cultural competency is personalized to the individual is particularly compelling- there is no universal way to do it</w:t>
      </w:r>
      <w:r>
        <w:rPr>
          <w:rFonts w:ascii="Times New Roman" w:hAnsi="Times New Roman" w:cs="Times New Roman"/>
        </w:rPr>
        <w:t>,</w:t>
      </w:r>
      <w:r w:rsidRPr="00332FDC">
        <w:rPr>
          <w:rFonts w:ascii="Times New Roman" w:hAnsi="Times New Roman" w:cs="Times New Roman"/>
        </w:rPr>
        <w:t xml:space="preserve"> and making assumptions like that may, in fact, lead to barriers rather than trust. In the future, you will probably become even more effective in the role of a clinician by adopting self-awareness and being ready to learn with every patient. It could also be beneficial to think about the interaction of systemic factors, such as access to care or cultural stigma, with personal experiences. Comprehensively, your views demonstrate a considerate and realistic way of using cultural competency in a manner that is meaningful. </w:t>
      </w:r>
    </w:p>
    <w:p w14:paraId="6133960C" w14:textId="77777777" w:rsidR="00332FDC" w:rsidRDefault="00332FDC" w:rsidP="00730EC8">
      <w:pPr>
        <w:spacing w:line="480" w:lineRule="auto"/>
        <w:ind w:firstLine="720"/>
        <w:rPr>
          <w:rFonts w:ascii="Times New Roman" w:hAnsi="Times New Roman" w:cs="Times New Roman"/>
        </w:rPr>
      </w:pPr>
    </w:p>
    <w:p w14:paraId="6E15A104" w14:textId="4ECEFE27" w:rsidR="00332FDC" w:rsidRPr="00332FDC" w:rsidRDefault="00332FDC" w:rsidP="00332FDC">
      <w:pPr>
        <w:spacing w:line="480" w:lineRule="auto"/>
        <w:rPr>
          <w:rFonts w:ascii="Times New Roman" w:hAnsi="Times New Roman" w:cs="Times New Roman"/>
          <w:b/>
          <w:bCs/>
        </w:rPr>
      </w:pPr>
      <w:r w:rsidRPr="00332FDC">
        <w:rPr>
          <w:rFonts w:ascii="Times New Roman" w:hAnsi="Times New Roman" w:cs="Times New Roman"/>
          <w:b/>
          <w:bCs/>
        </w:rPr>
        <w:t xml:space="preserve">Response to Henry </w:t>
      </w:r>
    </w:p>
    <w:p w14:paraId="1D4ED263" w14:textId="23515C21" w:rsidR="00E9141E" w:rsidRDefault="00332FDC" w:rsidP="00730EC8">
      <w:pPr>
        <w:spacing w:line="480" w:lineRule="auto"/>
        <w:ind w:firstLine="720"/>
        <w:rPr>
          <w:rFonts w:ascii="Times New Roman" w:hAnsi="Times New Roman" w:cs="Times New Roman"/>
        </w:rPr>
      </w:pPr>
      <w:r w:rsidRPr="00332FDC">
        <w:rPr>
          <w:rFonts w:ascii="Times New Roman" w:hAnsi="Times New Roman" w:cs="Times New Roman"/>
        </w:rPr>
        <w:t xml:space="preserve"> </w:t>
      </w:r>
      <w:r>
        <w:rPr>
          <w:rFonts w:ascii="Times New Roman" w:hAnsi="Times New Roman" w:cs="Times New Roman"/>
        </w:rPr>
        <w:t xml:space="preserve">Thank you, </w:t>
      </w:r>
      <w:r w:rsidRPr="00332FDC">
        <w:rPr>
          <w:rFonts w:ascii="Times New Roman" w:hAnsi="Times New Roman" w:cs="Times New Roman"/>
        </w:rPr>
        <w:t>Henry</w:t>
      </w:r>
      <w:commentRangeStart w:id="2"/>
      <w:r w:rsidRPr="00332FDC">
        <w:rPr>
          <w:rFonts w:ascii="Times New Roman" w:hAnsi="Times New Roman" w:cs="Times New Roman"/>
        </w:rPr>
        <w:t xml:space="preserve"> </w:t>
      </w:r>
      <w:commentRangeEnd w:id="2"/>
      <w:r w:rsidR="003A34CC">
        <w:rPr>
          <w:rStyle w:val="CommentReference"/>
          <w:rFonts w:ascii="Times New Roman" w:hAnsi="Times New Roman" w:cs="Times New Roman"/>
          <w:sz w:val="24"/>
          <w:szCs w:val="24"/>
        </w:rPr>
        <w:commentReference w:id="2"/>
      </w:r>
      <w:r>
        <w:rPr>
          <w:rFonts w:ascii="Times New Roman" w:hAnsi="Times New Roman" w:cs="Times New Roman"/>
        </w:rPr>
        <w:t>for your informative post. I agree that</w:t>
      </w:r>
      <w:r w:rsidRPr="00332FDC">
        <w:rPr>
          <w:rFonts w:ascii="Times New Roman" w:hAnsi="Times New Roman" w:cs="Times New Roman"/>
        </w:rPr>
        <w:t xml:space="preserve"> viewing culture as being of a large and small scale. What is easy to do</w:t>
      </w:r>
      <w:r>
        <w:rPr>
          <w:rFonts w:ascii="Times New Roman" w:hAnsi="Times New Roman" w:cs="Times New Roman"/>
        </w:rPr>
        <w:t>,</w:t>
      </w:r>
      <w:r w:rsidRPr="00332FDC">
        <w:rPr>
          <w:rFonts w:ascii="Times New Roman" w:hAnsi="Times New Roman" w:cs="Times New Roman"/>
        </w:rPr>
        <w:t xml:space="preserve"> however</w:t>
      </w:r>
      <w:r>
        <w:rPr>
          <w:rFonts w:ascii="Times New Roman" w:hAnsi="Times New Roman" w:cs="Times New Roman"/>
        </w:rPr>
        <w:t>,</w:t>
      </w:r>
      <w:r w:rsidRPr="00332FDC">
        <w:rPr>
          <w:rFonts w:ascii="Times New Roman" w:hAnsi="Times New Roman" w:cs="Times New Roman"/>
        </w:rPr>
        <w:t xml:space="preserve"> is to take culture in the light that is related to nationality or ethnicity</w:t>
      </w:r>
      <w:r>
        <w:rPr>
          <w:rFonts w:ascii="Times New Roman" w:hAnsi="Times New Roman" w:cs="Times New Roman"/>
        </w:rPr>
        <w:t>,</w:t>
      </w:r>
      <w:r w:rsidRPr="00332FDC">
        <w:rPr>
          <w:rFonts w:ascii="Times New Roman" w:hAnsi="Times New Roman" w:cs="Times New Roman"/>
        </w:rPr>
        <w:t xml:space="preserve"> but the understanding that culture can also be described using the family customs, personal relations</w:t>
      </w:r>
      <w:r>
        <w:rPr>
          <w:rFonts w:ascii="Times New Roman" w:hAnsi="Times New Roman" w:cs="Times New Roman"/>
        </w:rPr>
        <w:t>,</w:t>
      </w:r>
      <w:r w:rsidRPr="00332FDC">
        <w:rPr>
          <w:rFonts w:ascii="Times New Roman" w:hAnsi="Times New Roman" w:cs="Times New Roman"/>
        </w:rPr>
        <w:t xml:space="preserve"> and the experiences both people and groups share can add much more to the way we perceive people. This wider view comes in particularly handy within the field of healthcare, where assumptions made based on visible characteristics only can result </w:t>
      </w:r>
      <w:commentRangeStart w:id="3"/>
      <w:r w:rsidRPr="00332FDC">
        <w:rPr>
          <w:rFonts w:ascii="Times New Roman" w:hAnsi="Times New Roman" w:cs="Times New Roman"/>
        </w:rPr>
        <w:t>into</w:t>
      </w:r>
      <w:commentRangeEnd w:id="3"/>
      <w:r w:rsidR="003A34CC" w:rsidRPr="00332FDC">
        <w:rPr>
          <w:rStyle w:val="CommentReference"/>
          <w:rFonts w:ascii="Times New Roman" w:hAnsi="Times New Roman" w:cs="Times New Roman"/>
          <w:sz w:val="24"/>
          <w:szCs w:val="24"/>
        </w:rPr>
        <w:commentReference w:id="3"/>
      </w:r>
      <w:r w:rsidRPr="00332FDC">
        <w:rPr>
          <w:rFonts w:ascii="Times New Roman" w:hAnsi="Times New Roman" w:cs="Times New Roman"/>
        </w:rPr>
        <w:t xml:space="preserve"> </w:t>
      </w:r>
      <w:r w:rsidRPr="00332FDC">
        <w:rPr>
          <w:rFonts w:ascii="Times New Roman" w:hAnsi="Times New Roman" w:cs="Times New Roman"/>
        </w:rPr>
        <w:lastRenderedPageBreak/>
        <w:t xml:space="preserve">misinterpretations. I like the fact that you think of supporting and enhancing current cultures in healthcare, but it may be a good idea to clarify </w:t>
      </w:r>
      <w:r>
        <w:rPr>
          <w:rFonts w:ascii="Times New Roman" w:hAnsi="Times New Roman" w:cs="Times New Roman"/>
        </w:rPr>
        <w:t>what</w:t>
      </w:r>
      <w:r w:rsidRPr="00332FDC">
        <w:rPr>
          <w:rFonts w:ascii="Times New Roman" w:hAnsi="Times New Roman" w:cs="Times New Roman"/>
        </w:rPr>
        <w:t xml:space="preserve"> it would look like in practice. Active listening to patients and their values</w:t>
      </w:r>
      <w:r>
        <w:rPr>
          <w:rFonts w:ascii="Times New Roman" w:hAnsi="Times New Roman" w:cs="Times New Roman"/>
        </w:rPr>
        <w:t>,</w:t>
      </w:r>
      <w:r w:rsidRPr="00332FDC">
        <w:rPr>
          <w:rFonts w:ascii="Times New Roman" w:hAnsi="Times New Roman" w:cs="Times New Roman"/>
        </w:rPr>
        <w:t xml:space="preserve"> turning care into their form</w:t>
      </w:r>
      <w:commentRangeStart w:id="4"/>
      <w:r w:rsidRPr="00332FDC">
        <w:rPr>
          <w:rFonts w:ascii="Times New Roman" w:hAnsi="Times New Roman" w:cs="Times New Roman"/>
        </w:rPr>
        <w:t xml:space="preserve"> </w:t>
      </w:r>
      <w:commentRangeEnd w:id="4"/>
      <w:r w:rsidR="003A34CC" w:rsidRPr="00332FDC">
        <w:rPr>
          <w:rStyle w:val="CommentReference"/>
          <w:rFonts w:ascii="Times New Roman" w:hAnsi="Times New Roman" w:cs="Times New Roman"/>
          <w:sz w:val="24"/>
          <w:szCs w:val="24"/>
        </w:rPr>
        <w:commentReference w:id="4"/>
      </w:r>
      <w:r w:rsidRPr="00332FDC">
        <w:rPr>
          <w:rFonts w:ascii="Times New Roman" w:hAnsi="Times New Roman" w:cs="Times New Roman"/>
        </w:rPr>
        <w:t>might become one such solution</w:t>
      </w:r>
      <w:r>
        <w:rPr>
          <w:rFonts w:ascii="Times New Roman" w:hAnsi="Times New Roman" w:cs="Times New Roman"/>
        </w:rPr>
        <w:t xml:space="preserve"> (</w:t>
      </w:r>
      <w:r w:rsidRPr="00332FDC">
        <w:rPr>
          <w:rFonts w:ascii="Times New Roman" w:hAnsi="Times New Roman" w:cs="Times New Roman"/>
        </w:rPr>
        <w:t>Galanti, 2015). Also, as a member of the healthcare culture, one can help create a more accepting and respectful workplace culture among patients and other employees. In general, your reflection demonstrates a solid base to build cultural awareness in a professional context.</w:t>
      </w:r>
    </w:p>
    <w:p w14:paraId="61305B90" w14:textId="77777777" w:rsidR="00730EC8" w:rsidRDefault="00730EC8" w:rsidP="00332FDC">
      <w:pPr>
        <w:spacing w:line="480" w:lineRule="auto"/>
        <w:rPr>
          <w:rFonts w:ascii="Times New Roman" w:hAnsi="Times New Roman" w:cs="Times New Roman"/>
          <w:b/>
          <w:bCs/>
        </w:rPr>
      </w:pPr>
    </w:p>
    <w:p w14:paraId="195E9EA3" w14:textId="6702602C" w:rsidR="00730EC8" w:rsidRDefault="00730EC8" w:rsidP="00730EC8">
      <w:pPr>
        <w:spacing w:line="480" w:lineRule="auto"/>
        <w:ind w:firstLine="720"/>
        <w:jc w:val="center"/>
        <w:rPr>
          <w:rFonts w:ascii="Times New Roman" w:hAnsi="Times New Roman" w:cs="Times New Roman"/>
          <w:b/>
          <w:bCs/>
        </w:rPr>
      </w:pPr>
      <w:r w:rsidRPr="00730EC8">
        <w:rPr>
          <w:rFonts w:ascii="Times New Roman" w:hAnsi="Times New Roman" w:cs="Times New Roman"/>
          <w:b/>
          <w:bCs/>
        </w:rPr>
        <w:t>R</w:t>
      </w:r>
      <w:commentRangeStart w:id="5"/>
      <w:r w:rsidRPr="00730EC8">
        <w:rPr>
          <w:rFonts w:ascii="Times New Roman" w:hAnsi="Times New Roman" w:cs="Times New Roman"/>
          <w:b/>
          <w:bCs/>
        </w:rPr>
        <w:t>eferences</w:t>
      </w:r>
    </w:p>
    <w:p w14:paraId="613EB288" w14:textId="45756B68" w:rsidR="00730EC8" w:rsidRDefault="00730EC8" w:rsidP="00730EC8">
      <w:pPr>
        <w:spacing w:line="480" w:lineRule="auto"/>
        <w:rPr>
          <w:rFonts w:ascii="Times New Roman" w:hAnsi="Times New Roman" w:cs="Times New Roman"/>
        </w:rPr>
      </w:pPr>
      <w:r w:rsidRPr="00730EC8">
        <w:rPr>
          <w:rFonts w:ascii="Times New Roman" w:hAnsi="Times New Roman" w:cs="Times New Roman"/>
        </w:rPr>
        <w:t>Galanti, G.</w:t>
      </w:r>
      <w:r>
        <w:rPr>
          <w:rFonts w:ascii="Times New Roman" w:hAnsi="Times New Roman" w:cs="Times New Roman"/>
        </w:rPr>
        <w:t xml:space="preserve">, </w:t>
      </w:r>
      <w:r w:rsidRPr="00730EC8">
        <w:rPr>
          <w:rFonts w:ascii="Times New Roman" w:hAnsi="Times New Roman" w:cs="Times New Roman"/>
        </w:rPr>
        <w:t xml:space="preserve">A. (2015). Caring for Patients from Different Cultures. University of Pennsylvania </w:t>
      </w:r>
    </w:p>
    <w:p w14:paraId="7C5C5853" w14:textId="7B3FFFA1" w:rsidR="00730EC8" w:rsidRPr="00730EC8" w:rsidRDefault="00730EC8" w:rsidP="00730EC8">
      <w:pPr>
        <w:spacing w:line="480" w:lineRule="auto"/>
        <w:ind w:firstLine="720"/>
        <w:rPr>
          <w:rFonts w:ascii="Times New Roman" w:hAnsi="Times New Roman" w:cs="Times New Roman"/>
        </w:rPr>
      </w:pPr>
      <w:r w:rsidRPr="00730EC8">
        <w:rPr>
          <w:rFonts w:ascii="Times New Roman" w:hAnsi="Times New Roman" w:cs="Times New Roman"/>
        </w:rPr>
        <w:t>Press.</w:t>
      </w:r>
      <w:commentRangeEnd w:id="5"/>
      <w:r w:rsidR="00541F12" w:rsidRPr="00730EC8">
        <w:rPr>
          <w:rStyle w:val="CommentReference"/>
          <w:rFonts w:ascii="Times New Roman" w:hAnsi="Times New Roman" w:cs="Times New Roman"/>
          <w:sz w:val="24"/>
          <w:szCs w:val="24"/>
        </w:rPr>
        <w:commentReference w:id="5"/>
      </w:r>
    </w:p>
    <w:p w14:paraId="1DDEE658" w14:textId="77777777" w:rsidR="00730EC8" w:rsidRPr="00730EC8" w:rsidRDefault="00730EC8" w:rsidP="00730EC8">
      <w:pPr>
        <w:spacing w:line="480" w:lineRule="auto"/>
        <w:ind w:firstLine="720"/>
        <w:rPr>
          <w:rFonts w:ascii="Times New Roman" w:hAnsi="Times New Roman" w:cs="Times New Roman"/>
        </w:rPr>
      </w:pPr>
    </w:p>
    <w:sectPr w:rsidR="00730EC8" w:rsidRPr="00730EC8">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E6EBC4D" w14:textId="77777777" w:rsidR="004E75E1" w:rsidRDefault="004E75E1" w:rsidP="004E75E1">
      <w:pPr>
        <w:pStyle w:val="CommentText"/>
      </w:pPr>
      <w:r>
        <w:rPr>
          <w:rStyle w:val="CommentReference"/>
        </w:rPr>
        <w:annotationRef/>
      </w:r>
      <w:r>
        <w:rPr>
          <w:lang w:val="en-GB"/>
        </w:rPr>
        <w:t>Client placed 2 pages, which means that each peer response has to be atleast 300 words</w:t>
      </w:r>
    </w:p>
    <w:p w14:paraId="0C3E05E5" w14:textId="77777777" w:rsidR="004E75E1" w:rsidRDefault="004E75E1" w:rsidP="004E75E1">
      <w:pPr>
        <w:pStyle w:val="CommentText"/>
      </w:pPr>
      <w:r>
        <w:rPr>
          <w:lang w:val="en-GB"/>
        </w:rPr>
        <w:t>While, usually, peer responses are ~150 words, client placed more pages for these responses and did not specify a page/word limit, which implies that we need to complete this order according to the ordered pages</w:t>
      </w:r>
    </w:p>
  </w:comment>
  <w:comment w:id="1" w:author="Author" w:initials="A">
    <w:p w14:paraId="15F1E13F" w14:textId="77777777" w:rsidR="00032B76" w:rsidRDefault="00032B76" w:rsidP="00032B76">
      <w:pPr>
        <w:pStyle w:val="CommentText"/>
      </w:pPr>
      <w:r>
        <w:rPr>
          <w:rStyle w:val="CommentReference"/>
        </w:rPr>
        <w:annotationRef/>
      </w:r>
      <w:r>
        <w:rPr>
          <w:lang w:val="en-GB"/>
        </w:rPr>
        <w:t>Needs to be cited</w:t>
      </w:r>
    </w:p>
  </w:comment>
  <w:comment w:id="2" w:author="Author" w:initials="A">
    <w:p w14:paraId="23103620" w14:textId="77777777" w:rsidR="003A34CC" w:rsidRDefault="003A34CC" w:rsidP="003A34CC">
      <w:pPr>
        <w:pStyle w:val="CommentText"/>
      </w:pPr>
      <w:r>
        <w:rPr>
          <w:rStyle w:val="CommentReference"/>
        </w:rPr>
        <w:annotationRef/>
      </w:r>
      <w:r>
        <w:rPr>
          <w:lang w:val="en-GB"/>
        </w:rPr>
        <w:t>comma</w:t>
      </w:r>
    </w:p>
  </w:comment>
  <w:comment w:id="3" w:author="Author" w:initials="A">
    <w:p w14:paraId="0E9D850C" w14:textId="77777777" w:rsidR="003A34CC" w:rsidRDefault="003A34CC" w:rsidP="003A34CC">
      <w:pPr>
        <w:pStyle w:val="CommentText"/>
      </w:pPr>
      <w:r>
        <w:rPr>
          <w:rStyle w:val="CommentReference"/>
        </w:rPr>
        <w:annotationRef/>
      </w:r>
      <w:r>
        <w:rPr>
          <w:lang w:val="en-GB"/>
        </w:rPr>
        <w:t>in</w:t>
      </w:r>
    </w:p>
  </w:comment>
  <w:comment w:id="4" w:author="Author" w:initials="A">
    <w:p w14:paraId="5F65F61B" w14:textId="77777777" w:rsidR="003A34CC" w:rsidRDefault="003A34CC" w:rsidP="003A34CC">
      <w:pPr>
        <w:pStyle w:val="CommentText"/>
      </w:pPr>
      <w:r>
        <w:rPr>
          <w:rStyle w:val="CommentReference"/>
        </w:rPr>
        <w:annotationRef/>
      </w:r>
      <w:r>
        <w:rPr>
          <w:lang w:val="en-GB"/>
        </w:rPr>
        <w:t>comma</w:t>
      </w:r>
    </w:p>
  </w:comment>
  <w:comment w:id="5" w:author="Author" w:initials="A">
    <w:p w14:paraId="1BE13122" w14:textId="77777777" w:rsidR="00541F12" w:rsidRDefault="00541F12" w:rsidP="00541F12">
      <w:pPr>
        <w:pStyle w:val="CommentText"/>
      </w:pPr>
      <w:r>
        <w:rPr>
          <w:rStyle w:val="CommentReference"/>
        </w:rPr>
        <w:annotationRef/>
      </w:r>
      <w:r>
        <w:rPr>
          <w:lang w:val="en-GB"/>
        </w:rPr>
        <w:t>Add a separate reference section for both of the responses, since responses are copypasted below the posts, not submitted as a word 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E05E5" w15:done="0"/>
  <w15:commentEx w15:paraId="15F1E13F" w15:done="0"/>
  <w15:commentEx w15:paraId="23103620" w15:done="0"/>
  <w15:commentEx w15:paraId="0E9D850C" w15:done="0"/>
  <w15:commentEx w15:paraId="5F65F61B" w15:done="0"/>
  <w15:commentEx w15:paraId="1BE131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E05E5" w16cid:durableId="3FC1FE34"/>
  <w16cid:commentId w16cid:paraId="15F1E13F" w16cid:durableId="4D46EE6C"/>
  <w16cid:commentId w16cid:paraId="23103620" w16cid:durableId="70DC7087"/>
  <w16cid:commentId w16cid:paraId="0E9D850C" w16cid:durableId="490EBED1"/>
  <w16cid:commentId w16cid:paraId="5F65F61B" w16cid:durableId="6F6C2DE3"/>
  <w16cid:commentId w16cid:paraId="1BE13122" w16cid:durableId="6ED660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3C05" w14:textId="77777777" w:rsidR="002D48DE" w:rsidRDefault="002D48DE" w:rsidP="00730EC8">
      <w:pPr>
        <w:spacing w:after="0" w:line="240" w:lineRule="auto"/>
      </w:pPr>
      <w:r>
        <w:separator/>
      </w:r>
    </w:p>
  </w:endnote>
  <w:endnote w:type="continuationSeparator" w:id="0">
    <w:p w14:paraId="2A6BB2EC" w14:textId="77777777" w:rsidR="002D48DE" w:rsidRDefault="002D48DE" w:rsidP="0073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1D10" w14:textId="77777777" w:rsidR="002D48DE" w:rsidRDefault="002D48DE" w:rsidP="00730EC8">
      <w:pPr>
        <w:spacing w:after="0" w:line="240" w:lineRule="auto"/>
      </w:pPr>
      <w:r>
        <w:separator/>
      </w:r>
    </w:p>
  </w:footnote>
  <w:footnote w:type="continuationSeparator" w:id="0">
    <w:p w14:paraId="23374227" w14:textId="77777777" w:rsidR="002D48DE" w:rsidRDefault="002D48DE" w:rsidP="0073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99523"/>
      <w:docPartObj>
        <w:docPartGallery w:val="Page Numbers (Top of Page)"/>
        <w:docPartUnique/>
      </w:docPartObj>
    </w:sdtPr>
    <w:sdtEndPr>
      <w:rPr>
        <w:noProof/>
      </w:rPr>
    </w:sdtEndPr>
    <w:sdtContent>
      <w:p w14:paraId="2FDD7B23" w14:textId="7C10BA3D" w:rsidR="00730EC8" w:rsidRDefault="00730E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3DE84E" w14:textId="77777777" w:rsidR="00730EC8" w:rsidRDefault="0073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0MTI1MDI0NjIyMLdU0lEKTi0uzszPAykwrAUAu2DhRywAAAA="/>
  </w:docVars>
  <w:rsids>
    <w:rsidRoot w:val="00730EC8"/>
    <w:rsid w:val="00032B76"/>
    <w:rsid w:val="000B4F67"/>
    <w:rsid w:val="002A7AA9"/>
    <w:rsid w:val="002D48DE"/>
    <w:rsid w:val="00332FDC"/>
    <w:rsid w:val="003A34CC"/>
    <w:rsid w:val="00425770"/>
    <w:rsid w:val="004E75E1"/>
    <w:rsid w:val="00541F12"/>
    <w:rsid w:val="00542F2D"/>
    <w:rsid w:val="00730EC8"/>
    <w:rsid w:val="00D30D68"/>
    <w:rsid w:val="00D33A90"/>
    <w:rsid w:val="00D64BE7"/>
    <w:rsid w:val="00DB6B46"/>
    <w:rsid w:val="00E401F2"/>
    <w:rsid w:val="00E9141E"/>
    <w:rsid w:val="00FD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29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EC8"/>
    <w:rPr>
      <w:rFonts w:eastAsiaTheme="majorEastAsia" w:cstheme="majorBidi"/>
      <w:color w:val="272727" w:themeColor="text1" w:themeTint="D8"/>
    </w:rPr>
  </w:style>
  <w:style w:type="paragraph" w:styleId="Title">
    <w:name w:val="Title"/>
    <w:basedOn w:val="Normal"/>
    <w:next w:val="Normal"/>
    <w:link w:val="TitleChar"/>
    <w:uiPriority w:val="10"/>
    <w:qFormat/>
    <w:rsid w:val="00730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EC8"/>
    <w:pPr>
      <w:spacing w:before="160"/>
      <w:jc w:val="center"/>
    </w:pPr>
    <w:rPr>
      <w:i/>
      <w:iCs/>
      <w:color w:val="404040" w:themeColor="text1" w:themeTint="BF"/>
    </w:rPr>
  </w:style>
  <w:style w:type="character" w:customStyle="1" w:styleId="QuoteChar">
    <w:name w:val="Quote Char"/>
    <w:basedOn w:val="DefaultParagraphFont"/>
    <w:link w:val="Quote"/>
    <w:uiPriority w:val="29"/>
    <w:rsid w:val="00730EC8"/>
    <w:rPr>
      <w:i/>
      <w:iCs/>
      <w:color w:val="404040" w:themeColor="text1" w:themeTint="BF"/>
    </w:rPr>
  </w:style>
  <w:style w:type="paragraph" w:styleId="ListParagraph">
    <w:name w:val="List Paragraph"/>
    <w:basedOn w:val="Normal"/>
    <w:uiPriority w:val="34"/>
    <w:qFormat/>
    <w:rsid w:val="00730EC8"/>
    <w:pPr>
      <w:ind w:left="720"/>
      <w:contextualSpacing/>
    </w:pPr>
  </w:style>
  <w:style w:type="character" w:styleId="IntenseEmphasis">
    <w:name w:val="Intense Emphasis"/>
    <w:basedOn w:val="DefaultParagraphFont"/>
    <w:uiPriority w:val="21"/>
    <w:qFormat/>
    <w:rsid w:val="00730EC8"/>
    <w:rPr>
      <w:i/>
      <w:iCs/>
      <w:color w:val="0F4761" w:themeColor="accent1" w:themeShade="BF"/>
    </w:rPr>
  </w:style>
  <w:style w:type="paragraph" w:styleId="IntenseQuote">
    <w:name w:val="Intense Quote"/>
    <w:basedOn w:val="Normal"/>
    <w:next w:val="Normal"/>
    <w:link w:val="IntenseQuoteChar"/>
    <w:uiPriority w:val="30"/>
    <w:qFormat/>
    <w:rsid w:val="00730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EC8"/>
    <w:rPr>
      <w:i/>
      <w:iCs/>
      <w:color w:val="0F4761" w:themeColor="accent1" w:themeShade="BF"/>
    </w:rPr>
  </w:style>
  <w:style w:type="character" w:styleId="IntenseReference">
    <w:name w:val="Intense Reference"/>
    <w:basedOn w:val="DefaultParagraphFont"/>
    <w:uiPriority w:val="32"/>
    <w:qFormat/>
    <w:rsid w:val="00730EC8"/>
    <w:rPr>
      <w:b/>
      <w:bCs/>
      <w:smallCaps/>
      <w:color w:val="0F4761" w:themeColor="accent1" w:themeShade="BF"/>
      <w:spacing w:val="5"/>
    </w:rPr>
  </w:style>
  <w:style w:type="paragraph" w:styleId="Header">
    <w:name w:val="header"/>
    <w:basedOn w:val="Normal"/>
    <w:link w:val="HeaderChar"/>
    <w:uiPriority w:val="99"/>
    <w:unhideWhenUsed/>
    <w:rsid w:val="0073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EC8"/>
  </w:style>
  <w:style w:type="paragraph" w:styleId="Footer">
    <w:name w:val="footer"/>
    <w:basedOn w:val="Normal"/>
    <w:link w:val="FooterChar"/>
    <w:uiPriority w:val="99"/>
    <w:unhideWhenUsed/>
    <w:rsid w:val="00730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EC8"/>
  </w:style>
  <w:style w:type="character" w:styleId="CommentReference">
    <w:name w:val="annotation reference"/>
    <w:basedOn w:val="DefaultParagraphFont"/>
    <w:uiPriority w:val="99"/>
    <w:semiHidden/>
    <w:unhideWhenUsed/>
    <w:rsid w:val="004E75E1"/>
    <w:rPr>
      <w:sz w:val="16"/>
      <w:szCs w:val="16"/>
    </w:rPr>
  </w:style>
  <w:style w:type="paragraph" w:styleId="CommentText">
    <w:name w:val="annotation text"/>
    <w:basedOn w:val="Normal"/>
    <w:link w:val="CommentTextChar"/>
    <w:uiPriority w:val="99"/>
    <w:unhideWhenUsed/>
    <w:rsid w:val="004E75E1"/>
    <w:pPr>
      <w:spacing w:line="240" w:lineRule="auto"/>
    </w:pPr>
    <w:rPr>
      <w:sz w:val="20"/>
      <w:szCs w:val="20"/>
    </w:rPr>
  </w:style>
  <w:style w:type="character" w:customStyle="1" w:styleId="CommentTextChar">
    <w:name w:val="Comment Text Char"/>
    <w:basedOn w:val="DefaultParagraphFont"/>
    <w:link w:val="CommentText"/>
    <w:uiPriority w:val="99"/>
    <w:rsid w:val="004E75E1"/>
    <w:rPr>
      <w:sz w:val="20"/>
      <w:szCs w:val="20"/>
    </w:rPr>
  </w:style>
  <w:style w:type="paragraph" w:styleId="CommentSubject">
    <w:name w:val="annotation subject"/>
    <w:basedOn w:val="CommentText"/>
    <w:next w:val="CommentText"/>
    <w:link w:val="CommentSubjectChar"/>
    <w:uiPriority w:val="99"/>
    <w:semiHidden/>
    <w:unhideWhenUsed/>
    <w:rsid w:val="004E75E1"/>
    <w:rPr>
      <w:b/>
      <w:bCs/>
    </w:rPr>
  </w:style>
  <w:style w:type="character" w:customStyle="1" w:styleId="CommentSubjectChar">
    <w:name w:val="Comment Subject Char"/>
    <w:basedOn w:val="CommentTextChar"/>
    <w:link w:val="CommentSubject"/>
    <w:uiPriority w:val="99"/>
    <w:semiHidden/>
    <w:rsid w:val="004E7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2026-05-01T20:55:00Z</dcterms:created>
  <dcterms:modified xsi:type="dcterms:W3CDTF">2026-05-01T21:05:00Z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8e3a1db8-6743-4bec-8a98-ea408e11590b</vt:lpwstr>
  </property>
</Properties>
</file>