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7596" w14:textId="77777777" w:rsidR="00E32354" w:rsidRPr="00E32354" w:rsidRDefault="00E32354" w:rsidP="00E32354">
      <w:pPr>
        <w:spacing w:line="480" w:lineRule="auto"/>
        <w:jc w:val="center"/>
        <w:rPr>
          <w:b/>
          <w:bCs/>
        </w:rPr>
      </w:pPr>
    </w:p>
    <w:p w14:paraId="39E3EB6A" w14:textId="77777777" w:rsidR="00E32354" w:rsidRPr="00E32354" w:rsidRDefault="00E32354" w:rsidP="00E32354">
      <w:pPr>
        <w:spacing w:line="480" w:lineRule="auto"/>
        <w:jc w:val="center"/>
        <w:rPr>
          <w:b/>
          <w:bCs/>
        </w:rPr>
      </w:pPr>
    </w:p>
    <w:p w14:paraId="434FD4C0" w14:textId="77777777" w:rsidR="00E32354" w:rsidRPr="00E32354" w:rsidRDefault="00E32354" w:rsidP="00E32354">
      <w:pPr>
        <w:spacing w:line="480" w:lineRule="auto"/>
        <w:jc w:val="center"/>
        <w:rPr>
          <w:b/>
          <w:bCs/>
        </w:rPr>
      </w:pPr>
    </w:p>
    <w:p w14:paraId="1A4D3DB4" w14:textId="77777777" w:rsidR="00E32354" w:rsidRDefault="00E32354" w:rsidP="00E32354">
      <w:pPr>
        <w:spacing w:line="480" w:lineRule="auto"/>
        <w:jc w:val="center"/>
        <w:rPr>
          <w:b/>
          <w:bCs/>
        </w:rPr>
      </w:pPr>
    </w:p>
    <w:p w14:paraId="48AD88F0" w14:textId="77777777" w:rsidR="00E32354" w:rsidRDefault="00E32354" w:rsidP="00E32354">
      <w:pPr>
        <w:spacing w:line="480" w:lineRule="auto"/>
        <w:jc w:val="center"/>
        <w:rPr>
          <w:b/>
          <w:bCs/>
        </w:rPr>
      </w:pPr>
    </w:p>
    <w:p w14:paraId="6043D58B" w14:textId="77777777" w:rsidR="00E32354" w:rsidRPr="00E32354" w:rsidRDefault="00E32354" w:rsidP="00E32354">
      <w:pPr>
        <w:spacing w:line="480" w:lineRule="auto"/>
        <w:jc w:val="center"/>
        <w:rPr>
          <w:b/>
          <w:bCs/>
        </w:rPr>
      </w:pPr>
    </w:p>
    <w:p w14:paraId="661EB400" w14:textId="68A197E6" w:rsidR="00E32354" w:rsidRPr="00E32354" w:rsidRDefault="00000000" w:rsidP="00E32354">
      <w:pPr>
        <w:spacing w:line="480" w:lineRule="auto"/>
        <w:jc w:val="center"/>
      </w:pPr>
      <w:r w:rsidRPr="00E32354">
        <w:rPr>
          <w:b/>
          <w:bCs/>
        </w:rPr>
        <w:t>Process Outline: Developing a Literature Review on Bloodstain Pattern Analysis</w:t>
      </w:r>
    </w:p>
    <w:p w14:paraId="4FE02CAC" w14:textId="77777777" w:rsidR="00E32354" w:rsidRPr="00E32354" w:rsidRDefault="00E32354" w:rsidP="00E32354">
      <w:pPr>
        <w:spacing w:line="480" w:lineRule="auto"/>
        <w:rPr>
          <w:b/>
          <w:bCs/>
        </w:rPr>
      </w:pPr>
    </w:p>
    <w:p w14:paraId="71F72474" w14:textId="70395E6F" w:rsidR="00AC07A2" w:rsidRPr="00E32354" w:rsidRDefault="00000000" w:rsidP="00E32354">
      <w:pPr>
        <w:spacing w:line="480" w:lineRule="auto"/>
        <w:jc w:val="center"/>
      </w:pPr>
      <w:r w:rsidRPr="00E32354">
        <w:t>Brian J. Mansfield</w:t>
      </w:r>
    </w:p>
    <w:p w14:paraId="313E5A52" w14:textId="77777777" w:rsidR="00AC07A2" w:rsidRPr="00E32354" w:rsidRDefault="00000000" w:rsidP="00E32354">
      <w:pPr>
        <w:spacing w:line="480" w:lineRule="auto"/>
        <w:jc w:val="center"/>
      </w:pPr>
      <w:r w:rsidRPr="00E32354">
        <w:t>Oklahoma State University</w:t>
      </w:r>
    </w:p>
    <w:p w14:paraId="401BD015" w14:textId="77777777" w:rsidR="00AC07A2" w:rsidRPr="00E32354" w:rsidRDefault="00000000" w:rsidP="00E32354">
      <w:pPr>
        <w:spacing w:line="480" w:lineRule="auto"/>
        <w:jc w:val="center"/>
      </w:pPr>
      <w:r w:rsidRPr="00E32354">
        <w:t>Ethical Research and Scientific Writing</w:t>
      </w:r>
    </w:p>
    <w:p w14:paraId="060A9CBC" w14:textId="56847758" w:rsidR="00AC07A2" w:rsidRPr="00E32354" w:rsidRDefault="00000000" w:rsidP="00E32354">
      <w:pPr>
        <w:spacing w:line="480" w:lineRule="auto"/>
        <w:jc w:val="center"/>
      </w:pPr>
      <w:r w:rsidRPr="00E32354">
        <w:t>April, 2026</w:t>
      </w:r>
    </w:p>
    <w:p w14:paraId="4E72C41A" w14:textId="77777777" w:rsidR="000A300A" w:rsidRPr="00E32354" w:rsidRDefault="00000000" w:rsidP="00E32354">
      <w:pPr>
        <w:spacing w:line="480" w:lineRule="auto"/>
        <w:rPr>
          <w:b/>
          <w:bCs/>
        </w:rPr>
      </w:pPr>
      <w:r w:rsidRPr="00E32354">
        <w:rPr>
          <w:b/>
          <w:bCs/>
        </w:rPr>
        <w:br w:type="page"/>
      </w:r>
    </w:p>
    <w:p w14:paraId="602B8960" w14:textId="5FE4252B" w:rsidR="00AC07A2" w:rsidRPr="00E32354" w:rsidRDefault="00000000" w:rsidP="00E32354">
      <w:pPr>
        <w:spacing w:line="480" w:lineRule="auto"/>
        <w:jc w:val="center"/>
      </w:pPr>
      <w:commentRangeStart w:id="0"/>
      <w:r w:rsidRPr="00E32354">
        <w:rPr>
          <w:b/>
          <w:bCs/>
        </w:rPr>
        <w:lastRenderedPageBreak/>
        <w:t>P</w:t>
      </w:r>
      <w:commentRangeEnd w:id="0"/>
      <w:r w:rsidR="00AB1BBD" w:rsidRPr="00E32354">
        <w:rPr>
          <w:rStyle w:val="CommentReference"/>
          <w:b/>
          <w:bCs/>
          <w:sz w:val="24"/>
          <w:szCs w:val="24"/>
        </w:rPr>
        <w:commentReference w:id="0"/>
      </w:r>
      <w:r w:rsidRPr="00E32354">
        <w:rPr>
          <w:b/>
          <w:bCs/>
        </w:rPr>
        <w:t>rocess Outline: Developing a Literature Review on Bloodstain Pattern Analy</w:t>
      </w:r>
      <w:commentRangeStart w:id="1"/>
      <w:r w:rsidRPr="00E32354">
        <w:rPr>
          <w:b/>
          <w:bCs/>
        </w:rPr>
        <w:t>s</w:t>
      </w:r>
      <w:commentRangeEnd w:id="1"/>
      <w:r w:rsidR="0096336F" w:rsidRPr="00E32354">
        <w:rPr>
          <w:rStyle w:val="CommentReference"/>
          <w:b/>
          <w:bCs/>
          <w:sz w:val="24"/>
          <w:szCs w:val="24"/>
        </w:rPr>
        <w:commentReference w:id="1"/>
      </w:r>
      <w:commentRangeStart w:id="2"/>
      <w:r w:rsidRPr="00E32354">
        <w:rPr>
          <w:b/>
          <w:bCs/>
        </w:rPr>
        <w:t>i</w:t>
      </w:r>
      <w:commentRangeEnd w:id="2"/>
      <w:r w:rsidR="00F17715" w:rsidRPr="00E32354">
        <w:rPr>
          <w:rStyle w:val="CommentReference"/>
          <w:b/>
          <w:bCs/>
          <w:sz w:val="24"/>
          <w:szCs w:val="24"/>
        </w:rPr>
        <w:commentReference w:id="2"/>
      </w:r>
      <w:commentRangeStart w:id="3"/>
      <w:r w:rsidRPr="00E32354">
        <w:rPr>
          <w:b/>
          <w:bCs/>
        </w:rPr>
        <w:t>s</w:t>
      </w:r>
      <w:commentRangeEnd w:id="3"/>
      <w:r w:rsidR="003911DE" w:rsidRPr="00E32354">
        <w:rPr>
          <w:rStyle w:val="CommentReference"/>
          <w:sz w:val="24"/>
          <w:szCs w:val="24"/>
        </w:rPr>
        <w:commentReference w:id="3"/>
      </w:r>
    </w:p>
    <w:p w14:paraId="014200BE" w14:textId="77777777" w:rsidR="00AC07A2" w:rsidRPr="00E32354" w:rsidRDefault="00000000" w:rsidP="00E32354">
      <w:pPr>
        <w:pStyle w:val="Heading1"/>
        <w:spacing w:after="0" w:line="480" w:lineRule="auto"/>
        <w:rPr>
          <w:sz w:val="24"/>
          <w:szCs w:val="24"/>
        </w:rPr>
      </w:pPr>
      <w:r w:rsidRPr="00E32354">
        <w:rPr>
          <w:sz w:val="24"/>
          <w:szCs w:val="24"/>
        </w:rPr>
        <w:t>I. Establishing a Research Mindset (Weeks 1–2)</w:t>
      </w:r>
    </w:p>
    <w:p w14:paraId="0D05918F" w14:textId="4D47A8B5" w:rsidR="000A300A" w:rsidRPr="00E32354" w:rsidRDefault="00000000" w:rsidP="00E32354">
      <w:pPr>
        <w:pStyle w:val="ListParagraph"/>
        <w:numPr>
          <w:ilvl w:val="0"/>
          <w:numId w:val="2"/>
        </w:numPr>
        <w:spacing w:line="480" w:lineRule="auto"/>
      </w:pPr>
      <w:commentRangeStart w:id="4"/>
      <w:r w:rsidRPr="00E32354">
        <w:t>Used a forensic interest in BPA - the connection between drop height, blood volume, and satellite stains - because of its potential to provide courtroom evidence for crime reconstruction</w:t>
      </w:r>
      <w:commentRangeEnd w:id="4"/>
      <w:r w:rsidR="00346B0B" w:rsidRPr="00E32354">
        <w:rPr>
          <w:rStyle w:val="CommentReference"/>
          <w:sz w:val="24"/>
          <w:szCs w:val="24"/>
        </w:rPr>
        <w:commentReference w:id="4"/>
      </w:r>
      <w:r w:rsidRPr="00E32354">
        <w:t>.</w:t>
      </w:r>
    </w:p>
    <w:p w14:paraId="29ADD146" w14:textId="2D025370" w:rsidR="000A300A" w:rsidRPr="00E32354" w:rsidRDefault="00000000" w:rsidP="00E32354">
      <w:pPr>
        <w:pStyle w:val="ListParagraph"/>
        <w:numPr>
          <w:ilvl w:val="0"/>
          <w:numId w:val="2"/>
        </w:numPr>
        <w:spacing w:line="480" w:lineRule="auto"/>
      </w:pPr>
      <w:commentRangeStart w:id="5"/>
      <w:r w:rsidRPr="00E32354">
        <w:t xml:space="preserve">Conducted responsible conduct of research </w:t>
      </w:r>
      <w:commentRangeEnd w:id="5"/>
      <w:r w:rsidR="00346B0B" w:rsidRPr="00E32354">
        <w:rPr>
          <w:rStyle w:val="CommentReference"/>
          <w:sz w:val="24"/>
          <w:szCs w:val="24"/>
        </w:rPr>
        <w:commentReference w:id="5"/>
      </w:r>
      <w:r w:rsidRPr="00E32354">
        <w:t xml:space="preserve">and ethics review; </w:t>
      </w:r>
      <w:commentRangeStart w:id="6"/>
      <w:r w:rsidRPr="00E32354">
        <w:t>identified deficiencies in my ability to access and synthesize rather than summarize information.</w:t>
      </w:r>
      <w:commentRangeEnd w:id="6"/>
      <w:r w:rsidR="00C85A5E" w:rsidRPr="00E32354">
        <w:rPr>
          <w:rStyle w:val="CommentReference"/>
          <w:sz w:val="24"/>
          <w:szCs w:val="24"/>
        </w:rPr>
        <w:commentReference w:id="6"/>
      </w:r>
    </w:p>
    <w:p w14:paraId="40C33501" w14:textId="553A46C2" w:rsidR="00AC07A2" w:rsidRPr="00E32354" w:rsidRDefault="00000000" w:rsidP="00E32354">
      <w:pPr>
        <w:pStyle w:val="ListParagraph"/>
        <w:numPr>
          <w:ilvl w:val="0"/>
          <w:numId w:val="2"/>
        </w:numPr>
        <w:spacing w:line="480" w:lineRule="auto"/>
      </w:pPr>
      <w:r w:rsidRPr="00E32354">
        <w:t>Why it mattered: The framing of BPA's move f</w:t>
      </w:r>
      <w:commentRangeStart w:id="7"/>
      <w:r w:rsidRPr="00E32354">
        <w:t>rom qualitative expert opinion to quantitative analysis as the key issue provided focus for my review.</w:t>
      </w:r>
      <w:commentRangeEnd w:id="7"/>
      <w:r w:rsidR="000E0F15" w:rsidRPr="00E32354">
        <w:rPr>
          <w:rStyle w:val="CommentReference"/>
          <w:sz w:val="24"/>
          <w:szCs w:val="24"/>
        </w:rPr>
        <w:commentReference w:id="7"/>
      </w:r>
    </w:p>
    <w:p w14:paraId="1BD53285" w14:textId="77777777" w:rsidR="00AC07A2" w:rsidRPr="00E32354" w:rsidRDefault="00000000" w:rsidP="00E32354">
      <w:pPr>
        <w:pStyle w:val="Heading1"/>
        <w:spacing w:after="0" w:line="480" w:lineRule="auto"/>
        <w:rPr>
          <w:sz w:val="24"/>
          <w:szCs w:val="24"/>
        </w:rPr>
      </w:pPr>
      <w:r w:rsidRPr="00E32354">
        <w:rPr>
          <w:sz w:val="24"/>
          <w:szCs w:val="24"/>
        </w:rPr>
        <w:t>II. Evaluating and Vetting Sources (Weeks 3–4)</w:t>
      </w:r>
    </w:p>
    <w:p w14:paraId="743ACC90" w14:textId="4D6A1321" w:rsidR="000A300A" w:rsidRPr="00E32354" w:rsidRDefault="00000000" w:rsidP="00E32354">
      <w:pPr>
        <w:pStyle w:val="ListParagraph"/>
        <w:numPr>
          <w:ilvl w:val="0"/>
          <w:numId w:val="2"/>
        </w:numPr>
        <w:spacing w:line="480" w:lineRule="auto"/>
      </w:pPr>
      <w:commentRangeStart w:id="8"/>
      <w:r w:rsidRPr="00E32354">
        <w:t xml:space="preserve">Used source evaluation criteria </w:t>
      </w:r>
      <w:commentRangeEnd w:id="8"/>
      <w:r w:rsidR="00735825" w:rsidRPr="00E32354">
        <w:rPr>
          <w:rStyle w:val="CommentReference"/>
          <w:sz w:val="24"/>
          <w:szCs w:val="24"/>
        </w:rPr>
        <w:commentReference w:id="8"/>
      </w:r>
      <w:r w:rsidRPr="00E32354">
        <w:t>to select peer-reviewed, empirical sources suitable for graduate work in forensic science.</w:t>
      </w:r>
    </w:p>
    <w:p w14:paraId="0EC6B850" w14:textId="40A67883" w:rsidR="000A300A" w:rsidRPr="00E32354" w:rsidRDefault="00000000" w:rsidP="00E32354">
      <w:pPr>
        <w:pStyle w:val="ListParagraph"/>
        <w:numPr>
          <w:ilvl w:val="0"/>
          <w:numId w:val="2"/>
        </w:numPr>
        <w:spacing w:line="480" w:lineRule="auto"/>
      </w:pPr>
      <w:commentRangeStart w:id="9"/>
      <w:r w:rsidRPr="00E32354">
        <w:t xml:space="preserve">Created specific search terms and strategies </w:t>
      </w:r>
      <w:commentRangeEnd w:id="9"/>
      <w:r w:rsidR="00735825" w:rsidRPr="00E32354">
        <w:rPr>
          <w:rStyle w:val="CommentReference"/>
          <w:sz w:val="24"/>
          <w:szCs w:val="24"/>
        </w:rPr>
        <w:commentReference w:id="9"/>
      </w:r>
      <w:r w:rsidRPr="00E32354">
        <w:t>in databases</w:t>
      </w:r>
      <w:commentRangeStart w:id="10"/>
      <w:r w:rsidRPr="00E32354">
        <w:t xml:space="preserve"> </w:t>
      </w:r>
      <w:commentRangeEnd w:id="10"/>
      <w:r w:rsidR="00735825" w:rsidRPr="00E32354">
        <w:rPr>
          <w:rStyle w:val="CommentReference"/>
          <w:sz w:val="24"/>
          <w:szCs w:val="24"/>
        </w:rPr>
        <w:commentReference w:id="10"/>
      </w:r>
      <w:r w:rsidRPr="00E32354">
        <w:t>Forensic Science International, Science &amp; Justice, and the Journal of Forensic Sciences to identify current (</w:t>
      </w:r>
      <w:commentRangeStart w:id="11"/>
      <w:r w:rsidRPr="00E32354">
        <w:t>2014-2016</w:t>
      </w:r>
      <w:commentRangeEnd w:id="11"/>
      <w:r w:rsidR="00735825" w:rsidRPr="00E32354">
        <w:rPr>
          <w:rStyle w:val="CommentReference"/>
          <w:sz w:val="24"/>
          <w:szCs w:val="24"/>
        </w:rPr>
        <w:commentReference w:id="11"/>
      </w:r>
      <w:r w:rsidRPr="00E32354">
        <w:t>) papers written on BPA, satellite stains, and automated pattern analysis.</w:t>
      </w:r>
    </w:p>
    <w:p w14:paraId="78997C3F" w14:textId="3F5F28A1" w:rsidR="000A300A" w:rsidRPr="00E32354" w:rsidRDefault="00000000" w:rsidP="00E32354">
      <w:pPr>
        <w:pStyle w:val="ListParagraph"/>
        <w:numPr>
          <w:ilvl w:val="0"/>
          <w:numId w:val="2"/>
        </w:numPr>
        <w:spacing w:line="480" w:lineRule="auto"/>
      </w:pPr>
      <w:commentRangeStart w:id="12"/>
      <w:commentRangeStart w:id="13"/>
      <w:r w:rsidRPr="00E32354">
        <w:t>Recorded and evaluated sources by type, method, findings, caveats, and potential relevance to the research question.</w:t>
      </w:r>
    </w:p>
    <w:p w14:paraId="340591D4" w14:textId="08B914C9" w:rsidR="00AC07A2" w:rsidRPr="00E32354" w:rsidRDefault="00000000" w:rsidP="00E32354">
      <w:pPr>
        <w:pStyle w:val="ListParagraph"/>
        <w:numPr>
          <w:ilvl w:val="0"/>
          <w:numId w:val="2"/>
        </w:numPr>
        <w:spacing w:line="480" w:lineRule="auto"/>
      </w:pPr>
      <w:r w:rsidRPr="00E32354">
        <w:t>Why it mattered: Vetting revealed the difference between studies that focused on effects of height and volume separately, and those that considered combined effects - a key gap in the evidence I went on to explore in Week 5.</w:t>
      </w:r>
    </w:p>
    <w:p w14:paraId="54B8487B" w14:textId="77777777" w:rsidR="00AC07A2" w:rsidRPr="00E32354" w:rsidRDefault="00000000" w:rsidP="00E32354">
      <w:pPr>
        <w:pStyle w:val="Heading1"/>
        <w:spacing w:after="0" w:line="480" w:lineRule="auto"/>
        <w:rPr>
          <w:sz w:val="24"/>
          <w:szCs w:val="24"/>
        </w:rPr>
      </w:pPr>
      <w:r w:rsidRPr="00E32354">
        <w:rPr>
          <w:sz w:val="24"/>
          <w:szCs w:val="24"/>
        </w:rPr>
        <w:t>III. Defining Research Focus and Questions (Week 4)</w:t>
      </w:r>
    </w:p>
    <w:p w14:paraId="0BEAA199" w14:textId="45511FFF" w:rsidR="000A300A" w:rsidRPr="00E32354" w:rsidRDefault="00000000" w:rsidP="00E32354">
      <w:pPr>
        <w:pStyle w:val="ListParagraph"/>
        <w:numPr>
          <w:ilvl w:val="0"/>
          <w:numId w:val="2"/>
        </w:numPr>
        <w:spacing w:line="480" w:lineRule="auto"/>
      </w:pPr>
      <w:commentRangeStart w:id="14"/>
      <w:r w:rsidRPr="00E32354">
        <w:lastRenderedPageBreak/>
        <w:t>Refined the research question</w:t>
      </w:r>
      <w:commentRangeEnd w:id="14"/>
      <w:r w:rsidR="008D074B" w:rsidRPr="00E32354">
        <w:rPr>
          <w:rStyle w:val="CommentReference"/>
          <w:sz w:val="24"/>
          <w:szCs w:val="24"/>
        </w:rPr>
        <w:commentReference w:id="14"/>
      </w:r>
      <w:r w:rsidRPr="00E32354">
        <w:t>: To what degree is the impact of the simultaneous effects of drop height and drop volume on satellite stain shape and distributions on horizontal surfaces?</w:t>
      </w:r>
    </w:p>
    <w:p w14:paraId="43461045" w14:textId="3072F5EC" w:rsidR="000A300A" w:rsidRPr="00E32354" w:rsidRDefault="00000000" w:rsidP="00E32354">
      <w:pPr>
        <w:pStyle w:val="ListParagraph"/>
        <w:numPr>
          <w:ilvl w:val="0"/>
          <w:numId w:val="2"/>
        </w:numPr>
        <w:spacing w:line="480" w:lineRule="auto"/>
      </w:pPr>
      <w:commentRangeStart w:id="15"/>
      <w:r w:rsidRPr="00E32354">
        <w:t xml:space="preserve">Further developed the question </w:t>
      </w:r>
      <w:commentRangeEnd w:id="15"/>
      <w:r w:rsidR="008D074B" w:rsidRPr="00E32354">
        <w:rPr>
          <w:rStyle w:val="CommentReference"/>
          <w:sz w:val="24"/>
          <w:szCs w:val="24"/>
        </w:rPr>
        <w:commentReference w:id="15"/>
      </w:r>
      <w:r w:rsidRPr="00E32354">
        <w:t>after a literature review revealed that height was studied in isolation but not as a combination of height and volume, or volume on its own - confirming the question was a worthwhile investigation.</w:t>
      </w:r>
    </w:p>
    <w:p w14:paraId="2E20B5C1" w14:textId="098AE4AA" w:rsidR="00AC07A2" w:rsidRPr="00E32354" w:rsidRDefault="00000000" w:rsidP="00E32354">
      <w:pPr>
        <w:pStyle w:val="ListParagraph"/>
        <w:numPr>
          <w:ilvl w:val="0"/>
          <w:numId w:val="2"/>
        </w:numPr>
        <w:spacing w:line="480" w:lineRule="auto"/>
      </w:pPr>
      <w:r w:rsidRPr="00E32354">
        <w:t>Why it mattered: A clear question prevented research wandering and provided a test for every research decision and document - is this source addressing the effect of the combination of height and volume on the creation of satellite stains?</w:t>
      </w:r>
    </w:p>
    <w:p w14:paraId="37E97DE3" w14:textId="77777777" w:rsidR="00AC07A2" w:rsidRPr="00E32354" w:rsidRDefault="00000000" w:rsidP="00E32354">
      <w:pPr>
        <w:pStyle w:val="Heading1"/>
        <w:spacing w:after="0" w:line="480" w:lineRule="auto"/>
        <w:rPr>
          <w:sz w:val="24"/>
          <w:szCs w:val="24"/>
        </w:rPr>
      </w:pPr>
      <w:r w:rsidRPr="00E32354">
        <w:rPr>
          <w:sz w:val="24"/>
          <w:szCs w:val="24"/>
        </w:rPr>
        <w:t>IV. Organizing the Literature (Week 5)</w:t>
      </w:r>
    </w:p>
    <w:p w14:paraId="045173A4" w14:textId="1F528DAE" w:rsidR="000A300A" w:rsidRPr="00E32354" w:rsidRDefault="00000000" w:rsidP="00E32354">
      <w:pPr>
        <w:pStyle w:val="ListParagraph"/>
        <w:numPr>
          <w:ilvl w:val="0"/>
          <w:numId w:val="2"/>
        </w:numPr>
        <w:spacing w:line="480" w:lineRule="auto"/>
      </w:pPr>
      <w:r w:rsidRPr="00E32354">
        <w:t>Created an annotated research matrix for six key sources, noting citation, source category, methodology, summary of findings, limitations, and gaps to address the research question.</w:t>
      </w:r>
    </w:p>
    <w:p w14:paraId="43CE06DC" w14:textId="03DBB8F0" w:rsidR="000A300A" w:rsidRPr="00E32354" w:rsidRDefault="00000000" w:rsidP="00E32354">
      <w:pPr>
        <w:pStyle w:val="ListParagraph"/>
        <w:numPr>
          <w:ilvl w:val="0"/>
          <w:numId w:val="2"/>
        </w:numPr>
        <w:spacing w:line="480" w:lineRule="auto"/>
      </w:pPr>
      <w:commentRangeStart w:id="16"/>
      <w:r w:rsidRPr="00E32354">
        <w:t xml:space="preserve">Read </w:t>
      </w:r>
      <w:commentRangeEnd w:id="16"/>
      <w:r w:rsidR="0059320D" w:rsidRPr="00E32354">
        <w:rPr>
          <w:rStyle w:val="CommentReference"/>
          <w:sz w:val="24"/>
          <w:szCs w:val="24"/>
        </w:rPr>
        <w:commentReference w:id="16"/>
      </w:r>
      <w:r w:rsidRPr="00E32354">
        <w:t>sources strategically rather than chronologically, focusing first on the most gap-relevant sources (Hook et al., 2024; Rough et al., 2024; Kannan et al., 2025) and using extant mechanistic and contextual sources to see how this fits into the big picture.</w:t>
      </w:r>
    </w:p>
    <w:p w14:paraId="51EA0D2C" w14:textId="6A9C28F2" w:rsidR="000A300A" w:rsidRPr="00E32354" w:rsidRDefault="00000000" w:rsidP="00E32354">
      <w:pPr>
        <w:pStyle w:val="ListParagraph"/>
        <w:numPr>
          <w:ilvl w:val="0"/>
          <w:numId w:val="2"/>
        </w:numPr>
        <w:spacing w:line="480" w:lineRule="auto"/>
      </w:pPr>
      <w:r w:rsidRPr="00E32354">
        <w:t>Drafted a reflection noting key patterns: Quantitative, data-driven BPA techniques are on the rise, but multi-variable experimental designs, to test both the effects of height and volume simultaneously, are absent.</w:t>
      </w:r>
    </w:p>
    <w:p w14:paraId="51C1DC54" w14:textId="7FA4A6B3" w:rsidR="00AC07A2" w:rsidRPr="00E32354" w:rsidRDefault="00000000" w:rsidP="00E32354">
      <w:pPr>
        <w:pStyle w:val="ListParagraph"/>
        <w:numPr>
          <w:ilvl w:val="0"/>
          <w:numId w:val="2"/>
        </w:numPr>
        <w:spacing w:line="480" w:lineRule="auto"/>
      </w:pPr>
      <w:r w:rsidRPr="00E32354">
        <w:t>Why it mattered: Looking into sources side-by-side identified which were complementing, contradicting, or most important to close the knowledge gap.</w:t>
      </w:r>
    </w:p>
    <w:p w14:paraId="152E552A" w14:textId="77777777" w:rsidR="00AC07A2" w:rsidRPr="00E32354" w:rsidRDefault="00000000" w:rsidP="00E32354">
      <w:pPr>
        <w:pStyle w:val="Heading1"/>
        <w:spacing w:after="0" w:line="480" w:lineRule="auto"/>
        <w:rPr>
          <w:sz w:val="24"/>
          <w:szCs w:val="24"/>
        </w:rPr>
      </w:pPr>
      <w:r w:rsidRPr="00E32354">
        <w:rPr>
          <w:sz w:val="24"/>
          <w:szCs w:val="24"/>
        </w:rPr>
        <w:t>V. Developing Themes and Synthesis (Weeks 6–7)</w:t>
      </w:r>
    </w:p>
    <w:p w14:paraId="3EE46BFE" w14:textId="17933993" w:rsidR="000A300A" w:rsidRPr="00E32354" w:rsidRDefault="00000000" w:rsidP="00E32354">
      <w:pPr>
        <w:pStyle w:val="ListParagraph"/>
        <w:numPr>
          <w:ilvl w:val="0"/>
          <w:numId w:val="2"/>
        </w:numPr>
        <w:spacing w:line="480" w:lineRule="auto"/>
      </w:pPr>
      <w:r w:rsidRPr="00E32354">
        <w:lastRenderedPageBreak/>
        <w:t>Clustered sources into themes: (1) the shift build-up to quantitative/automated BPA; (2) fluid dynamic and physical determinants of stain shape; and (3) the unanswered multi-variable gap.</w:t>
      </w:r>
    </w:p>
    <w:p w14:paraId="5C0FC956" w14:textId="2124B07C" w:rsidR="000A300A" w:rsidRPr="00E32354" w:rsidRDefault="00000000" w:rsidP="00E32354">
      <w:pPr>
        <w:pStyle w:val="ListParagraph"/>
        <w:numPr>
          <w:ilvl w:val="0"/>
          <w:numId w:val="2"/>
        </w:numPr>
        <w:spacing w:line="480" w:lineRule="auto"/>
      </w:pPr>
      <w:r w:rsidRPr="00E32354">
        <w:t>Wrote a thematically synthesizing paragraph, explicitly drawing the links between Hook et al.’s (2024) criticisms of subjective identification and evaluation with the quantitative automation tools of Rough et al. (2024) and the big data of Kannan et al. (2025).</w:t>
      </w:r>
    </w:p>
    <w:p w14:paraId="56E58E91" w14:textId="2066C1C7" w:rsidR="00AC07A2" w:rsidRPr="00E32354" w:rsidRDefault="00000000" w:rsidP="00E32354">
      <w:pPr>
        <w:pStyle w:val="ListParagraph"/>
        <w:numPr>
          <w:ilvl w:val="0"/>
          <w:numId w:val="2"/>
        </w:numPr>
        <w:spacing w:line="480" w:lineRule="auto"/>
      </w:pPr>
      <w:r w:rsidRPr="00E32354">
        <w:t>Revised topic sentences to highlight themes (BPA is moving from subjective classification to quantitative measurement) rather than authors (Hook et al. wrote that)</w:t>
      </w:r>
      <w:commentRangeStart w:id="17"/>
      <w:r w:rsidRPr="00E32354">
        <w:t>.</w:t>
      </w:r>
      <w:commentRangeEnd w:id="17"/>
      <w:r w:rsidR="001D76FA" w:rsidRPr="00E32354">
        <w:rPr>
          <w:rStyle w:val="CommentReference"/>
          <w:sz w:val="24"/>
          <w:szCs w:val="24"/>
        </w:rPr>
        <w:commentReference w:id="17"/>
      </w:r>
    </w:p>
    <w:p w14:paraId="3F9B323C" w14:textId="77777777" w:rsidR="00AC07A2" w:rsidRPr="00E32354" w:rsidRDefault="00000000" w:rsidP="00E32354">
      <w:pPr>
        <w:pStyle w:val="Heading1"/>
        <w:spacing w:after="0" w:line="480" w:lineRule="auto"/>
        <w:rPr>
          <w:sz w:val="24"/>
          <w:szCs w:val="24"/>
        </w:rPr>
      </w:pPr>
      <w:r w:rsidRPr="00E32354">
        <w:rPr>
          <w:sz w:val="24"/>
          <w:szCs w:val="24"/>
        </w:rPr>
        <w:t>VI. Building Coherent Sections and Revising (Weeks 8–9)</w:t>
      </w:r>
    </w:p>
    <w:p w14:paraId="6B7E6FB6" w14:textId="34B17F16" w:rsidR="000A300A" w:rsidRPr="00E32354" w:rsidRDefault="00000000" w:rsidP="00E32354">
      <w:pPr>
        <w:pStyle w:val="ListParagraph"/>
        <w:numPr>
          <w:ilvl w:val="0"/>
          <w:numId w:val="2"/>
        </w:numPr>
        <w:spacing w:line="480" w:lineRule="auto"/>
      </w:pPr>
      <w:r w:rsidRPr="00E32354">
        <w:t>Wrote a coherent section (“The Evolution of Quantitative BPA”) with a Problem–Context–Solution structure: defining the physical predictors of stain shape; providing context from fluid dynamics to justify those predictors of stain shape; then explaining how automated tools provide a technological solution.</w:t>
      </w:r>
    </w:p>
    <w:p w14:paraId="6C909C77" w14:textId="00FE3E87" w:rsidR="000A300A" w:rsidRPr="00E32354" w:rsidRDefault="00000000" w:rsidP="00E32354">
      <w:pPr>
        <w:pStyle w:val="ListParagraph"/>
        <w:numPr>
          <w:ilvl w:val="0"/>
          <w:numId w:val="2"/>
        </w:numPr>
        <w:spacing w:line="480" w:lineRule="auto"/>
      </w:pPr>
      <w:r w:rsidRPr="00E32354">
        <w:t xml:space="preserve">Revised the transitions from microgravity studies (Kowalske et al., 2024) to computational tools, and ensured </w:t>
      </w:r>
      <w:commentRangeStart w:id="18"/>
      <w:r w:rsidRPr="00E32354">
        <w:t>the concept of gravitational potential energy led the reader along.</w:t>
      </w:r>
      <w:commentRangeEnd w:id="18"/>
      <w:r w:rsidR="00726160" w:rsidRPr="00E32354">
        <w:rPr>
          <w:rStyle w:val="CommentReference"/>
          <w:sz w:val="24"/>
          <w:szCs w:val="24"/>
        </w:rPr>
        <w:commentReference w:id="18"/>
      </w:r>
    </w:p>
    <w:p w14:paraId="02CF6B1C" w14:textId="05B4B7DD" w:rsidR="000A300A" w:rsidRPr="00E32354" w:rsidRDefault="00000000" w:rsidP="00E32354">
      <w:pPr>
        <w:pStyle w:val="ListParagraph"/>
        <w:numPr>
          <w:ilvl w:val="0"/>
          <w:numId w:val="2"/>
        </w:numPr>
        <w:spacing w:line="480" w:lineRule="auto"/>
      </w:pPr>
      <w:r w:rsidRPr="00E32354">
        <w:t xml:space="preserve">Added draft annotations for Synthesis &amp; Significance to </w:t>
      </w:r>
      <w:commentRangeStart w:id="19"/>
      <w:r w:rsidRPr="00E32354">
        <w:t>illustrate the argumentative structure for the instructor.</w:t>
      </w:r>
      <w:commentRangeEnd w:id="19"/>
      <w:r w:rsidR="00726160" w:rsidRPr="00E32354">
        <w:rPr>
          <w:rStyle w:val="CommentReference"/>
          <w:sz w:val="24"/>
          <w:szCs w:val="24"/>
        </w:rPr>
        <w:commentReference w:id="19"/>
      </w:r>
    </w:p>
    <w:p w14:paraId="1953C78C" w14:textId="7B479F3C" w:rsidR="00AC07A2" w:rsidRPr="00E32354" w:rsidRDefault="00000000" w:rsidP="00E32354">
      <w:pPr>
        <w:pStyle w:val="ListParagraph"/>
        <w:numPr>
          <w:ilvl w:val="0"/>
          <w:numId w:val="2"/>
        </w:numPr>
        <w:spacing w:line="480" w:lineRule="auto"/>
      </w:pPr>
      <w:r w:rsidRPr="00E32354">
        <w:t>Why it mattered: Creating coherence at the section level required shifts in comprehension beyond individual paragraphs; critical attention at the level of structure was added to the revision process.</w:t>
      </w:r>
    </w:p>
    <w:p w14:paraId="3E1B0C71" w14:textId="77777777" w:rsidR="00AC07A2" w:rsidRPr="00E32354" w:rsidRDefault="00000000" w:rsidP="00E32354">
      <w:pPr>
        <w:pStyle w:val="Heading1"/>
        <w:spacing w:after="0" w:line="480" w:lineRule="auto"/>
        <w:rPr>
          <w:sz w:val="24"/>
          <w:szCs w:val="24"/>
        </w:rPr>
      </w:pPr>
      <w:r w:rsidRPr="00E32354">
        <w:rPr>
          <w:sz w:val="24"/>
          <w:szCs w:val="24"/>
        </w:rPr>
        <w:t>VII. Peer Review, Feedback, and Iterative Revision (Weeks 10–14)</w:t>
      </w:r>
    </w:p>
    <w:p w14:paraId="2CF6498D" w14:textId="45E0DFC5" w:rsidR="00E32354" w:rsidRPr="00E32354" w:rsidRDefault="00000000" w:rsidP="00E32354">
      <w:pPr>
        <w:pStyle w:val="ListParagraph"/>
        <w:numPr>
          <w:ilvl w:val="0"/>
          <w:numId w:val="2"/>
        </w:numPr>
        <w:spacing w:line="480" w:lineRule="auto"/>
      </w:pPr>
      <w:r w:rsidRPr="00E32354">
        <w:lastRenderedPageBreak/>
        <w:t>Provided drafts to my peers and the professor for review, asking for feedback on the synthesis, in particular, on the progression from conceptual critique to technical solution.</w:t>
      </w:r>
    </w:p>
    <w:p w14:paraId="7F7063A9" w14:textId="1D14E6A4" w:rsidR="00E32354" w:rsidRPr="00E32354" w:rsidRDefault="00000000" w:rsidP="00E32354">
      <w:pPr>
        <w:pStyle w:val="ListParagraph"/>
        <w:numPr>
          <w:ilvl w:val="0"/>
          <w:numId w:val="2"/>
        </w:numPr>
        <w:spacing w:line="480" w:lineRule="auto"/>
      </w:pPr>
      <w:commentRangeStart w:id="20"/>
      <w:r w:rsidRPr="00E32354">
        <w:t xml:space="preserve">Asked course synthesis self-check questions </w:t>
      </w:r>
      <w:commentRangeEnd w:id="20"/>
      <w:r w:rsidR="00BE484D" w:rsidRPr="00E32354">
        <w:rPr>
          <w:rStyle w:val="CommentReference"/>
          <w:sz w:val="24"/>
          <w:szCs w:val="24"/>
        </w:rPr>
        <w:commentReference w:id="20"/>
      </w:r>
      <w:r w:rsidRPr="00E32354">
        <w:t xml:space="preserve">to ensure that </w:t>
      </w:r>
      <w:commentRangeStart w:id="21"/>
      <w:r w:rsidRPr="00E32354">
        <w:t xml:space="preserve">paragraphs fell into </w:t>
      </w:r>
      <w:commentRangeEnd w:id="21"/>
      <w:r w:rsidR="00BE484D" w:rsidRPr="00E32354">
        <w:rPr>
          <w:rStyle w:val="CommentReference"/>
          <w:sz w:val="24"/>
          <w:szCs w:val="24"/>
        </w:rPr>
        <w:commentReference w:id="21"/>
      </w:r>
      <w:r w:rsidRPr="00E32354">
        <w:t>research topics rather than source authorship, and explicitly provided inter-source relationships.</w:t>
      </w:r>
    </w:p>
    <w:p w14:paraId="15AC4880" w14:textId="6555867A" w:rsidR="00E32354" w:rsidRPr="00E32354" w:rsidRDefault="00000000" w:rsidP="00E32354">
      <w:pPr>
        <w:pStyle w:val="ListParagraph"/>
        <w:numPr>
          <w:ilvl w:val="0"/>
          <w:numId w:val="2"/>
        </w:numPr>
        <w:spacing w:line="480" w:lineRule="auto"/>
      </w:pPr>
      <w:r w:rsidRPr="00E32354">
        <w:t xml:space="preserve">Revised Draft 2 (April 22, 2026) with a stronger multi-variable gap argument, tied to the gravitational potential energy formula, a tighter connection between the fluid–surface interdependence synthesis of Rajkumari (2024) and BüyUkatak et al. (2026). </w:t>
      </w:r>
      <w:commentRangeEnd w:id="13"/>
      <w:r w:rsidR="00D10D14" w:rsidRPr="00E32354">
        <w:rPr>
          <w:rStyle w:val="CommentReference"/>
          <w:sz w:val="24"/>
          <w:szCs w:val="24"/>
        </w:rPr>
        <w:commentReference w:id="13"/>
      </w:r>
      <w:r w:rsidRPr="00E32354">
        <w:t>Incorporated APA 7th edition style.</w:t>
      </w:r>
    </w:p>
    <w:p w14:paraId="2EA1FF01" w14:textId="16DADCCE" w:rsidR="00AC07A2" w:rsidRPr="00E32354" w:rsidRDefault="00000000" w:rsidP="00E32354">
      <w:pPr>
        <w:pStyle w:val="ListParagraph"/>
        <w:numPr>
          <w:ilvl w:val="0"/>
          <w:numId w:val="2"/>
        </w:numPr>
        <w:spacing w:line="480" w:lineRule="auto"/>
      </w:pPr>
      <w:r w:rsidRPr="00E32354">
        <w:t>Why it mattered: Revisions fostered synthesis and clarified the gap argument; feedback made revision an act of research, not mere proofreading.</w:t>
      </w:r>
    </w:p>
    <w:p w14:paraId="17C096EB" w14:textId="77777777" w:rsidR="00AC07A2" w:rsidRPr="00E32354" w:rsidRDefault="00000000" w:rsidP="00E32354">
      <w:pPr>
        <w:pStyle w:val="Heading1"/>
        <w:spacing w:after="0" w:line="480" w:lineRule="auto"/>
        <w:rPr>
          <w:sz w:val="24"/>
          <w:szCs w:val="24"/>
        </w:rPr>
      </w:pPr>
      <w:r w:rsidRPr="00E32354">
        <w:rPr>
          <w:sz w:val="24"/>
          <w:szCs w:val="24"/>
        </w:rPr>
        <w:t>VIII. Final Refinement and Takeaways (Weeks 15–16)</w:t>
      </w:r>
    </w:p>
    <w:p w14:paraId="73E732C8" w14:textId="05C69002" w:rsidR="00E32354" w:rsidRPr="00E32354" w:rsidRDefault="00000000" w:rsidP="00E32354">
      <w:pPr>
        <w:pStyle w:val="ListParagraph"/>
        <w:numPr>
          <w:ilvl w:val="0"/>
          <w:numId w:val="2"/>
        </w:numPr>
        <w:spacing w:line="480" w:lineRule="auto"/>
      </w:pPr>
      <w:r w:rsidRPr="00E32354">
        <w:t>Strategies to reuse: creating an annotated matrix prior to writing; composing gap identification reflections after reading; reading self-check questions for synthesis prior to draft submission.</w:t>
      </w:r>
    </w:p>
    <w:p w14:paraId="079407AA" w14:textId="753B7A0F" w:rsidR="00E32354" w:rsidRPr="00E32354" w:rsidRDefault="00000000" w:rsidP="00E32354">
      <w:pPr>
        <w:pStyle w:val="ListParagraph"/>
        <w:numPr>
          <w:ilvl w:val="0"/>
          <w:numId w:val="2"/>
        </w:numPr>
        <w:spacing w:line="480" w:lineRule="auto"/>
      </w:pPr>
      <w:r w:rsidRPr="00E32354">
        <w:t>Most difficult step: synthesis. Writing topic sentences that convey an argument about the whole theme rather than author identities took many drafts to perfect.</w:t>
      </w:r>
    </w:p>
    <w:p w14:paraId="54F6B28A" w14:textId="4F4A6CC4" w:rsidR="00E32354" w:rsidRPr="00E32354" w:rsidRDefault="00000000" w:rsidP="00E32354">
      <w:pPr>
        <w:pStyle w:val="ListParagraph"/>
        <w:numPr>
          <w:ilvl w:val="0"/>
          <w:numId w:val="2"/>
        </w:numPr>
        <w:spacing w:line="480" w:lineRule="auto"/>
      </w:pPr>
      <w:r w:rsidRPr="00E32354">
        <w:t>Most valuable step: plugging in to the research matrix. This is the step that brought all the sources into view to expose the multi-variable gap, which enabled the argument.</w:t>
      </w:r>
    </w:p>
    <w:p w14:paraId="57423EA2" w14:textId="3932FA1A" w:rsidR="007D5504" w:rsidRDefault="00000000" w:rsidP="00E32354">
      <w:pPr>
        <w:pStyle w:val="ListParagraph"/>
        <w:numPr>
          <w:ilvl w:val="0"/>
          <w:numId w:val="2"/>
        </w:numPr>
        <w:spacing w:line="480" w:lineRule="auto"/>
      </w:pPr>
      <w:r w:rsidRPr="00E32354">
        <w:t>What's different in my view of the process now, compared to Week 1: Creating a literature review is an argumentative process rather than a summative one. Sources, strategy, synthesis, and revision are a recursive process; not a tick-off.</w:t>
      </w:r>
      <w:commentRangeEnd w:id="12"/>
      <w:r w:rsidR="0019555E">
        <w:rPr>
          <w:rStyle w:val="CommentReference"/>
          <w:sz w:val="24"/>
          <w:szCs w:val="24"/>
        </w:rPr>
        <w:commentReference w:id="12"/>
      </w:r>
    </w:p>
    <w:p w14:paraId="73B18C7C" w14:textId="77777777" w:rsidR="007D5504" w:rsidRDefault="00000000">
      <w:r>
        <w:br w:type="page"/>
      </w:r>
    </w:p>
    <w:p w14:paraId="06991122" w14:textId="53BF7E48" w:rsidR="00E32354" w:rsidRPr="007D5504" w:rsidRDefault="00000000" w:rsidP="007D5504">
      <w:pPr>
        <w:spacing w:line="480" w:lineRule="auto"/>
        <w:jc w:val="center"/>
        <w:rPr>
          <w:b/>
          <w:bCs/>
        </w:rPr>
      </w:pPr>
      <w:commentRangeStart w:id="22"/>
      <w:r w:rsidRPr="007D5504">
        <w:rPr>
          <w:b/>
          <w:bCs/>
        </w:rPr>
        <w:lastRenderedPageBreak/>
        <w:t>References</w:t>
      </w:r>
    </w:p>
    <w:p w14:paraId="640F26F4" w14:textId="77777777" w:rsidR="007D5504" w:rsidRPr="007D5504" w:rsidRDefault="00000000" w:rsidP="007D5504">
      <w:pPr>
        <w:spacing w:line="480" w:lineRule="auto"/>
        <w:ind w:left="720" w:hanging="720"/>
      </w:pPr>
      <w:r w:rsidRPr="007D5504">
        <w:t xml:space="preserve">Hook, E., Fieldhouse, S., Flatman-Fairs, D., &amp; Williams, G. (2024). Bloodstain classification methods: A critical review and a look to the future. </w:t>
      </w:r>
      <w:r w:rsidRPr="007D5504">
        <w:rPr>
          <w:i/>
          <w:iCs/>
        </w:rPr>
        <w:t>Science &amp; Justice</w:t>
      </w:r>
      <w:r w:rsidRPr="007D5504">
        <w:t xml:space="preserve">, </w:t>
      </w:r>
      <w:r w:rsidRPr="007D5504">
        <w:rPr>
          <w:i/>
          <w:iCs/>
        </w:rPr>
        <w:t>64</w:t>
      </w:r>
      <w:r w:rsidRPr="007D5504">
        <w:t xml:space="preserve">(4), 408–420. </w:t>
      </w:r>
      <w:hyperlink r:id="rId11" w:history="1">
        <w:r w:rsidR="007D5504" w:rsidRPr="007D5504">
          <w:rPr>
            <w:rStyle w:val="Hyperlink"/>
          </w:rPr>
          <w:t>https://doi.org/10.1016/j.scijus.2024.06.004</w:t>
        </w:r>
      </w:hyperlink>
    </w:p>
    <w:p w14:paraId="34563961" w14:textId="77777777" w:rsidR="007D5504" w:rsidRPr="007D5504" w:rsidRDefault="00000000" w:rsidP="007D5504">
      <w:pPr>
        <w:spacing w:line="480" w:lineRule="auto"/>
        <w:ind w:left="720" w:hanging="720"/>
      </w:pPr>
      <w:r w:rsidRPr="007D5504">
        <w:t xml:space="preserve">Kannan, S., Pachong, S. M., Lewis, P. R., &amp; Stotesbury, T. (2025). A dataset of drip patterns for teaching and research purposes in forensic bloodstain pattern analysis. </w:t>
      </w:r>
      <w:r w:rsidRPr="007D5504">
        <w:rPr>
          <w:i/>
          <w:iCs/>
        </w:rPr>
        <w:t>Data in Brief</w:t>
      </w:r>
      <w:r w:rsidRPr="007D5504">
        <w:t xml:space="preserve">, </w:t>
      </w:r>
      <w:r w:rsidRPr="007D5504">
        <w:rPr>
          <w:i/>
          <w:iCs/>
        </w:rPr>
        <w:t>59</w:t>
      </w:r>
      <w:r w:rsidRPr="007D5504">
        <w:t xml:space="preserve">, 111352. </w:t>
      </w:r>
      <w:hyperlink r:id="rId12" w:history="1">
        <w:r w:rsidR="007D5504" w:rsidRPr="007D5504">
          <w:rPr>
            <w:rStyle w:val="Hyperlink"/>
          </w:rPr>
          <w:t>https://doi.org/10.1016/j.dib.2025.111352</w:t>
        </w:r>
      </w:hyperlink>
    </w:p>
    <w:p w14:paraId="6AE416CD" w14:textId="77777777" w:rsidR="007D5504" w:rsidRPr="007D5504" w:rsidRDefault="00000000" w:rsidP="007D5504">
      <w:pPr>
        <w:spacing w:line="480" w:lineRule="auto"/>
        <w:ind w:left="720" w:hanging="720"/>
      </w:pPr>
      <w:r w:rsidRPr="007D5504">
        <w:t xml:space="preserve">Kowalske, Z., Pantalos, G., Oleiwi, A., &amp; Williams, G. (2024). Bloodstain pattern dynamics in microgravity: Observations of a pilot study in the next frontier of forensic science. </w:t>
      </w:r>
      <w:r w:rsidRPr="007D5504">
        <w:rPr>
          <w:i/>
          <w:iCs/>
        </w:rPr>
        <w:t>Forensic Science International: Reports</w:t>
      </w:r>
      <w:r w:rsidRPr="007D5504">
        <w:t xml:space="preserve">, </w:t>
      </w:r>
      <w:r w:rsidRPr="007D5504">
        <w:rPr>
          <w:i/>
          <w:iCs/>
        </w:rPr>
        <w:t>9</w:t>
      </w:r>
      <w:r w:rsidRPr="007D5504">
        <w:t xml:space="preserve">, 100358. </w:t>
      </w:r>
      <w:hyperlink r:id="rId13" w:history="1">
        <w:r w:rsidR="007D5504" w:rsidRPr="007D5504">
          <w:rPr>
            <w:rStyle w:val="Hyperlink"/>
          </w:rPr>
          <w:t>https://doi.org/10.1016/j.fsir.2024.100358</w:t>
        </w:r>
      </w:hyperlink>
    </w:p>
    <w:p w14:paraId="4B4BAB23" w14:textId="77777777" w:rsidR="007D5504" w:rsidRPr="007D5504" w:rsidRDefault="00000000" w:rsidP="007D5504">
      <w:pPr>
        <w:spacing w:line="480" w:lineRule="auto"/>
        <w:ind w:left="720" w:hanging="720"/>
      </w:pPr>
      <w:r w:rsidRPr="007D5504">
        <w:t xml:space="preserve">Rajkumari, S. (2024). Investigation of stain patterns from diverse blood samples on various surfaces. </w:t>
      </w:r>
      <w:r w:rsidRPr="007D5504">
        <w:rPr>
          <w:i/>
          <w:iCs/>
        </w:rPr>
        <w:t>Journal of Forensic Science and Research</w:t>
      </w:r>
      <w:r w:rsidRPr="007D5504">
        <w:t xml:space="preserve">, </w:t>
      </w:r>
      <w:r w:rsidRPr="007D5504">
        <w:rPr>
          <w:i/>
          <w:iCs/>
        </w:rPr>
        <w:t>8</w:t>
      </w:r>
      <w:r w:rsidRPr="007D5504">
        <w:t xml:space="preserve">(1), 028–034. </w:t>
      </w:r>
      <w:hyperlink r:id="rId14" w:history="1">
        <w:r w:rsidR="007D5504" w:rsidRPr="007D5504">
          <w:rPr>
            <w:rStyle w:val="Hyperlink"/>
          </w:rPr>
          <w:t>https://doi.org/10.29328/journal.jfsr.1001061</w:t>
        </w:r>
      </w:hyperlink>
    </w:p>
    <w:p w14:paraId="30F13083" w14:textId="77777777" w:rsidR="007D5504" w:rsidRPr="007D5504" w:rsidRDefault="00000000" w:rsidP="007D5504">
      <w:pPr>
        <w:spacing w:line="480" w:lineRule="auto"/>
        <w:ind w:left="720" w:hanging="720"/>
      </w:pPr>
      <w:r w:rsidRPr="007D5504">
        <w:t xml:space="preserve">Rough, R., Batchelor, O., Green, R., &amp; Bainbridge-Smith, A. (2024). An automated method for the generation of bloodstain pattern metrics from images of blood spatter patterns. </w:t>
      </w:r>
      <w:r w:rsidRPr="007D5504">
        <w:rPr>
          <w:i/>
          <w:iCs/>
        </w:rPr>
        <w:t>Forensic Science International</w:t>
      </w:r>
      <w:r w:rsidRPr="007D5504">
        <w:t xml:space="preserve">, </w:t>
      </w:r>
      <w:r w:rsidRPr="007D5504">
        <w:rPr>
          <w:i/>
          <w:iCs/>
        </w:rPr>
        <w:t>363</w:t>
      </w:r>
      <w:r w:rsidRPr="007D5504">
        <w:t xml:space="preserve">, 112200. </w:t>
      </w:r>
      <w:hyperlink r:id="rId15" w:history="1">
        <w:r w:rsidR="007D5504" w:rsidRPr="007D5504">
          <w:rPr>
            <w:rStyle w:val="Hyperlink"/>
          </w:rPr>
          <w:t>https://doi.org/10.1016/j.forsciint.2024.112200</w:t>
        </w:r>
      </w:hyperlink>
    </w:p>
    <w:p w14:paraId="2FDEE06A" w14:textId="77777777" w:rsidR="007D5504" w:rsidRPr="007D5504" w:rsidRDefault="00000000" w:rsidP="007D5504">
      <w:pPr>
        <w:spacing w:line="480" w:lineRule="auto"/>
        <w:ind w:left="720" w:hanging="720"/>
      </w:pPr>
      <w:r w:rsidRPr="007D5504">
        <w:t xml:space="preserve">Büyükatak, K., Soğukpınar, V. O., Arslan, M. N., &amp; Şam, B. (2026). Interpretation of bloodstain patterns on fabrics. </w:t>
      </w:r>
      <w:r w:rsidRPr="007D5504">
        <w:rPr>
          <w:i/>
          <w:iCs/>
        </w:rPr>
        <w:t>Journal of Forensic Sciences</w:t>
      </w:r>
      <w:r w:rsidRPr="007D5504">
        <w:t xml:space="preserve">, </w:t>
      </w:r>
      <w:r w:rsidRPr="007D5504">
        <w:rPr>
          <w:i/>
          <w:iCs/>
        </w:rPr>
        <w:t>71</w:t>
      </w:r>
      <w:r w:rsidRPr="007D5504">
        <w:t xml:space="preserve">(1), 267–275. </w:t>
      </w:r>
      <w:hyperlink r:id="rId16" w:history="1">
        <w:r w:rsidR="007D5504" w:rsidRPr="007D5504">
          <w:rPr>
            <w:rStyle w:val="Hyperlink"/>
          </w:rPr>
          <w:t>https://doi.org/10.1111/1556-4029.70202</w:t>
        </w:r>
      </w:hyperlink>
      <w:commentRangeEnd w:id="22"/>
      <w:r w:rsidR="00AB1BBD" w:rsidRPr="007D5504">
        <w:rPr>
          <w:rStyle w:val="CommentReference"/>
          <w:sz w:val="24"/>
          <w:szCs w:val="24"/>
        </w:rPr>
        <w:commentReference w:id="22"/>
      </w:r>
    </w:p>
    <w:p w14:paraId="181BF028" w14:textId="77777777" w:rsidR="007D5504" w:rsidRPr="00E32354" w:rsidRDefault="007D5504" w:rsidP="007D5504">
      <w:pPr>
        <w:spacing w:line="480" w:lineRule="auto"/>
      </w:pPr>
    </w:p>
    <w:p w14:paraId="27B97FA3" w14:textId="156C104C" w:rsidR="00AC07A2" w:rsidRPr="00E32354" w:rsidRDefault="00AC07A2" w:rsidP="00E32354">
      <w:pPr>
        <w:spacing w:line="480" w:lineRule="auto"/>
        <w:ind w:left="360"/>
      </w:pPr>
    </w:p>
    <w:sectPr w:rsidR="00AC07A2" w:rsidRPr="00E32354">
      <w:headerReference w:type="default" r:id="rId17"/>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3T18:13:00Z" w:initials="nyx">
    <w:p w14:paraId="1B893F04" w14:textId="77777777" w:rsidR="00AB1BBD" w:rsidRDefault="00AB1BBD" w:rsidP="00AB1BBD">
      <w:pPr>
        <w:pStyle w:val="CommentText"/>
      </w:pPr>
      <w:r>
        <w:rPr>
          <w:rStyle w:val="CommentReference"/>
        </w:rPr>
        <w:annotationRef/>
      </w:r>
      <w:r>
        <w:rPr>
          <w:lang w:val="en-GB"/>
        </w:rPr>
        <w:t>Consider writing in full sentences, even though the instructions require bulleted list</w:t>
      </w:r>
    </w:p>
    <w:p w14:paraId="41006230" w14:textId="77777777" w:rsidR="00AB1BBD" w:rsidRDefault="00AB1BBD" w:rsidP="00AB1BBD">
      <w:pPr>
        <w:pStyle w:val="CommentText"/>
      </w:pPr>
      <w:r>
        <w:rPr>
          <w:lang w:val="en-GB"/>
        </w:rPr>
        <w:t>BC18</w:t>
      </w:r>
    </w:p>
  </w:comment>
  <w:comment w:id="1" w:author="nyx" w:date="2026-05-03T18:22:00Z" w:initials="nyx">
    <w:p w14:paraId="12FE5AB6" w14:textId="77777777" w:rsidR="0096336F" w:rsidRDefault="0096336F" w:rsidP="0096336F">
      <w:pPr>
        <w:pStyle w:val="CommentText"/>
      </w:pPr>
      <w:r>
        <w:rPr>
          <w:rStyle w:val="CommentReference"/>
        </w:rPr>
        <w:annotationRef/>
      </w:r>
      <w:r>
        <w:rPr>
          <w:lang w:val="en-GB"/>
        </w:rPr>
        <w:t>AI is flagged in this paper no matter how I check</w:t>
      </w:r>
    </w:p>
    <w:p w14:paraId="42EAA333" w14:textId="77777777" w:rsidR="0096336F" w:rsidRDefault="0096336F" w:rsidP="0096336F">
      <w:pPr>
        <w:pStyle w:val="CommentText"/>
      </w:pPr>
      <w:r>
        <w:rPr>
          <w:lang w:val="en-GB"/>
        </w:rPr>
        <w:t>Checked with and without headings, with and without bullets, and no matter what, copyleaks repeatedly flags AI in this</w:t>
      </w:r>
    </w:p>
    <w:p w14:paraId="3E83C660" w14:textId="77777777" w:rsidR="0096336F" w:rsidRDefault="0096336F" w:rsidP="0096336F">
      <w:pPr>
        <w:pStyle w:val="CommentText"/>
      </w:pPr>
      <w:r>
        <w:rPr>
          <w:lang w:val="en-GB"/>
        </w:rPr>
        <w:t>I have highlighted all 4 instances in this paper</w:t>
      </w:r>
    </w:p>
    <w:p w14:paraId="733B0402" w14:textId="77777777" w:rsidR="0096336F" w:rsidRDefault="0096336F" w:rsidP="0096336F">
      <w:pPr>
        <w:pStyle w:val="CommentText"/>
      </w:pPr>
      <w:r>
        <w:rPr>
          <w:lang w:val="en-GB"/>
        </w:rPr>
        <w:t>Please fix</w:t>
      </w:r>
    </w:p>
  </w:comment>
  <w:comment w:id="2" w:author="nyx" w:date="2026-05-03T18:14:00Z" w:initials="nyx">
    <w:p w14:paraId="5917C9EC" w14:textId="77777777" w:rsidR="00905279" w:rsidRDefault="00F17715" w:rsidP="00905279">
      <w:pPr>
        <w:pStyle w:val="CommentText"/>
      </w:pPr>
      <w:r>
        <w:rPr>
          <w:rStyle w:val="CommentReference"/>
        </w:rPr>
        <w:annotationRef/>
      </w:r>
      <w:r w:rsidR="00905279">
        <w:rPr>
          <w:lang w:val="en-GB"/>
        </w:rPr>
        <w:t xml:space="preserve">BC43: 100% AI flagged on copyleaks </w:t>
      </w:r>
    </w:p>
    <w:p w14:paraId="00AA499E" w14:textId="77777777" w:rsidR="00905279" w:rsidRDefault="00905279" w:rsidP="00905279">
      <w:pPr>
        <w:pStyle w:val="CommentText"/>
      </w:pPr>
      <w:r>
        <w:rPr>
          <w:b/>
          <w:bCs/>
          <w:lang w:val="en-GB"/>
        </w:rPr>
        <w:t>With headings, with bullets</w:t>
      </w:r>
    </w:p>
    <w:p w14:paraId="1FD6E594" w14:textId="1C3D51D6" w:rsidR="00905279" w:rsidRDefault="00905279" w:rsidP="00905279">
      <w:pPr>
        <w:pStyle w:val="CommentText"/>
      </w:pPr>
      <w:r>
        <w:rPr>
          <w:noProof/>
        </w:rPr>
        <w:drawing>
          <wp:inline distT="0" distB="0" distL="0" distR="0" wp14:anchorId="77793763" wp14:editId="4283748F">
            <wp:extent cx="5943600" cy="1125855"/>
            <wp:effectExtent l="0" t="0" r="0" b="0"/>
            <wp:docPr id="91130886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08864" name="Picture 911308864"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1125855"/>
                    </a:xfrm>
                    <a:prstGeom prst="rect">
                      <a:avLst/>
                    </a:prstGeom>
                  </pic:spPr>
                </pic:pic>
              </a:graphicData>
            </a:graphic>
          </wp:inline>
        </w:drawing>
      </w:r>
    </w:p>
    <w:p w14:paraId="12321492" w14:textId="77777777" w:rsidR="00905279" w:rsidRDefault="00905279" w:rsidP="00905279">
      <w:pPr>
        <w:pStyle w:val="CommentText"/>
      </w:pPr>
      <w:r>
        <w:rPr>
          <w:b/>
          <w:bCs/>
          <w:lang w:val="en-GB"/>
        </w:rPr>
        <w:t>With headings, without bullets</w:t>
      </w:r>
    </w:p>
    <w:p w14:paraId="40E047CB" w14:textId="5F0850EA" w:rsidR="00905279" w:rsidRDefault="00905279" w:rsidP="00905279">
      <w:pPr>
        <w:pStyle w:val="CommentText"/>
      </w:pPr>
      <w:r>
        <w:rPr>
          <w:noProof/>
        </w:rPr>
        <w:drawing>
          <wp:inline distT="0" distB="0" distL="0" distR="0" wp14:anchorId="5D150D94" wp14:editId="2814BB42">
            <wp:extent cx="5943600" cy="1101090"/>
            <wp:effectExtent l="0" t="0" r="0" b="3810"/>
            <wp:docPr id="468704688"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04688" name="Picture 468704688" descr="Image"/>
                    <pic:cNvPicPr/>
                  </pic:nvPicPr>
                  <pic:blipFill>
                    <a:blip r:embed="rId2">
                      <a:extLst>
                        <a:ext uri="{28A0092B-C50C-407E-A947-70E740481C1C}">
                          <a14:useLocalDpi xmlns:a14="http://schemas.microsoft.com/office/drawing/2010/main" val="0"/>
                        </a:ext>
                      </a:extLst>
                    </a:blip>
                    <a:stretch>
                      <a:fillRect/>
                    </a:stretch>
                  </pic:blipFill>
                  <pic:spPr>
                    <a:xfrm>
                      <a:off x="0" y="0"/>
                      <a:ext cx="5943600" cy="1101090"/>
                    </a:xfrm>
                    <a:prstGeom prst="rect">
                      <a:avLst/>
                    </a:prstGeom>
                  </pic:spPr>
                </pic:pic>
              </a:graphicData>
            </a:graphic>
          </wp:inline>
        </w:drawing>
      </w:r>
    </w:p>
  </w:comment>
  <w:comment w:id="3" w:author="nyx" w:date="2026-05-03T17:54:00Z" w:initials="nyx">
    <w:p w14:paraId="64AAF5D3" w14:textId="77777777" w:rsidR="003911DE" w:rsidRDefault="003911DE" w:rsidP="003911DE">
      <w:pPr>
        <w:pStyle w:val="CommentText"/>
      </w:pPr>
      <w:r>
        <w:rPr>
          <w:rStyle w:val="CommentReference"/>
        </w:rPr>
        <w:annotationRef/>
      </w:r>
      <w:r>
        <w:rPr>
          <w:lang w:val="en-GB"/>
        </w:rPr>
        <w:t>Make this outline worth 1200 words because 4 pages are ordered by the client</w:t>
      </w:r>
    </w:p>
    <w:p w14:paraId="5D36403E" w14:textId="77777777" w:rsidR="003911DE" w:rsidRDefault="003911DE" w:rsidP="003911DE">
      <w:pPr>
        <w:pStyle w:val="CommentText"/>
      </w:pPr>
      <w:r>
        <w:rPr>
          <w:lang w:val="en-GB"/>
        </w:rPr>
        <w:t>BC42</w:t>
      </w:r>
    </w:p>
  </w:comment>
  <w:comment w:id="4" w:author="nyx" w:date="2026-05-03T17:56:00Z" w:initials="nyx">
    <w:p w14:paraId="1F207D55" w14:textId="77777777" w:rsidR="00346B0B" w:rsidRDefault="00346B0B" w:rsidP="00346B0B">
      <w:pPr>
        <w:pStyle w:val="CommentText"/>
      </w:pPr>
      <w:r>
        <w:rPr>
          <w:rStyle w:val="CommentReference"/>
        </w:rPr>
        <w:annotationRef/>
      </w:r>
      <w:r>
        <w:rPr>
          <w:lang w:val="en-GB"/>
        </w:rPr>
        <w:t>This is not specific enough.. Draw on recent research patterns, or a case that you went through, or an article you came across, or a seminar you attended, etc. to inform your interest in this research topic</w:t>
      </w:r>
    </w:p>
    <w:p w14:paraId="5028236C" w14:textId="77777777" w:rsidR="00346B0B" w:rsidRDefault="00346B0B" w:rsidP="00346B0B">
      <w:pPr>
        <w:pStyle w:val="CommentText"/>
      </w:pPr>
      <w:r>
        <w:rPr>
          <w:lang w:val="en-GB"/>
        </w:rPr>
        <w:t>BC8, BC9</w:t>
      </w:r>
    </w:p>
  </w:comment>
  <w:comment w:id="5" w:author="nyx" w:date="2026-05-03T17:56:00Z" w:initials="nyx">
    <w:p w14:paraId="3E0173D5" w14:textId="77777777" w:rsidR="00346B0B" w:rsidRDefault="00346B0B" w:rsidP="00346B0B">
      <w:pPr>
        <w:pStyle w:val="CommentText"/>
      </w:pPr>
      <w:r>
        <w:rPr>
          <w:rStyle w:val="CommentReference"/>
        </w:rPr>
        <w:annotationRef/>
      </w:r>
      <w:r>
        <w:rPr>
          <w:lang w:val="en-GB"/>
        </w:rPr>
        <w:t>BC18</w:t>
      </w:r>
    </w:p>
  </w:comment>
  <w:comment w:id="6" w:author="nyx" w:date="2026-05-03T18:03:00Z" w:initials="nyx">
    <w:p w14:paraId="0DE113A6" w14:textId="77777777" w:rsidR="00C85A5E" w:rsidRDefault="00C85A5E" w:rsidP="00C85A5E">
      <w:pPr>
        <w:pStyle w:val="CommentText"/>
      </w:pPr>
      <w:r>
        <w:rPr>
          <w:rStyle w:val="CommentReference"/>
        </w:rPr>
        <w:annotationRef/>
      </w:r>
      <w:r>
        <w:rPr>
          <w:lang w:val="en-GB"/>
        </w:rPr>
        <w:t xml:space="preserve">How? </w:t>
      </w:r>
    </w:p>
    <w:p w14:paraId="0EBB85E0" w14:textId="77777777" w:rsidR="00C85A5E" w:rsidRDefault="00C85A5E" w:rsidP="00C85A5E">
      <w:pPr>
        <w:pStyle w:val="CommentText"/>
      </w:pPr>
      <w:r>
        <w:rPr>
          <w:lang w:val="en-GB"/>
        </w:rPr>
        <w:t>Focus on specific processes you undertook</w:t>
      </w:r>
    </w:p>
    <w:p w14:paraId="08B0B9B1" w14:textId="77777777" w:rsidR="00C85A5E" w:rsidRDefault="00C85A5E" w:rsidP="00C85A5E">
      <w:pPr>
        <w:pStyle w:val="CommentText"/>
      </w:pPr>
      <w:r>
        <w:rPr>
          <w:lang w:val="en-GB"/>
        </w:rPr>
        <w:t>BC8, BC33</w:t>
      </w:r>
    </w:p>
  </w:comment>
  <w:comment w:id="7" w:author="nyx" w:date="2026-05-03T18:03:00Z" w:initials="nyx">
    <w:p w14:paraId="701CE7FA" w14:textId="77777777" w:rsidR="000E0F15" w:rsidRDefault="000E0F15" w:rsidP="000E0F15">
      <w:pPr>
        <w:pStyle w:val="CommentText"/>
      </w:pPr>
      <w:r>
        <w:rPr>
          <w:rStyle w:val="CommentReference"/>
        </w:rPr>
        <w:annotationRef/>
      </w:r>
      <w:r>
        <w:rPr>
          <w:lang w:val="en-GB"/>
        </w:rPr>
        <w:t xml:space="preserve">Is this an issue? </w:t>
      </w:r>
    </w:p>
    <w:p w14:paraId="5AA3FA25" w14:textId="77777777" w:rsidR="000E0F15" w:rsidRDefault="000E0F15" w:rsidP="000E0F15">
      <w:pPr>
        <w:pStyle w:val="CommentText"/>
      </w:pPr>
      <w:r>
        <w:rPr>
          <w:lang w:val="en-GB"/>
        </w:rPr>
        <w:t>BC6, BC9</w:t>
      </w:r>
    </w:p>
  </w:comment>
  <w:comment w:id="8" w:author="nyx" w:date="2026-05-03T18:04:00Z" w:initials="nyx">
    <w:p w14:paraId="78AC66AA" w14:textId="77777777" w:rsidR="00735825" w:rsidRDefault="00735825" w:rsidP="00735825">
      <w:pPr>
        <w:pStyle w:val="CommentText"/>
      </w:pPr>
      <w:r>
        <w:rPr>
          <w:rStyle w:val="CommentReference"/>
        </w:rPr>
        <w:annotationRef/>
      </w:r>
      <w:r>
        <w:rPr>
          <w:lang w:val="en-GB"/>
        </w:rPr>
        <w:t>Which criteria was what?</w:t>
      </w:r>
    </w:p>
    <w:p w14:paraId="08EB8E1C" w14:textId="77777777" w:rsidR="00735825" w:rsidRDefault="00735825" w:rsidP="00735825">
      <w:pPr>
        <w:pStyle w:val="CommentText"/>
      </w:pPr>
      <w:r>
        <w:rPr>
          <w:lang w:val="en-GB"/>
        </w:rPr>
        <w:t>How valuable was that?</w:t>
      </w:r>
    </w:p>
    <w:p w14:paraId="57A80F01" w14:textId="77777777" w:rsidR="00735825" w:rsidRDefault="00735825" w:rsidP="00735825">
      <w:pPr>
        <w:pStyle w:val="CommentText"/>
      </w:pPr>
      <w:r>
        <w:rPr>
          <w:lang w:val="en-GB"/>
        </w:rPr>
        <w:t>BC8, BC33</w:t>
      </w:r>
    </w:p>
  </w:comment>
  <w:comment w:id="9" w:author="nyx" w:date="2026-05-03T18:05:00Z" w:initials="nyx">
    <w:p w14:paraId="17E4977E" w14:textId="77777777" w:rsidR="00735825" w:rsidRDefault="00735825" w:rsidP="00735825">
      <w:pPr>
        <w:pStyle w:val="CommentText"/>
      </w:pPr>
      <w:r>
        <w:rPr>
          <w:rStyle w:val="CommentReference"/>
        </w:rPr>
        <w:annotationRef/>
      </w:r>
      <w:r>
        <w:rPr>
          <w:lang w:val="en-GB"/>
        </w:rPr>
        <w:t>Which terms and which strategies? Give specific examples</w:t>
      </w:r>
    </w:p>
    <w:p w14:paraId="4A59ACEC" w14:textId="77777777" w:rsidR="00735825" w:rsidRDefault="00735825" w:rsidP="00735825">
      <w:pPr>
        <w:pStyle w:val="CommentText"/>
      </w:pPr>
      <w:r>
        <w:rPr>
          <w:lang w:val="en-GB"/>
        </w:rPr>
        <w:t>BC8, BC33</w:t>
      </w:r>
    </w:p>
  </w:comment>
  <w:comment w:id="10" w:author="nyx" w:date="2026-05-03T18:04:00Z" w:initials="nyx">
    <w:p w14:paraId="0CB02C94" w14:textId="77777777" w:rsidR="00735825" w:rsidRDefault="00735825" w:rsidP="00735825">
      <w:pPr>
        <w:pStyle w:val="CommentText"/>
      </w:pPr>
      <w:r>
        <w:rPr>
          <w:rStyle w:val="CommentReference"/>
        </w:rPr>
        <w:annotationRef/>
      </w:r>
      <w:r>
        <w:rPr>
          <w:lang w:val="en-GB"/>
        </w:rPr>
        <w:t>BC17</w:t>
      </w:r>
    </w:p>
  </w:comment>
  <w:comment w:id="11" w:author="nyx" w:date="2026-05-03T18:04:00Z" w:initials="nyx">
    <w:p w14:paraId="2E28F13B" w14:textId="77777777" w:rsidR="00735825" w:rsidRDefault="00735825" w:rsidP="00735825">
      <w:pPr>
        <w:pStyle w:val="CommentText"/>
      </w:pPr>
      <w:r>
        <w:rPr>
          <w:rStyle w:val="CommentReference"/>
        </w:rPr>
        <w:annotationRef/>
      </w:r>
      <w:r>
        <w:rPr>
          <w:lang w:val="en-GB"/>
        </w:rPr>
        <w:t>Do you mean 2024-2026?</w:t>
      </w:r>
    </w:p>
    <w:p w14:paraId="49611906" w14:textId="77777777" w:rsidR="00735825" w:rsidRDefault="00735825" w:rsidP="00735825">
      <w:pPr>
        <w:pStyle w:val="CommentText"/>
      </w:pPr>
      <w:r>
        <w:rPr>
          <w:lang w:val="en-GB"/>
        </w:rPr>
        <w:t>BC6</w:t>
      </w:r>
    </w:p>
  </w:comment>
  <w:comment w:id="14" w:author="nyx" w:date="2026-05-03T18:08:00Z" w:initials="nyx">
    <w:p w14:paraId="5CD7318F" w14:textId="77777777" w:rsidR="008D074B" w:rsidRDefault="008D074B" w:rsidP="008D074B">
      <w:pPr>
        <w:pStyle w:val="CommentText"/>
      </w:pPr>
      <w:r>
        <w:rPr>
          <w:rStyle w:val="CommentReference"/>
        </w:rPr>
        <w:annotationRef/>
      </w:r>
      <w:r>
        <w:rPr>
          <w:lang w:val="en-GB"/>
        </w:rPr>
        <w:t>What was the original research question? How did you refine it? What did you add ?</w:t>
      </w:r>
    </w:p>
    <w:p w14:paraId="05C712B2" w14:textId="77777777" w:rsidR="008D074B" w:rsidRDefault="008D074B" w:rsidP="008D074B">
      <w:pPr>
        <w:pStyle w:val="CommentText"/>
      </w:pPr>
      <w:r>
        <w:rPr>
          <w:lang w:val="en-GB"/>
        </w:rPr>
        <w:t>BC8, BC33</w:t>
      </w:r>
    </w:p>
  </w:comment>
  <w:comment w:id="15" w:author="nyx" w:date="2026-05-03T18:08:00Z" w:initials="nyx">
    <w:p w14:paraId="721037B3" w14:textId="77777777" w:rsidR="008D074B" w:rsidRDefault="008D074B" w:rsidP="008D074B">
      <w:pPr>
        <w:pStyle w:val="CommentText"/>
      </w:pPr>
      <w:r>
        <w:rPr>
          <w:rStyle w:val="CommentReference"/>
        </w:rPr>
        <w:annotationRef/>
      </w:r>
      <w:r>
        <w:rPr>
          <w:lang w:val="en-GB"/>
        </w:rPr>
        <w:t>How?</w:t>
      </w:r>
    </w:p>
    <w:p w14:paraId="15586B49" w14:textId="77777777" w:rsidR="008D074B" w:rsidRDefault="008D074B" w:rsidP="008D074B">
      <w:pPr>
        <w:pStyle w:val="CommentText"/>
      </w:pPr>
      <w:r>
        <w:rPr>
          <w:lang w:val="en-GB"/>
        </w:rPr>
        <w:t>BC8, BC33</w:t>
      </w:r>
    </w:p>
  </w:comment>
  <w:comment w:id="16" w:author="nyx" w:date="2026-05-03T18:09:00Z" w:initials="nyx">
    <w:p w14:paraId="4A7F2472" w14:textId="77777777" w:rsidR="0059320D" w:rsidRDefault="0059320D" w:rsidP="0059320D">
      <w:pPr>
        <w:pStyle w:val="CommentText"/>
      </w:pPr>
      <w:r>
        <w:rPr>
          <w:rStyle w:val="CommentReference"/>
        </w:rPr>
        <w:annotationRef/>
      </w:r>
      <w:r>
        <w:rPr>
          <w:lang w:val="en-GB"/>
        </w:rPr>
        <w:t>Read or arranged? How can you choose how to read sources?</w:t>
      </w:r>
    </w:p>
    <w:p w14:paraId="5FD20D08" w14:textId="77777777" w:rsidR="0059320D" w:rsidRDefault="0059320D" w:rsidP="0059320D">
      <w:pPr>
        <w:pStyle w:val="CommentText"/>
      </w:pPr>
      <w:r>
        <w:rPr>
          <w:lang w:val="en-GB"/>
        </w:rPr>
        <w:t>BC6, BC15</w:t>
      </w:r>
    </w:p>
  </w:comment>
  <w:comment w:id="17" w:author="nyx" w:date="2026-05-03T18:10:00Z" w:initials="nyx">
    <w:p w14:paraId="2293DE90" w14:textId="77777777" w:rsidR="001D76FA" w:rsidRDefault="001D76FA" w:rsidP="001D76FA">
      <w:pPr>
        <w:pStyle w:val="CommentText"/>
      </w:pPr>
      <w:r>
        <w:rPr>
          <w:rStyle w:val="CommentReference"/>
        </w:rPr>
        <w:annotationRef/>
      </w:r>
      <w:r>
        <w:rPr>
          <w:lang w:val="en-GB"/>
        </w:rPr>
        <w:t>Add a significance point too</w:t>
      </w:r>
    </w:p>
    <w:p w14:paraId="21AA082D" w14:textId="77777777" w:rsidR="001D76FA" w:rsidRDefault="001D76FA" w:rsidP="001D76FA">
      <w:pPr>
        <w:pStyle w:val="CommentText"/>
      </w:pPr>
      <w:r>
        <w:rPr>
          <w:lang w:val="en-GB"/>
        </w:rPr>
        <w:t>BC21</w:t>
      </w:r>
    </w:p>
  </w:comment>
  <w:comment w:id="18" w:author="nyx" w:date="2026-05-03T18:10:00Z" w:initials="nyx">
    <w:p w14:paraId="77C5711E" w14:textId="77777777" w:rsidR="00726160" w:rsidRDefault="00726160" w:rsidP="00726160">
      <w:pPr>
        <w:pStyle w:val="CommentText"/>
      </w:pPr>
      <w:r>
        <w:rPr>
          <w:rStyle w:val="CommentReference"/>
        </w:rPr>
        <w:annotationRef/>
      </w:r>
      <w:r>
        <w:rPr>
          <w:lang w:val="en-GB"/>
        </w:rPr>
        <w:t>BC9, BC20: makes no sense</w:t>
      </w:r>
    </w:p>
  </w:comment>
  <w:comment w:id="19" w:author="nyx" w:date="2026-05-03T18:11:00Z" w:initials="nyx">
    <w:p w14:paraId="3915E507" w14:textId="77777777" w:rsidR="00726160" w:rsidRDefault="00726160" w:rsidP="00726160">
      <w:pPr>
        <w:pStyle w:val="CommentText"/>
      </w:pPr>
      <w:r>
        <w:rPr>
          <w:rStyle w:val="CommentReference"/>
        </w:rPr>
        <w:annotationRef/>
      </w:r>
      <w:r>
        <w:rPr>
          <w:lang w:val="en-GB"/>
        </w:rPr>
        <w:t>BC16: missing modifier</w:t>
      </w:r>
    </w:p>
  </w:comment>
  <w:comment w:id="20" w:author="nyx" w:date="2026-05-03T18:11:00Z" w:initials="nyx">
    <w:p w14:paraId="24506FED" w14:textId="77777777" w:rsidR="00BE484D" w:rsidRDefault="00BE484D" w:rsidP="00BE484D">
      <w:pPr>
        <w:pStyle w:val="CommentText"/>
      </w:pPr>
      <w:r>
        <w:rPr>
          <w:rStyle w:val="CommentReference"/>
        </w:rPr>
        <w:annotationRef/>
      </w:r>
      <w:r>
        <w:rPr>
          <w:lang w:val="en-GB"/>
        </w:rPr>
        <w:t>From yourself or from others?</w:t>
      </w:r>
    </w:p>
    <w:p w14:paraId="734AA92A" w14:textId="77777777" w:rsidR="00BE484D" w:rsidRDefault="00BE484D" w:rsidP="00BE484D">
      <w:pPr>
        <w:pStyle w:val="CommentText"/>
      </w:pPr>
      <w:r>
        <w:rPr>
          <w:lang w:val="en-GB"/>
        </w:rPr>
        <w:t>BC33</w:t>
      </w:r>
    </w:p>
  </w:comment>
  <w:comment w:id="21" w:author="nyx" w:date="2026-05-03T18:11:00Z" w:initials="nyx">
    <w:p w14:paraId="4C8754D6" w14:textId="77777777" w:rsidR="00BE484D" w:rsidRDefault="00BE484D" w:rsidP="00BE484D">
      <w:pPr>
        <w:pStyle w:val="CommentText"/>
      </w:pPr>
      <w:r>
        <w:rPr>
          <w:rStyle w:val="CommentReference"/>
        </w:rPr>
        <w:annotationRef/>
      </w:r>
      <w:r>
        <w:rPr>
          <w:lang w:val="en-GB"/>
        </w:rPr>
        <w:t>BC6, BC32</w:t>
      </w:r>
    </w:p>
  </w:comment>
  <w:comment w:id="13" w:author="nyx" w:date="2026-05-03T18:21:00Z" w:initials="nyx">
    <w:p w14:paraId="752CB45A" w14:textId="77777777" w:rsidR="00D10D14" w:rsidRDefault="00D10D14" w:rsidP="00D10D14">
      <w:pPr>
        <w:pStyle w:val="CommentText"/>
      </w:pPr>
      <w:r>
        <w:rPr>
          <w:rStyle w:val="CommentReference"/>
        </w:rPr>
        <w:annotationRef/>
      </w:r>
      <w:r>
        <w:rPr>
          <w:lang w:val="en-GB"/>
        </w:rPr>
        <w:t>BC43</w:t>
      </w:r>
    </w:p>
    <w:p w14:paraId="4F0FD56F" w14:textId="77777777" w:rsidR="00D10D14" w:rsidRDefault="00D10D14" w:rsidP="00D10D14">
      <w:pPr>
        <w:pStyle w:val="CommentText"/>
      </w:pPr>
      <w:r>
        <w:rPr>
          <w:b/>
          <w:bCs/>
          <w:lang w:val="en-GB"/>
        </w:rPr>
        <w:t>Without headings and without bullets</w:t>
      </w:r>
    </w:p>
    <w:p w14:paraId="71C1321C" w14:textId="3FFF5D6C" w:rsidR="00D10D14" w:rsidRDefault="00D10D14" w:rsidP="00D10D14">
      <w:pPr>
        <w:pStyle w:val="CommentText"/>
      </w:pPr>
      <w:r>
        <w:rPr>
          <w:noProof/>
        </w:rPr>
        <w:drawing>
          <wp:inline distT="0" distB="0" distL="0" distR="0" wp14:anchorId="42AFC3FD" wp14:editId="05292BB7">
            <wp:extent cx="5943600" cy="1141095"/>
            <wp:effectExtent l="0" t="0" r="0" b="1905"/>
            <wp:docPr id="78034011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40115" name="Picture 780340115" descr="Image"/>
                    <pic:cNvPicPr/>
                  </pic:nvPicPr>
                  <pic:blipFill>
                    <a:blip r:embed="rId3">
                      <a:extLst>
                        <a:ext uri="{28A0092B-C50C-407E-A947-70E740481C1C}">
                          <a14:useLocalDpi xmlns:a14="http://schemas.microsoft.com/office/drawing/2010/main" val="0"/>
                        </a:ext>
                      </a:extLst>
                    </a:blip>
                    <a:stretch>
                      <a:fillRect/>
                    </a:stretch>
                  </pic:blipFill>
                  <pic:spPr>
                    <a:xfrm>
                      <a:off x="0" y="0"/>
                      <a:ext cx="5943600" cy="1141095"/>
                    </a:xfrm>
                    <a:prstGeom prst="rect">
                      <a:avLst/>
                    </a:prstGeom>
                  </pic:spPr>
                </pic:pic>
              </a:graphicData>
            </a:graphic>
          </wp:inline>
        </w:drawing>
      </w:r>
    </w:p>
  </w:comment>
  <w:comment w:id="12" w:author="nyx" w:date="2026-05-03T18:17:00Z" w:initials="nyx">
    <w:p w14:paraId="193984E2" w14:textId="451EB450" w:rsidR="0019555E" w:rsidRDefault="0019555E" w:rsidP="0019555E">
      <w:pPr>
        <w:pStyle w:val="CommentText"/>
      </w:pPr>
      <w:r>
        <w:rPr>
          <w:rStyle w:val="CommentReference"/>
        </w:rPr>
        <w:annotationRef/>
      </w:r>
      <w:r>
        <w:rPr>
          <w:lang w:val="en-GB"/>
        </w:rPr>
        <w:t xml:space="preserve">BC43: </w:t>
      </w:r>
      <w:r>
        <w:rPr>
          <w:b/>
          <w:bCs/>
          <w:lang w:val="en-GB"/>
        </w:rPr>
        <w:t>without headings</w:t>
      </w:r>
    </w:p>
    <w:p w14:paraId="42418266" w14:textId="16143119" w:rsidR="0019555E" w:rsidRDefault="0019555E" w:rsidP="0019555E">
      <w:pPr>
        <w:pStyle w:val="CommentText"/>
      </w:pPr>
      <w:r>
        <w:rPr>
          <w:noProof/>
        </w:rPr>
        <w:drawing>
          <wp:inline distT="0" distB="0" distL="0" distR="0" wp14:anchorId="1FAC4B79" wp14:editId="08CC7F1E">
            <wp:extent cx="5943600" cy="1139825"/>
            <wp:effectExtent l="0" t="0" r="0" b="3175"/>
            <wp:docPr id="318966877"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66877" name="Picture 318966877" descr="Image"/>
                    <pic:cNvPicPr/>
                  </pic:nvPicPr>
                  <pic:blipFill>
                    <a:blip r:embed="rId4">
                      <a:extLst>
                        <a:ext uri="{28A0092B-C50C-407E-A947-70E740481C1C}">
                          <a14:useLocalDpi xmlns:a14="http://schemas.microsoft.com/office/drawing/2010/main" val="0"/>
                        </a:ext>
                      </a:extLst>
                    </a:blip>
                    <a:stretch>
                      <a:fillRect/>
                    </a:stretch>
                  </pic:blipFill>
                  <pic:spPr>
                    <a:xfrm>
                      <a:off x="0" y="0"/>
                      <a:ext cx="5943600" cy="1139825"/>
                    </a:xfrm>
                    <a:prstGeom prst="rect">
                      <a:avLst/>
                    </a:prstGeom>
                  </pic:spPr>
                </pic:pic>
              </a:graphicData>
            </a:graphic>
          </wp:inline>
        </w:drawing>
      </w:r>
    </w:p>
  </w:comment>
  <w:comment w:id="22" w:author="nyx" w:date="2026-05-03T18:13:00Z" w:initials="nyx">
    <w:p w14:paraId="0C320C7B" w14:textId="77777777" w:rsidR="00AB1BBD" w:rsidRDefault="00AB1BBD" w:rsidP="00AB1BBD">
      <w:pPr>
        <w:pStyle w:val="CommentText"/>
      </w:pPr>
      <w:r>
        <w:rPr>
          <w:rStyle w:val="CommentReference"/>
        </w:rPr>
        <w:annotationRef/>
      </w:r>
      <w:r>
        <w:rPr>
          <w:lang w:val="en-GB"/>
        </w:rPr>
        <w:t>BC9, BC18: I don’t believe this section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006230" w15:done="0"/>
  <w15:commentEx w15:paraId="733B0402" w15:done="0"/>
  <w15:commentEx w15:paraId="40E047CB" w15:done="0"/>
  <w15:commentEx w15:paraId="5D36403E" w15:done="0"/>
  <w15:commentEx w15:paraId="5028236C" w15:done="0"/>
  <w15:commentEx w15:paraId="3E0173D5" w15:done="0"/>
  <w15:commentEx w15:paraId="08B0B9B1" w15:done="0"/>
  <w15:commentEx w15:paraId="5AA3FA25" w15:done="0"/>
  <w15:commentEx w15:paraId="57A80F01" w15:done="0"/>
  <w15:commentEx w15:paraId="4A59ACEC" w15:done="0"/>
  <w15:commentEx w15:paraId="0CB02C94" w15:done="0"/>
  <w15:commentEx w15:paraId="49611906" w15:done="0"/>
  <w15:commentEx w15:paraId="05C712B2" w15:done="0"/>
  <w15:commentEx w15:paraId="15586B49" w15:done="0"/>
  <w15:commentEx w15:paraId="5FD20D08" w15:done="0"/>
  <w15:commentEx w15:paraId="21AA082D" w15:done="0"/>
  <w15:commentEx w15:paraId="77C5711E" w15:done="0"/>
  <w15:commentEx w15:paraId="3915E507" w15:done="0"/>
  <w15:commentEx w15:paraId="734AA92A" w15:done="0"/>
  <w15:commentEx w15:paraId="4C8754D6" w15:done="0"/>
  <w15:commentEx w15:paraId="71C1321C" w15:done="0"/>
  <w15:commentEx w15:paraId="42418266" w15:done="0"/>
  <w15:commentEx w15:paraId="0C320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445394" w16cex:dateUtc="2026-05-03T13:13:00Z"/>
  <w16cex:commentExtensible w16cex:durableId="1446544E" w16cex:dateUtc="2026-05-03T13:22:00Z"/>
  <w16cex:commentExtensible w16cex:durableId="5D9F0913" w16cex:dateUtc="2026-05-03T13:14:00Z"/>
  <w16cex:commentExtensible w16cex:durableId="757AB163" w16cex:dateUtc="2026-05-03T12:54:00Z"/>
  <w16cex:commentExtensible w16cex:durableId="20928CAE" w16cex:dateUtc="2026-05-03T12:56:00Z"/>
  <w16cex:commentExtensible w16cex:durableId="4AA392A6" w16cex:dateUtc="2026-05-03T12:56:00Z"/>
  <w16cex:commentExtensible w16cex:durableId="409BD005" w16cex:dateUtc="2026-05-03T13:03:00Z"/>
  <w16cex:commentExtensible w16cex:durableId="6535B393" w16cex:dateUtc="2026-05-03T13:03:00Z"/>
  <w16cex:commentExtensible w16cex:durableId="6210B893" w16cex:dateUtc="2026-05-03T13:04:00Z"/>
  <w16cex:commentExtensible w16cex:durableId="204FC857" w16cex:dateUtc="2026-05-03T13:05:00Z"/>
  <w16cex:commentExtensible w16cex:durableId="6998C3BD" w16cex:dateUtc="2026-05-03T13:04:00Z"/>
  <w16cex:commentExtensible w16cex:durableId="1EC66135" w16cex:dateUtc="2026-05-03T13:04:00Z"/>
  <w16cex:commentExtensible w16cex:durableId="6B8F4617" w16cex:dateUtc="2026-05-03T13:08:00Z"/>
  <w16cex:commentExtensible w16cex:durableId="5C334ED6" w16cex:dateUtc="2026-05-03T13:08:00Z"/>
  <w16cex:commentExtensible w16cex:durableId="3B95E4AA" w16cex:dateUtc="2026-05-03T13:09:00Z"/>
  <w16cex:commentExtensible w16cex:durableId="66EE19DA" w16cex:dateUtc="2026-05-03T13:10:00Z"/>
  <w16cex:commentExtensible w16cex:durableId="4B273C39" w16cex:dateUtc="2026-05-03T13:10:00Z"/>
  <w16cex:commentExtensible w16cex:durableId="7D81AA1A" w16cex:dateUtc="2026-05-03T13:11:00Z"/>
  <w16cex:commentExtensible w16cex:durableId="510A0700" w16cex:dateUtc="2026-05-03T13:11:00Z"/>
  <w16cex:commentExtensible w16cex:durableId="2BCC1371" w16cex:dateUtc="2026-05-03T13:11:00Z"/>
  <w16cex:commentExtensible w16cex:durableId="74160BCE" w16cex:dateUtc="2026-05-03T13:21:00Z"/>
  <w16cex:commentExtensible w16cex:durableId="6CC9EC30" w16cex:dateUtc="2026-05-03T13:17:00Z"/>
  <w16cex:commentExtensible w16cex:durableId="42C117A0" w16cex:dateUtc="2026-05-03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006230" w16cid:durableId="16445394"/>
  <w16cid:commentId w16cid:paraId="733B0402" w16cid:durableId="1446544E"/>
  <w16cid:commentId w16cid:paraId="40E047CB" w16cid:durableId="5D9F0913"/>
  <w16cid:commentId w16cid:paraId="5D36403E" w16cid:durableId="757AB163"/>
  <w16cid:commentId w16cid:paraId="5028236C" w16cid:durableId="20928CAE"/>
  <w16cid:commentId w16cid:paraId="3E0173D5" w16cid:durableId="4AA392A6"/>
  <w16cid:commentId w16cid:paraId="08B0B9B1" w16cid:durableId="409BD005"/>
  <w16cid:commentId w16cid:paraId="5AA3FA25" w16cid:durableId="6535B393"/>
  <w16cid:commentId w16cid:paraId="57A80F01" w16cid:durableId="6210B893"/>
  <w16cid:commentId w16cid:paraId="4A59ACEC" w16cid:durableId="204FC857"/>
  <w16cid:commentId w16cid:paraId="0CB02C94" w16cid:durableId="6998C3BD"/>
  <w16cid:commentId w16cid:paraId="49611906" w16cid:durableId="1EC66135"/>
  <w16cid:commentId w16cid:paraId="05C712B2" w16cid:durableId="6B8F4617"/>
  <w16cid:commentId w16cid:paraId="15586B49" w16cid:durableId="5C334ED6"/>
  <w16cid:commentId w16cid:paraId="5FD20D08" w16cid:durableId="3B95E4AA"/>
  <w16cid:commentId w16cid:paraId="21AA082D" w16cid:durableId="66EE19DA"/>
  <w16cid:commentId w16cid:paraId="77C5711E" w16cid:durableId="4B273C39"/>
  <w16cid:commentId w16cid:paraId="3915E507" w16cid:durableId="7D81AA1A"/>
  <w16cid:commentId w16cid:paraId="734AA92A" w16cid:durableId="510A0700"/>
  <w16cid:commentId w16cid:paraId="4C8754D6" w16cid:durableId="2BCC1371"/>
  <w16cid:commentId w16cid:paraId="71C1321C" w16cid:durableId="74160BCE"/>
  <w16cid:commentId w16cid:paraId="42418266" w16cid:durableId="6CC9EC30"/>
  <w16cid:commentId w16cid:paraId="0C320C7B" w16cid:durableId="42C117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CC20" w14:textId="77777777" w:rsidR="00A21A9F" w:rsidRDefault="00A21A9F">
      <w:r>
        <w:separator/>
      </w:r>
    </w:p>
  </w:endnote>
  <w:endnote w:type="continuationSeparator" w:id="0">
    <w:p w14:paraId="4B424989" w14:textId="77777777" w:rsidR="00A21A9F" w:rsidRDefault="00A2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ED2F" w14:textId="77777777" w:rsidR="00A21A9F" w:rsidRDefault="00A21A9F">
      <w:r>
        <w:separator/>
      </w:r>
    </w:p>
  </w:footnote>
  <w:footnote w:type="continuationSeparator" w:id="0">
    <w:p w14:paraId="070ABE71" w14:textId="77777777" w:rsidR="00A21A9F" w:rsidRDefault="00A2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937505"/>
      <w:docPartObj>
        <w:docPartGallery w:val="Page Numbers (Top of Page)"/>
        <w:docPartUnique/>
      </w:docPartObj>
    </w:sdtPr>
    <w:sdtEndPr>
      <w:rPr>
        <w:noProof/>
      </w:rPr>
    </w:sdtEndPr>
    <w:sdtContent>
      <w:p w14:paraId="5F7BDA4A" w14:textId="2BD29BE2" w:rsidR="00E32354"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699561" w14:textId="77777777" w:rsidR="00E32354" w:rsidRDefault="00E32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111A7"/>
    <w:multiLevelType w:val="hybridMultilevel"/>
    <w:tmpl w:val="316C495E"/>
    <w:lvl w:ilvl="0" w:tplc="CC42AE6E">
      <w:start w:val="1"/>
      <w:numFmt w:val="bullet"/>
      <w:lvlText w:val="●"/>
      <w:lvlJc w:val="left"/>
      <w:pPr>
        <w:ind w:left="720" w:hanging="360"/>
      </w:pPr>
    </w:lvl>
    <w:lvl w:ilvl="1" w:tplc="1FB60480">
      <w:start w:val="1"/>
      <w:numFmt w:val="bullet"/>
      <w:lvlText w:val="○"/>
      <w:lvlJc w:val="left"/>
      <w:pPr>
        <w:ind w:left="1440" w:hanging="360"/>
      </w:pPr>
    </w:lvl>
    <w:lvl w:ilvl="2" w:tplc="1EC6D422">
      <w:start w:val="1"/>
      <w:numFmt w:val="bullet"/>
      <w:lvlText w:val="■"/>
      <w:lvlJc w:val="left"/>
      <w:pPr>
        <w:ind w:left="2160" w:hanging="360"/>
      </w:pPr>
    </w:lvl>
    <w:lvl w:ilvl="3" w:tplc="B82600FC">
      <w:start w:val="1"/>
      <w:numFmt w:val="bullet"/>
      <w:lvlText w:val="●"/>
      <w:lvlJc w:val="left"/>
      <w:pPr>
        <w:ind w:left="2880" w:hanging="360"/>
      </w:pPr>
    </w:lvl>
    <w:lvl w:ilvl="4" w:tplc="02B08912">
      <w:start w:val="1"/>
      <w:numFmt w:val="bullet"/>
      <w:lvlText w:val="○"/>
      <w:lvlJc w:val="left"/>
      <w:pPr>
        <w:ind w:left="3600" w:hanging="360"/>
      </w:pPr>
    </w:lvl>
    <w:lvl w:ilvl="5" w:tplc="157693E2">
      <w:start w:val="1"/>
      <w:numFmt w:val="bullet"/>
      <w:lvlText w:val="■"/>
      <w:lvlJc w:val="left"/>
      <w:pPr>
        <w:ind w:left="4320" w:hanging="360"/>
      </w:pPr>
    </w:lvl>
    <w:lvl w:ilvl="6" w:tplc="EFDEACEE">
      <w:start w:val="1"/>
      <w:numFmt w:val="bullet"/>
      <w:lvlText w:val="●"/>
      <w:lvlJc w:val="left"/>
      <w:pPr>
        <w:ind w:left="5040" w:hanging="360"/>
      </w:pPr>
    </w:lvl>
    <w:lvl w:ilvl="7" w:tplc="ADC6069E">
      <w:start w:val="1"/>
      <w:numFmt w:val="bullet"/>
      <w:lvlText w:val="●"/>
      <w:lvlJc w:val="left"/>
      <w:pPr>
        <w:ind w:left="5760" w:hanging="360"/>
      </w:pPr>
    </w:lvl>
    <w:lvl w:ilvl="8" w:tplc="4686E23A">
      <w:start w:val="1"/>
      <w:numFmt w:val="bullet"/>
      <w:lvlText w:val="●"/>
      <w:lvlJc w:val="left"/>
      <w:pPr>
        <w:ind w:left="6480" w:hanging="360"/>
      </w:pPr>
    </w:lvl>
  </w:abstractNum>
  <w:abstractNum w:abstractNumId="1" w15:restartNumberingAfterBreak="0">
    <w:nsid w:val="4ACB0CE1"/>
    <w:multiLevelType w:val="hybridMultilevel"/>
    <w:tmpl w:val="A98CED0A"/>
    <w:lvl w:ilvl="0" w:tplc="0E7CF698">
      <w:start w:val="1"/>
      <w:numFmt w:val="bullet"/>
      <w:lvlText w:val="•"/>
      <w:lvlJc w:val="left"/>
      <w:pPr>
        <w:ind w:left="720" w:hanging="360"/>
      </w:pPr>
    </w:lvl>
    <w:lvl w:ilvl="1" w:tplc="E6A60D9E">
      <w:numFmt w:val="decimal"/>
      <w:lvlText w:val=""/>
      <w:lvlJc w:val="left"/>
    </w:lvl>
    <w:lvl w:ilvl="2" w:tplc="AD6C7824">
      <w:numFmt w:val="decimal"/>
      <w:lvlText w:val=""/>
      <w:lvlJc w:val="left"/>
    </w:lvl>
    <w:lvl w:ilvl="3" w:tplc="710EB8BE">
      <w:numFmt w:val="decimal"/>
      <w:lvlText w:val=""/>
      <w:lvlJc w:val="left"/>
    </w:lvl>
    <w:lvl w:ilvl="4" w:tplc="F25A1FEA">
      <w:numFmt w:val="decimal"/>
      <w:lvlText w:val=""/>
      <w:lvlJc w:val="left"/>
    </w:lvl>
    <w:lvl w:ilvl="5" w:tplc="CD6E6BDA">
      <w:numFmt w:val="decimal"/>
      <w:lvlText w:val=""/>
      <w:lvlJc w:val="left"/>
    </w:lvl>
    <w:lvl w:ilvl="6" w:tplc="207A3CBA">
      <w:numFmt w:val="decimal"/>
      <w:lvlText w:val=""/>
      <w:lvlJc w:val="left"/>
    </w:lvl>
    <w:lvl w:ilvl="7" w:tplc="2AC4E73C">
      <w:numFmt w:val="decimal"/>
      <w:lvlText w:val=""/>
      <w:lvlJc w:val="left"/>
    </w:lvl>
    <w:lvl w:ilvl="8" w:tplc="85DE2172">
      <w:numFmt w:val="decimal"/>
      <w:lvlText w:val=""/>
      <w:lvlJc w:val="left"/>
    </w:lvl>
  </w:abstractNum>
  <w:abstractNum w:abstractNumId="2" w15:restartNumberingAfterBreak="0">
    <w:nsid w:val="72BA2458"/>
    <w:multiLevelType w:val="hybridMultilevel"/>
    <w:tmpl w:val="0FB2682C"/>
    <w:lvl w:ilvl="0" w:tplc="1F600A4E">
      <w:start w:val="1"/>
      <w:numFmt w:val="bullet"/>
      <w:lvlText w:val="o"/>
      <w:lvlJc w:val="left"/>
      <w:pPr>
        <w:ind w:left="1080" w:hanging="360"/>
      </w:pPr>
    </w:lvl>
    <w:lvl w:ilvl="1" w:tplc="C6F088F6">
      <w:numFmt w:val="decimal"/>
      <w:lvlText w:val=""/>
      <w:lvlJc w:val="left"/>
    </w:lvl>
    <w:lvl w:ilvl="2" w:tplc="AFE0AA00">
      <w:numFmt w:val="decimal"/>
      <w:lvlText w:val=""/>
      <w:lvlJc w:val="left"/>
    </w:lvl>
    <w:lvl w:ilvl="3" w:tplc="4C48D106">
      <w:numFmt w:val="decimal"/>
      <w:lvlText w:val=""/>
      <w:lvlJc w:val="left"/>
    </w:lvl>
    <w:lvl w:ilvl="4" w:tplc="48AC464C">
      <w:numFmt w:val="decimal"/>
      <w:lvlText w:val=""/>
      <w:lvlJc w:val="left"/>
    </w:lvl>
    <w:lvl w:ilvl="5" w:tplc="4B1A9812">
      <w:numFmt w:val="decimal"/>
      <w:lvlText w:val=""/>
      <w:lvlJc w:val="left"/>
    </w:lvl>
    <w:lvl w:ilvl="6" w:tplc="83D88EC4">
      <w:numFmt w:val="decimal"/>
      <w:lvlText w:val=""/>
      <w:lvlJc w:val="left"/>
    </w:lvl>
    <w:lvl w:ilvl="7" w:tplc="73A288DC">
      <w:numFmt w:val="decimal"/>
      <w:lvlText w:val=""/>
      <w:lvlJc w:val="left"/>
    </w:lvl>
    <w:lvl w:ilvl="8" w:tplc="D33EA0FC">
      <w:numFmt w:val="decimal"/>
      <w:lvlText w:val=""/>
      <w:lvlJc w:val="left"/>
    </w:lvl>
  </w:abstractNum>
  <w:num w:numId="1" w16cid:durableId="1886673200">
    <w:abstractNumId w:val="0"/>
    <w:lvlOverride w:ilvl="0">
      <w:startOverride w:val="1"/>
    </w:lvlOverride>
  </w:num>
  <w:num w:numId="2" w16cid:durableId="822040461">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KyMDMyMzc1MbM0tTBR0lEKTi0uzszPAykwrAUAJhquTCwAAAA="/>
  </w:docVars>
  <w:rsids>
    <w:rsidRoot w:val="00AC07A2"/>
    <w:rsid w:val="000A300A"/>
    <w:rsid w:val="000B6AAE"/>
    <w:rsid w:val="000E0F15"/>
    <w:rsid w:val="0019555E"/>
    <w:rsid w:val="001D76FA"/>
    <w:rsid w:val="00346B0B"/>
    <w:rsid w:val="003911DE"/>
    <w:rsid w:val="004601BE"/>
    <w:rsid w:val="0059320D"/>
    <w:rsid w:val="00726160"/>
    <w:rsid w:val="00735825"/>
    <w:rsid w:val="007D5504"/>
    <w:rsid w:val="008D074B"/>
    <w:rsid w:val="00905279"/>
    <w:rsid w:val="0096336F"/>
    <w:rsid w:val="0099748F"/>
    <w:rsid w:val="009A2E87"/>
    <w:rsid w:val="00A21A9F"/>
    <w:rsid w:val="00AB1BBD"/>
    <w:rsid w:val="00AC07A2"/>
    <w:rsid w:val="00BE484D"/>
    <w:rsid w:val="00C85A5E"/>
    <w:rsid w:val="00CF097D"/>
    <w:rsid w:val="00D10D14"/>
    <w:rsid w:val="00E32354"/>
    <w:rsid w:val="00F177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1148"/>
  <w15:docId w15:val="{8E05B481-B34B-49C8-B30E-37F8B4DF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354"/>
  </w:style>
  <w:style w:type="paragraph" w:styleId="Heading1">
    <w:name w:val="heading 1"/>
    <w:uiPriority w:val="9"/>
    <w:qFormat/>
    <w:pPr>
      <w:spacing w:before="200" w:after="100"/>
      <w:outlineLvl w:val="0"/>
    </w:pPr>
    <w:rPr>
      <w:b/>
      <w:bCs/>
      <w:color w:val="000000"/>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32354"/>
    <w:pPr>
      <w:tabs>
        <w:tab w:val="center" w:pos="4680"/>
        <w:tab w:val="right" w:pos="9360"/>
      </w:tabs>
    </w:pPr>
  </w:style>
  <w:style w:type="character" w:customStyle="1" w:styleId="HeaderChar">
    <w:name w:val="Header Char"/>
    <w:basedOn w:val="DefaultParagraphFont"/>
    <w:link w:val="Header"/>
    <w:uiPriority w:val="99"/>
    <w:rsid w:val="00E32354"/>
  </w:style>
  <w:style w:type="paragraph" w:styleId="Footer">
    <w:name w:val="footer"/>
    <w:basedOn w:val="Normal"/>
    <w:link w:val="FooterChar"/>
    <w:uiPriority w:val="99"/>
    <w:unhideWhenUsed/>
    <w:rsid w:val="00E32354"/>
    <w:pPr>
      <w:tabs>
        <w:tab w:val="center" w:pos="4680"/>
        <w:tab w:val="right" w:pos="9360"/>
      </w:tabs>
    </w:pPr>
  </w:style>
  <w:style w:type="character" w:customStyle="1" w:styleId="FooterChar">
    <w:name w:val="Footer Char"/>
    <w:basedOn w:val="DefaultParagraphFont"/>
    <w:link w:val="Footer"/>
    <w:uiPriority w:val="99"/>
    <w:rsid w:val="00E32354"/>
  </w:style>
  <w:style w:type="character" w:styleId="UnresolvedMention">
    <w:name w:val="Unresolved Mention"/>
    <w:basedOn w:val="DefaultParagraphFont"/>
    <w:uiPriority w:val="99"/>
    <w:semiHidden/>
    <w:unhideWhenUsed/>
    <w:rsid w:val="007D5504"/>
    <w:rPr>
      <w:color w:val="605E5C"/>
      <w:shd w:val="clear" w:color="auto" w:fill="E1DFDD"/>
    </w:rPr>
  </w:style>
  <w:style w:type="character" w:styleId="CommentReference">
    <w:name w:val="annotation reference"/>
    <w:basedOn w:val="DefaultParagraphFont"/>
    <w:uiPriority w:val="99"/>
    <w:semiHidden/>
    <w:unhideWhenUsed/>
    <w:rsid w:val="003911DE"/>
    <w:rPr>
      <w:sz w:val="16"/>
      <w:szCs w:val="16"/>
    </w:rPr>
  </w:style>
  <w:style w:type="paragraph" w:styleId="CommentText">
    <w:name w:val="annotation text"/>
    <w:basedOn w:val="Normal"/>
    <w:link w:val="CommentTextChar"/>
    <w:uiPriority w:val="99"/>
    <w:unhideWhenUsed/>
    <w:rsid w:val="003911DE"/>
    <w:rPr>
      <w:sz w:val="20"/>
      <w:szCs w:val="20"/>
    </w:rPr>
  </w:style>
  <w:style w:type="character" w:customStyle="1" w:styleId="CommentTextChar">
    <w:name w:val="Comment Text Char"/>
    <w:basedOn w:val="DefaultParagraphFont"/>
    <w:link w:val="CommentText"/>
    <w:uiPriority w:val="99"/>
    <w:rsid w:val="003911DE"/>
    <w:rPr>
      <w:sz w:val="20"/>
      <w:szCs w:val="20"/>
    </w:rPr>
  </w:style>
  <w:style w:type="paragraph" w:styleId="CommentSubject">
    <w:name w:val="annotation subject"/>
    <w:basedOn w:val="CommentText"/>
    <w:next w:val="CommentText"/>
    <w:link w:val="CommentSubjectChar"/>
    <w:uiPriority w:val="99"/>
    <w:semiHidden/>
    <w:unhideWhenUsed/>
    <w:rsid w:val="003911DE"/>
    <w:rPr>
      <w:b/>
      <w:bCs/>
    </w:rPr>
  </w:style>
  <w:style w:type="character" w:customStyle="1" w:styleId="CommentSubjectChar">
    <w:name w:val="Comment Subject Char"/>
    <w:basedOn w:val="CommentTextChar"/>
    <w:link w:val="CommentSubject"/>
    <w:uiPriority w:val="99"/>
    <w:semiHidden/>
    <w:rsid w:val="003911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fsir.2024.10035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016/j.dib.2025.11135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1556-4029.702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jus.2024.06.004" TargetMode="External"/><Relationship Id="rId5" Type="http://schemas.openxmlformats.org/officeDocument/2006/relationships/footnotes" Target="footnotes.xml"/><Relationship Id="rId15" Type="http://schemas.openxmlformats.org/officeDocument/2006/relationships/hyperlink" Target="https://doi.org/10.1016/j.forsciint.2024.112200"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9328/journal.jfsr.1001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nyx</cp:lastModifiedBy>
  <cp:revision>18</cp:revision>
  <dcterms:created xsi:type="dcterms:W3CDTF">2026-05-03T12:51:00Z</dcterms:created>
  <dcterms:modified xsi:type="dcterms:W3CDTF">2026-05-03T13:23:00Z</dcterms:modified>
</cp:coreProperties>
</file>