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CBB81" w14:textId="46EE075C" w:rsidR="00ED1626" w:rsidRPr="00ED1626" w:rsidRDefault="00ED1626" w:rsidP="00ED1626">
      <w:pPr>
        <w:spacing w:after="0" w:line="480" w:lineRule="auto"/>
        <w:rPr>
          <w:rFonts w:ascii="Times New Roman" w:hAnsi="Times New Roman" w:cs="Times New Roman"/>
        </w:rPr>
      </w:pPr>
      <w:commentRangeStart w:id="0"/>
      <w:r w:rsidRPr="00ED1626">
        <w:rPr>
          <w:rFonts w:ascii="Times New Roman" w:hAnsi="Times New Roman" w:cs="Times New Roman"/>
        </w:rPr>
        <w:t xml:space="preserve">Submitted </w:t>
      </w:r>
      <w:commentRangeEnd w:id="0"/>
      <w:r w:rsidR="00D12383">
        <w:rPr>
          <w:rStyle w:val="CommentReference"/>
        </w:rPr>
        <w:commentReference w:id="0"/>
      </w:r>
      <w:r w:rsidRPr="00ED1626">
        <w:rPr>
          <w:rFonts w:ascii="Times New Roman" w:hAnsi="Times New Roman" w:cs="Times New Roman"/>
        </w:rPr>
        <w:t>by</w:t>
      </w:r>
    </w:p>
    <w:p w14:paraId="0B442631" w14:textId="649E6E63" w:rsidR="00ED1626" w:rsidRPr="00ED1626" w:rsidRDefault="00ED1626" w:rsidP="00ED1626">
      <w:pPr>
        <w:spacing w:after="0" w:line="480" w:lineRule="auto"/>
        <w:rPr>
          <w:rFonts w:ascii="Times New Roman" w:hAnsi="Times New Roman" w:cs="Times New Roman"/>
        </w:rPr>
      </w:pPr>
      <w:r w:rsidRPr="00ED1626">
        <w:rPr>
          <w:rFonts w:ascii="Times New Roman" w:hAnsi="Times New Roman" w:cs="Times New Roman"/>
        </w:rPr>
        <w:t xml:space="preserve"> Submitted to</w:t>
      </w:r>
    </w:p>
    <w:p w14:paraId="1E5ACD22" w14:textId="40D8199E" w:rsidR="00ED1626" w:rsidRPr="00ED1626" w:rsidRDefault="00ED1626" w:rsidP="00ED1626">
      <w:pPr>
        <w:spacing w:after="0" w:line="480" w:lineRule="auto"/>
        <w:rPr>
          <w:rFonts w:ascii="Times New Roman" w:hAnsi="Times New Roman" w:cs="Times New Roman"/>
        </w:rPr>
      </w:pPr>
      <w:r w:rsidRPr="00ED1626">
        <w:rPr>
          <w:rFonts w:ascii="Times New Roman" w:hAnsi="Times New Roman" w:cs="Times New Roman"/>
        </w:rPr>
        <w:t>Assignment</w:t>
      </w:r>
    </w:p>
    <w:p w14:paraId="7F6E775A" w14:textId="50B20947" w:rsidR="00ED1626" w:rsidRPr="00ED1626" w:rsidRDefault="00ED1626" w:rsidP="00ED1626">
      <w:pPr>
        <w:spacing w:after="0" w:line="480" w:lineRule="auto"/>
        <w:rPr>
          <w:rFonts w:ascii="Times New Roman" w:hAnsi="Times New Roman" w:cs="Times New Roman"/>
        </w:rPr>
      </w:pPr>
      <w:r w:rsidRPr="00ED1626">
        <w:rPr>
          <w:rFonts w:ascii="Times New Roman" w:hAnsi="Times New Roman" w:cs="Times New Roman"/>
        </w:rPr>
        <w:t xml:space="preserve"> Date </w:t>
      </w:r>
    </w:p>
    <w:p w14:paraId="73CBE575" w14:textId="02E121F2" w:rsidR="00ED1626" w:rsidRPr="00ED1626" w:rsidRDefault="00ED1626" w:rsidP="00ED1626">
      <w:pPr>
        <w:spacing w:line="480" w:lineRule="auto"/>
        <w:jc w:val="center"/>
        <w:rPr>
          <w:rFonts w:ascii="Times New Roman" w:hAnsi="Times New Roman" w:cs="Times New Roman"/>
        </w:rPr>
      </w:pPr>
      <w:r w:rsidRPr="00ED1626">
        <w:rPr>
          <w:rFonts w:ascii="Times New Roman" w:hAnsi="Times New Roman" w:cs="Times New Roman"/>
        </w:rPr>
        <w:t>Final Exam</w:t>
      </w:r>
    </w:p>
    <w:p w14:paraId="6F7EC268" w14:textId="0D612EDD" w:rsidR="00ED1626" w:rsidRPr="00ED1626" w:rsidRDefault="00ED1626" w:rsidP="00ED1626">
      <w:pPr>
        <w:spacing w:line="480" w:lineRule="auto"/>
        <w:rPr>
          <w:rFonts w:ascii="Times New Roman" w:hAnsi="Times New Roman" w:cs="Times New Roman"/>
          <w:b/>
          <w:bCs/>
        </w:rPr>
      </w:pPr>
      <w:r w:rsidRPr="00ED1626">
        <w:rPr>
          <w:rFonts w:ascii="Times New Roman" w:hAnsi="Times New Roman" w:cs="Times New Roman"/>
          <w:b/>
          <w:bCs/>
        </w:rPr>
        <w:t>The Third of May 1808 by Goya vs. Guernica by Picasso</w:t>
      </w:r>
    </w:p>
    <w:p w14:paraId="0DBB6798" w14:textId="2565C2C4" w:rsidR="00ED1626" w:rsidRPr="00ED1626" w:rsidRDefault="00ED1626" w:rsidP="00ED1626">
      <w:pPr>
        <w:spacing w:line="480" w:lineRule="auto"/>
        <w:ind w:firstLine="720"/>
        <w:rPr>
          <w:rFonts w:ascii="Times New Roman" w:hAnsi="Times New Roman" w:cs="Times New Roman"/>
        </w:rPr>
      </w:pPr>
      <w:r w:rsidRPr="00ED1626">
        <w:rPr>
          <w:rFonts w:ascii="Times New Roman" w:hAnsi="Times New Roman" w:cs="Times New Roman"/>
        </w:rPr>
        <w:t xml:space="preserve">The Third of May 1808 and Guernica are </w:t>
      </w:r>
      <w:commentRangeStart w:id="2"/>
      <w:r w:rsidRPr="00ED1626">
        <w:rPr>
          <w:rFonts w:ascii="Times New Roman" w:hAnsi="Times New Roman" w:cs="Times New Roman"/>
        </w:rPr>
        <w:t xml:space="preserve">some </w:t>
      </w:r>
      <w:commentRangeEnd w:id="2"/>
      <w:r w:rsidR="003C4B29">
        <w:rPr>
          <w:rStyle w:val="CommentReference"/>
        </w:rPr>
        <w:commentReference w:id="2"/>
      </w:r>
      <w:r w:rsidRPr="00ED1626">
        <w:rPr>
          <w:rFonts w:ascii="Times New Roman" w:hAnsi="Times New Roman" w:cs="Times New Roman"/>
        </w:rPr>
        <w:t xml:space="preserve">of the most impressive visual indictments </w:t>
      </w:r>
      <w:commentRangeStart w:id="3"/>
      <w:r w:rsidRPr="00ED1626">
        <w:rPr>
          <w:rFonts w:ascii="Times New Roman" w:hAnsi="Times New Roman" w:cs="Times New Roman"/>
        </w:rPr>
        <w:t>of war ever</w:t>
      </w:r>
      <w:commentRangeStart w:id="4"/>
      <w:r w:rsidRPr="00ED1626">
        <w:rPr>
          <w:rFonts w:ascii="Times New Roman" w:hAnsi="Times New Roman" w:cs="Times New Roman"/>
        </w:rPr>
        <w:t xml:space="preserve">. </w:t>
      </w:r>
      <w:commentRangeEnd w:id="3"/>
      <w:r w:rsidR="003C4B29">
        <w:rPr>
          <w:rStyle w:val="CommentReference"/>
        </w:rPr>
        <w:commentReference w:id="3"/>
      </w:r>
      <w:r w:rsidRPr="00ED1626">
        <w:rPr>
          <w:rFonts w:ascii="Times New Roman" w:hAnsi="Times New Roman" w:cs="Times New Roman"/>
        </w:rPr>
        <w:t xml:space="preserve">Even though the two works are separated by over a hundred years, both works react to </w:t>
      </w:r>
      <w:r>
        <w:rPr>
          <w:rFonts w:ascii="Times New Roman" w:hAnsi="Times New Roman" w:cs="Times New Roman"/>
        </w:rPr>
        <w:t>bloodshed</w:t>
      </w:r>
      <w:r w:rsidRPr="00ED1626">
        <w:rPr>
          <w:rFonts w:ascii="Times New Roman" w:hAnsi="Times New Roman" w:cs="Times New Roman"/>
        </w:rPr>
        <w:t xml:space="preserve"> in history and express an immense human condition against brutality.</w:t>
      </w:r>
      <w:r>
        <w:rPr>
          <w:rFonts w:ascii="Times New Roman" w:hAnsi="Times New Roman" w:cs="Times New Roman"/>
        </w:rPr>
        <w:t xml:space="preserve"> </w:t>
      </w:r>
      <w:r w:rsidRPr="00ED1626">
        <w:rPr>
          <w:rFonts w:ascii="Times New Roman" w:hAnsi="Times New Roman" w:cs="Times New Roman"/>
        </w:rPr>
        <w:t>The execution of Spanish civilians by the French forces in the Peninsular War is the subject of a painting by Goya.</w:t>
      </w:r>
      <w:r w:rsidR="000E1B57">
        <w:rPr>
          <w:rFonts w:ascii="Times New Roman" w:hAnsi="Times New Roman" w:cs="Times New Roman"/>
        </w:rPr>
        <w:t xml:space="preserve"> </w:t>
      </w:r>
      <w:commentRangeEnd w:id="4"/>
      <w:r w:rsidR="003C4B29">
        <w:rPr>
          <w:rStyle w:val="CommentReference"/>
        </w:rPr>
        <w:commentReference w:id="4"/>
      </w:r>
      <w:r w:rsidR="000E1B57">
        <w:rPr>
          <w:rFonts w:ascii="Times New Roman" w:hAnsi="Times New Roman" w:cs="Times New Roman"/>
        </w:rPr>
        <w:t>“</w:t>
      </w:r>
      <w:commentRangeStart w:id="5"/>
      <w:r w:rsidR="000E1B57" w:rsidRPr="000E1B57">
        <w:rPr>
          <w:rFonts w:ascii="Times New Roman" w:hAnsi="Times New Roman" w:cs="Times New Roman"/>
        </w:rPr>
        <w:t>This powerful work encapsulates the essence of Romanticism: the sensationalizing of a current event, the loose brushwork, the unbalanced composition, and the theatrical lighting</w:t>
      </w:r>
      <w:r w:rsidR="000E1B57">
        <w:rPr>
          <w:rFonts w:ascii="Times New Roman" w:hAnsi="Times New Roman" w:cs="Times New Roman"/>
        </w:rPr>
        <w:t xml:space="preserve">” </w:t>
      </w:r>
      <w:commentRangeEnd w:id="5"/>
      <w:r w:rsidR="003C4B29">
        <w:rPr>
          <w:rStyle w:val="CommentReference"/>
        </w:rPr>
        <w:commentReference w:id="5"/>
      </w:r>
      <w:r w:rsidR="000E1B57">
        <w:rPr>
          <w:rFonts w:ascii="Times New Roman" w:hAnsi="Times New Roman" w:cs="Times New Roman"/>
        </w:rPr>
        <w:t>(</w:t>
      </w:r>
      <w:r w:rsidR="000E1B57" w:rsidRPr="000E1B57">
        <w:rPr>
          <w:rFonts w:ascii="Times New Roman" w:hAnsi="Times New Roman" w:cs="Times New Roman"/>
        </w:rPr>
        <w:t>Stokstad</w:t>
      </w:r>
      <w:r w:rsidR="000E1B57">
        <w:rPr>
          <w:rFonts w:ascii="Times New Roman" w:hAnsi="Times New Roman" w:cs="Times New Roman"/>
        </w:rPr>
        <w:t xml:space="preserve"> 468). </w:t>
      </w:r>
      <w:r w:rsidRPr="00ED1626">
        <w:rPr>
          <w:rFonts w:ascii="Times New Roman" w:hAnsi="Times New Roman" w:cs="Times New Roman"/>
        </w:rPr>
        <w:t xml:space="preserve">One of the central figures is the man in white who raises his hands to surrender, which reminds </w:t>
      </w:r>
      <w:r w:rsidR="003C4B29">
        <w:rPr>
          <w:rFonts w:ascii="Times New Roman" w:hAnsi="Times New Roman" w:cs="Times New Roman"/>
        </w:rPr>
        <w:t xml:space="preserve">one of </w:t>
      </w:r>
      <w:r w:rsidRPr="00ED1626">
        <w:rPr>
          <w:rFonts w:ascii="Times New Roman" w:hAnsi="Times New Roman" w:cs="Times New Roman"/>
        </w:rPr>
        <w:t xml:space="preserve">the iconography of </w:t>
      </w:r>
      <w:r>
        <w:rPr>
          <w:rFonts w:ascii="Times New Roman" w:hAnsi="Times New Roman" w:cs="Times New Roman"/>
        </w:rPr>
        <w:t xml:space="preserve">the </w:t>
      </w:r>
      <w:r w:rsidRPr="00ED1626">
        <w:rPr>
          <w:rFonts w:ascii="Times New Roman" w:hAnsi="Times New Roman" w:cs="Times New Roman"/>
        </w:rPr>
        <w:t>crucifixion of Christ. The strong light cast on his body is a contrast to the dark environment</w:t>
      </w:r>
      <w:r w:rsidR="000E1B57">
        <w:rPr>
          <w:rFonts w:ascii="Times New Roman" w:hAnsi="Times New Roman" w:cs="Times New Roman"/>
        </w:rPr>
        <w:t>,</w:t>
      </w:r>
      <w:r w:rsidRPr="00ED1626">
        <w:rPr>
          <w:rFonts w:ascii="Times New Roman" w:hAnsi="Times New Roman" w:cs="Times New Roman"/>
        </w:rPr>
        <w:t xml:space="preserve"> and this isolates him as a figure of a martyr. The firing squad, with </w:t>
      </w:r>
      <w:commentRangeStart w:id="6"/>
      <w:r w:rsidRPr="00ED1626">
        <w:rPr>
          <w:rFonts w:ascii="Times New Roman" w:hAnsi="Times New Roman" w:cs="Times New Roman"/>
        </w:rPr>
        <w:t>their</w:t>
      </w:r>
      <w:commentRangeEnd w:id="6"/>
      <w:r w:rsidR="00BB0BD9">
        <w:rPr>
          <w:rStyle w:val="CommentReference"/>
        </w:rPr>
        <w:commentReference w:id="6"/>
      </w:r>
      <w:r w:rsidRPr="00ED1626">
        <w:rPr>
          <w:rFonts w:ascii="Times New Roman" w:hAnsi="Times New Roman" w:cs="Times New Roman"/>
        </w:rPr>
        <w:t xml:space="preserve"> backs turned to the spectator, is painted as an anonymous, robotic formation, with a stress on the dehumanization of violence</w:t>
      </w:r>
      <w:commentRangeStart w:id="7"/>
      <w:r w:rsidRPr="00ED1626">
        <w:rPr>
          <w:rFonts w:ascii="Times New Roman" w:hAnsi="Times New Roman" w:cs="Times New Roman"/>
        </w:rPr>
        <w:t xml:space="preserve">. The presence of blood, fear </w:t>
      </w:r>
      <w:commentRangeStart w:id="8"/>
      <w:r w:rsidRPr="00ED1626">
        <w:rPr>
          <w:rFonts w:ascii="Times New Roman" w:hAnsi="Times New Roman" w:cs="Times New Roman"/>
        </w:rPr>
        <w:t>and</w:t>
      </w:r>
      <w:commentRangeEnd w:id="8"/>
      <w:r w:rsidR="00BB0BD9">
        <w:rPr>
          <w:rStyle w:val="CommentReference"/>
        </w:rPr>
        <w:commentReference w:id="8"/>
      </w:r>
      <w:r w:rsidRPr="00ED1626">
        <w:rPr>
          <w:rFonts w:ascii="Times New Roman" w:hAnsi="Times New Roman" w:cs="Times New Roman"/>
        </w:rPr>
        <w:t xml:space="preserve"> individuality in the victims makes the suffering very immediate and visceral.</w:t>
      </w:r>
      <w:commentRangeEnd w:id="7"/>
      <w:r w:rsidR="00BB0BD9">
        <w:rPr>
          <w:rStyle w:val="CommentReference"/>
        </w:rPr>
        <w:commentReference w:id="7"/>
      </w:r>
    </w:p>
    <w:p w14:paraId="78DBE23A" w14:textId="21F574A4" w:rsidR="00ED1626" w:rsidRPr="00ED1626" w:rsidRDefault="00ED1626" w:rsidP="00ED1626">
      <w:pPr>
        <w:spacing w:line="480" w:lineRule="auto"/>
        <w:ind w:firstLine="720"/>
        <w:rPr>
          <w:rFonts w:ascii="Times New Roman" w:hAnsi="Times New Roman" w:cs="Times New Roman"/>
        </w:rPr>
      </w:pPr>
      <w:r w:rsidRPr="00ED1626">
        <w:rPr>
          <w:rFonts w:ascii="Times New Roman" w:hAnsi="Times New Roman" w:cs="Times New Roman"/>
        </w:rPr>
        <w:t xml:space="preserve">Conversely, Guernica by Picasso is a reaction to the Bombing of Guernica, when the town of </w:t>
      </w:r>
      <w:r w:rsidR="000E1B57">
        <w:rPr>
          <w:rFonts w:ascii="Times New Roman" w:hAnsi="Times New Roman" w:cs="Times New Roman"/>
        </w:rPr>
        <w:t xml:space="preserve">the </w:t>
      </w:r>
      <w:r w:rsidRPr="00ED1626">
        <w:rPr>
          <w:rFonts w:ascii="Times New Roman" w:hAnsi="Times New Roman" w:cs="Times New Roman"/>
        </w:rPr>
        <w:t xml:space="preserve">Basques was destroyed by German and Italian warplanes. Instead of presenting a particular scene, Picasso creates a hectic, disjointed composition with Cubist constructions. The absence of </w:t>
      </w:r>
      <w:r w:rsidR="000E1B57">
        <w:rPr>
          <w:rFonts w:ascii="Times New Roman" w:hAnsi="Times New Roman" w:cs="Times New Roman"/>
        </w:rPr>
        <w:t xml:space="preserve">a </w:t>
      </w:r>
      <w:r w:rsidRPr="00ED1626">
        <w:rPr>
          <w:rFonts w:ascii="Times New Roman" w:hAnsi="Times New Roman" w:cs="Times New Roman"/>
        </w:rPr>
        <w:t xml:space="preserve">color palette eliminates the distraction of color, instead </w:t>
      </w:r>
      <w:r w:rsidR="000E1B57">
        <w:rPr>
          <w:rFonts w:ascii="Times New Roman" w:hAnsi="Times New Roman" w:cs="Times New Roman"/>
        </w:rPr>
        <w:t>emphasizing</w:t>
      </w:r>
      <w:r w:rsidRPr="00ED1626">
        <w:rPr>
          <w:rFonts w:ascii="Times New Roman" w:hAnsi="Times New Roman" w:cs="Times New Roman"/>
        </w:rPr>
        <w:t xml:space="preserve"> the form and emotion. Figures are </w:t>
      </w:r>
      <w:r w:rsidR="00C31AFD" w:rsidRPr="00ED1626">
        <w:rPr>
          <w:rFonts w:ascii="Times New Roman" w:hAnsi="Times New Roman" w:cs="Times New Roman"/>
        </w:rPr>
        <w:t>exaggerated</w:t>
      </w:r>
      <w:r w:rsidR="000E1B57">
        <w:rPr>
          <w:rFonts w:ascii="Times New Roman" w:hAnsi="Times New Roman" w:cs="Times New Roman"/>
        </w:rPr>
        <w:t>,</w:t>
      </w:r>
      <w:r w:rsidR="00C31AFD" w:rsidRPr="00ED1626">
        <w:rPr>
          <w:rFonts w:ascii="Times New Roman" w:hAnsi="Times New Roman" w:cs="Times New Roman"/>
        </w:rPr>
        <w:t xml:space="preserve"> women</w:t>
      </w:r>
      <w:r w:rsidRPr="00ED1626">
        <w:rPr>
          <w:rFonts w:ascii="Times New Roman" w:hAnsi="Times New Roman" w:cs="Times New Roman"/>
        </w:rPr>
        <w:t xml:space="preserve"> are screaming, a horse is agonizing</w:t>
      </w:r>
      <w:r w:rsidR="000E1B57">
        <w:rPr>
          <w:rFonts w:ascii="Times New Roman" w:hAnsi="Times New Roman" w:cs="Times New Roman"/>
        </w:rPr>
        <w:t>,</w:t>
      </w:r>
      <w:r w:rsidRPr="00ED1626">
        <w:rPr>
          <w:rFonts w:ascii="Times New Roman" w:hAnsi="Times New Roman" w:cs="Times New Roman"/>
        </w:rPr>
        <w:t xml:space="preserve"> and a soldier who </w:t>
      </w:r>
      <w:r w:rsidRPr="00ED1626">
        <w:rPr>
          <w:rFonts w:ascii="Times New Roman" w:hAnsi="Times New Roman" w:cs="Times New Roman"/>
        </w:rPr>
        <w:lastRenderedPageBreak/>
        <w:t>has fallen lies dismembered. The fragmented location is symbolic of the psychological displacement by the new war.</w:t>
      </w:r>
      <w:r>
        <w:rPr>
          <w:rFonts w:ascii="Times New Roman" w:hAnsi="Times New Roman" w:cs="Times New Roman"/>
        </w:rPr>
        <w:t xml:space="preserve"> </w:t>
      </w:r>
      <w:r w:rsidR="000E1B57">
        <w:rPr>
          <w:rFonts w:ascii="Times New Roman" w:hAnsi="Times New Roman" w:cs="Times New Roman"/>
        </w:rPr>
        <w:t xml:space="preserve"> “</w:t>
      </w:r>
      <w:r w:rsidR="000E1B57" w:rsidRPr="000E1B57">
        <w:rPr>
          <w:rFonts w:ascii="Times New Roman" w:hAnsi="Times New Roman" w:cs="Times New Roman"/>
        </w:rPr>
        <w:t>Pablo</w:t>
      </w:r>
      <w:r w:rsidR="000E1B57">
        <w:rPr>
          <w:rFonts w:ascii="Times New Roman" w:hAnsi="Times New Roman" w:cs="Times New Roman"/>
        </w:rPr>
        <w:t>’s Guernica</w:t>
      </w:r>
      <w:r w:rsidR="000E1B57" w:rsidRPr="000E1B57">
        <w:rPr>
          <w:rFonts w:ascii="Times New Roman" w:hAnsi="Times New Roman" w:cs="Times New Roman"/>
        </w:rPr>
        <w:t xml:space="preserve">, a stark, hallucinatory nightmare that became as </w:t>
      </w:r>
      <w:r w:rsidR="000E1B57">
        <w:rPr>
          <w:rFonts w:ascii="Times New Roman" w:hAnsi="Times New Roman" w:cs="Times New Roman"/>
        </w:rPr>
        <w:t>powerful a</w:t>
      </w:r>
      <w:r w:rsidR="000E1B57" w:rsidRPr="000E1B57">
        <w:rPr>
          <w:rFonts w:ascii="Times New Roman" w:hAnsi="Times New Roman" w:cs="Times New Roman"/>
        </w:rPr>
        <w:t xml:space="preserve"> symbol of the brutality of war for the twentieth century as Goya's Third of May, 1808 had been for the nineteenth</w:t>
      </w:r>
      <w:r w:rsidR="000E1B57">
        <w:rPr>
          <w:rFonts w:ascii="Times New Roman" w:hAnsi="Times New Roman" w:cs="Times New Roman"/>
        </w:rPr>
        <w:t xml:space="preserve">” (Stockstad 537). </w:t>
      </w:r>
      <w:r w:rsidRPr="00ED1626">
        <w:rPr>
          <w:rFonts w:ascii="Times New Roman" w:hAnsi="Times New Roman" w:cs="Times New Roman"/>
        </w:rPr>
        <w:t>In its conceptual interpretation, the painting created by Goya has its basis in realism and storytelling, showing a particular historical cruelty and prompting ethical indignation. Picasso, however, passes over the abstraction of representation to the symbolic abstraction</w:t>
      </w:r>
      <w:commentRangeStart w:id="9"/>
      <w:r w:rsidRPr="00ED1626">
        <w:rPr>
          <w:rFonts w:ascii="Times New Roman" w:hAnsi="Times New Roman" w:cs="Times New Roman"/>
        </w:rPr>
        <w:t xml:space="preserve">. His work does not </w:t>
      </w:r>
      <w:r>
        <w:rPr>
          <w:rFonts w:ascii="Times New Roman" w:hAnsi="Times New Roman" w:cs="Times New Roman"/>
        </w:rPr>
        <w:t>occur</w:t>
      </w:r>
      <w:r w:rsidRPr="00ED1626">
        <w:rPr>
          <w:rFonts w:ascii="Times New Roman" w:hAnsi="Times New Roman" w:cs="Times New Roman"/>
        </w:rPr>
        <w:t xml:space="preserve"> </w:t>
      </w:r>
      <w:r w:rsidR="000E1B57" w:rsidRPr="00ED1626">
        <w:rPr>
          <w:rFonts w:ascii="Times New Roman" w:hAnsi="Times New Roman" w:cs="Times New Roman"/>
        </w:rPr>
        <w:t>itself;</w:t>
      </w:r>
      <w:r w:rsidRPr="00ED1626">
        <w:rPr>
          <w:rFonts w:ascii="Times New Roman" w:hAnsi="Times New Roman" w:cs="Times New Roman"/>
        </w:rPr>
        <w:t xml:space="preserve"> it is just the terror of war as a whole which lasts ever and can be applied to various situations.</w:t>
      </w:r>
      <w:commentRangeEnd w:id="9"/>
      <w:r w:rsidR="00BB0BD9">
        <w:rPr>
          <w:rStyle w:val="CommentReference"/>
        </w:rPr>
        <w:commentReference w:id="9"/>
      </w:r>
      <w:r>
        <w:rPr>
          <w:rFonts w:ascii="Times New Roman" w:hAnsi="Times New Roman" w:cs="Times New Roman"/>
        </w:rPr>
        <w:t xml:space="preserve"> </w:t>
      </w:r>
      <w:commentRangeStart w:id="10"/>
      <w:r w:rsidRPr="00ED1626">
        <w:rPr>
          <w:rFonts w:ascii="Times New Roman" w:hAnsi="Times New Roman" w:cs="Times New Roman"/>
        </w:rPr>
        <w:t xml:space="preserve">Both works are highly effective, but in the end, a more universal and long-term message is conveyed in Guernica. The painting by Goya is both emotionally intense yet tightly linked to its historical context. </w:t>
      </w:r>
      <w:commentRangeEnd w:id="10"/>
      <w:r w:rsidR="00BB0BD9">
        <w:rPr>
          <w:rStyle w:val="CommentReference"/>
        </w:rPr>
        <w:commentReference w:id="10"/>
      </w:r>
      <w:commentRangeStart w:id="11"/>
      <w:r w:rsidRPr="00ED1626">
        <w:rPr>
          <w:rFonts w:ascii="Times New Roman" w:hAnsi="Times New Roman" w:cs="Times New Roman"/>
        </w:rPr>
        <w:t>The fact that Picasso abstraction enables anyone even living in a different era to be able to interpret the work as per their own experience of conflict. The discontinuous forms and surging chaos, which convey the message of Guernica the fact that war devastates humanity, are consumed in its fragmentation.</w:t>
      </w:r>
      <w:commentRangeEnd w:id="11"/>
      <w:r w:rsidR="00BB0BD9">
        <w:rPr>
          <w:rStyle w:val="CommentReference"/>
        </w:rPr>
        <w:commentReference w:id="11"/>
      </w:r>
    </w:p>
    <w:p w14:paraId="2682B984" w14:textId="77777777" w:rsidR="00ED1626" w:rsidRPr="00ED1626" w:rsidRDefault="00ED1626" w:rsidP="00ED1626">
      <w:pPr>
        <w:spacing w:line="480" w:lineRule="auto"/>
        <w:rPr>
          <w:rFonts w:ascii="Times New Roman" w:hAnsi="Times New Roman" w:cs="Times New Roman"/>
        </w:rPr>
      </w:pPr>
      <w:commentRangeStart w:id="12"/>
      <w:r w:rsidRPr="00ED1626">
        <w:rPr>
          <w:rFonts w:ascii="Times New Roman" w:hAnsi="Times New Roman" w:cs="Times New Roman"/>
        </w:rPr>
        <w:t>Recent examples of Protest Art:</w:t>
      </w:r>
      <w:commentRangeEnd w:id="12"/>
      <w:r w:rsidR="00BB0BD9">
        <w:rPr>
          <w:rStyle w:val="CommentReference"/>
        </w:rPr>
        <w:commentReference w:id="12"/>
      </w:r>
    </w:p>
    <w:p w14:paraId="0013CCE8" w14:textId="77777777" w:rsidR="00ED1626" w:rsidRPr="00ED1626" w:rsidRDefault="00ED1626" w:rsidP="00ED1626">
      <w:pPr>
        <w:spacing w:line="480" w:lineRule="auto"/>
        <w:rPr>
          <w:rFonts w:ascii="Times New Roman" w:hAnsi="Times New Roman" w:cs="Times New Roman"/>
        </w:rPr>
      </w:pPr>
      <w:commentRangeStart w:id="13"/>
      <w:r w:rsidRPr="00ED1626">
        <w:rPr>
          <w:rFonts w:ascii="Times New Roman" w:hAnsi="Times New Roman" w:cs="Times New Roman"/>
        </w:rPr>
        <w:t>Contemporary artists are trying to preserve this tradition of political participation. The Girl with Balloon by Banksy is as a critique of the consumer culture and lost innocence, frequently recontextualized by politics. Your Body is a Battleground remains untitled but comes outright to deal with the rights of women through bold text and imagery to challenge the audience. Moreover, For Freedoms Billboard Project, as a type of protest art, involves a civic conversation with the use of public advertising space, providing insight into the proliferation of protest art into new media and community spaces.</w:t>
      </w:r>
      <w:commentRangeEnd w:id="13"/>
      <w:r w:rsidR="00BB0BD9">
        <w:rPr>
          <w:rStyle w:val="CommentReference"/>
        </w:rPr>
        <w:commentReference w:id="13"/>
      </w:r>
    </w:p>
    <w:p w14:paraId="212AE6FC" w14:textId="77777777" w:rsidR="00C31AFD" w:rsidRPr="00ED1626" w:rsidRDefault="00C31AFD" w:rsidP="00ED1626">
      <w:pPr>
        <w:spacing w:line="480" w:lineRule="auto"/>
        <w:rPr>
          <w:rFonts w:ascii="Times New Roman" w:hAnsi="Times New Roman" w:cs="Times New Roman"/>
        </w:rPr>
      </w:pPr>
    </w:p>
    <w:p w14:paraId="672277B1" w14:textId="275F5EDA" w:rsidR="00ED1626" w:rsidRPr="00ED1626" w:rsidRDefault="00ED1626" w:rsidP="00ED1626">
      <w:pPr>
        <w:spacing w:line="480" w:lineRule="auto"/>
        <w:rPr>
          <w:rFonts w:ascii="Times New Roman" w:hAnsi="Times New Roman" w:cs="Times New Roman"/>
          <w:b/>
          <w:bCs/>
        </w:rPr>
      </w:pPr>
      <w:commentRangeStart w:id="14"/>
      <w:r w:rsidRPr="00ED1626">
        <w:rPr>
          <w:rFonts w:ascii="Times New Roman" w:hAnsi="Times New Roman" w:cs="Times New Roman"/>
          <w:b/>
          <w:bCs/>
        </w:rPr>
        <w:t>2. Impressionism in contrast to Traditional European Painting</w:t>
      </w:r>
    </w:p>
    <w:p w14:paraId="09EF2B23" w14:textId="503DCBDE" w:rsidR="00ED1626" w:rsidRPr="00ED1626" w:rsidRDefault="00ED1626" w:rsidP="00ED1626">
      <w:pPr>
        <w:spacing w:line="480" w:lineRule="auto"/>
        <w:rPr>
          <w:rFonts w:ascii="Times New Roman" w:hAnsi="Times New Roman" w:cs="Times New Roman"/>
        </w:rPr>
      </w:pPr>
      <w:r w:rsidRPr="00ED1626">
        <w:rPr>
          <w:rFonts w:ascii="Times New Roman" w:hAnsi="Times New Roman" w:cs="Times New Roman"/>
        </w:rPr>
        <w:t>Impressionism was a revolutionary break in the traditional principles of European painting. Artists like Claude Monet and Pierre-Auguste Renoir turned away the academic focus on historical, mythological and religious themes and instead expressed contemporary life and moments.</w:t>
      </w:r>
      <w:r>
        <w:rPr>
          <w:rFonts w:ascii="Times New Roman" w:hAnsi="Times New Roman" w:cs="Times New Roman"/>
        </w:rPr>
        <w:t xml:space="preserve"> </w:t>
      </w:r>
      <w:r w:rsidRPr="00ED1626">
        <w:rPr>
          <w:rFonts w:ascii="Times New Roman" w:hAnsi="Times New Roman" w:cs="Times New Roman"/>
        </w:rPr>
        <w:t xml:space="preserve">In Impression, Sunrise, Monet portrays the temporality of light and the effects on water by means of free brushwork and </w:t>
      </w:r>
      <w:r w:rsidR="000E1B57">
        <w:rPr>
          <w:rFonts w:ascii="Times New Roman" w:hAnsi="Times New Roman" w:cs="Times New Roman"/>
        </w:rPr>
        <w:t xml:space="preserve">a </w:t>
      </w:r>
      <w:r w:rsidRPr="00ED1626">
        <w:rPr>
          <w:rFonts w:ascii="Times New Roman" w:hAnsi="Times New Roman" w:cs="Times New Roman"/>
        </w:rPr>
        <w:t xml:space="preserve">few </w:t>
      </w:r>
      <w:r w:rsidR="00C31AFD" w:rsidRPr="00ED1626">
        <w:rPr>
          <w:rFonts w:ascii="Times New Roman" w:hAnsi="Times New Roman" w:cs="Times New Roman"/>
        </w:rPr>
        <w:t>palettes</w:t>
      </w:r>
      <w:r w:rsidRPr="00ED1626">
        <w:rPr>
          <w:rFonts w:ascii="Times New Roman" w:hAnsi="Times New Roman" w:cs="Times New Roman"/>
        </w:rPr>
        <w:t>. The image is not very detailed, with focus on seeing rather than precision. Likewise, Luncheon of the Boating Party by Renoir depicts an informal social interaction, showing leisure and modern lifestyle as opposed to heroic stories.</w:t>
      </w:r>
    </w:p>
    <w:p w14:paraId="0E8E5C2B" w14:textId="3AFE46B6" w:rsidR="00ED1626" w:rsidRPr="00ED1626" w:rsidRDefault="00ED1626" w:rsidP="00ED1626">
      <w:pPr>
        <w:spacing w:line="480" w:lineRule="auto"/>
        <w:rPr>
          <w:rFonts w:ascii="Times New Roman" w:hAnsi="Times New Roman" w:cs="Times New Roman"/>
        </w:rPr>
      </w:pPr>
      <w:r w:rsidRPr="00ED1626">
        <w:rPr>
          <w:rFonts w:ascii="Times New Roman" w:hAnsi="Times New Roman" w:cs="Times New Roman"/>
        </w:rPr>
        <w:t>The conventional European painting</w:t>
      </w:r>
      <w:r w:rsidR="000E1B57">
        <w:rPr>
          <w:rFonts w:ascii="Times New Roman" w:hAnsi="Times New Roman" w:cs="Times New Roman"/>
        </w:rPr>
        <w:t>,</w:t>
      </w:r>
      <w:r w:rsidRPr="00ED1626">
        <w:rPr>
          <w:rFonts w:ascii="Times New Roman" w:hAnsi="Times New Roman" w:cs="Times New Roman"/>
        </w:rPr>
        <w:t xml:space="preserve"> such as that of Jacques-Louis David was more concerned with clarity, symmetry and idealized forms. The paintings were </w:t>
      </w:r>
      <w:r w:rsidR="000E1B57">
        <w:rPr>
          <w:rFonts w:ascii="Times New Roman" w:hAnsi="Times New Roman" w:cs="Times New Roman"/>
        </w:rPr>
        <w:t>well-drafted</w:t>
      </w:r>
      <w:r w:rsidRPr="00ED1626">
        <w:rPr>
          <w:rFonts w:ascii="Times New Roman" w:hAnsi="Times New Roman" w:cs="Times New Roman"/>
        </w:rPr>
        <w:t xml:space="preserve"> </w:t>
      </w:r>
      <w:r w:rsidR="000E1B57" w:rsidRPr="00ED1626">
        <w:rPr>
          <w:rFonts w:ascii="Times New Roman" w:hAnsi="Times New Roman" w:cs="Times New Roman"/>
        </w:rPr>
        <w:t>and, in most cases,</w:t>
      </w:r>
      <w:r w:rsidRPr="00ED1626">
        <w:rPr>
          <w:rFonts w:ascii="Times New Roman" w:hAnsi="Times New Roman" w:cs="Times New Roman"/>
        </w:rPr>
        <w:t xml:space="preserve"> bore moral or political undertones based on classical ideals. Impressionists on the other hand were interested in the spontaneity </w:t>
      </w:r>
      <w:r w:rsidR="000E1B57">
        <w:rPr>
          <w:rFonts w:ascii="Times New Roman" w:hAnsi="Times New Roman" w:cs="Times New Roman"/>
        </w:rPr>
        <w:t>of capturing</w:t>
      </w:r>
      <w:r w:rsidRPr="00ED1626">
        <w:rPr>
          <w:rFonts w:ascii="Times New Roman" w:hAnsi="Times New Roman" w:cs="Times New Roman"/>
        </w:rPr>
        <w:t xml:space="preserve"> the effects of light and atmosphere at </w:t>
      </w:r>
      <w:r w:rsidR="000E1B57" w:rsidRPr="00ED1626">
        <w:rPr>
          <w:rFonts w:ascii="Times New Roman" w:hAnsi="Times New Roman" w:cs="Times New Roman"/>
        </w:rPr>
        <w:t>times</w:t>
      </w:r>
      <w:r w:rsidRPr="00ED1626">
        <w:rPr>
          <w:rFonts w:ascii="Times New Roman" w:hAnsi="Times New Roman" w:cs="Times New Roman"/>
        </w:rPr>
        <w:t>.</w:t>
      </w:r>
      <w:r>
        <w:rPr>
          <w:rFonts w:ascii="Times New Roman" w:hAnsi="Times New Roman" w:cs="Times New Roman"/>
        </w:rPr>
        <w:t xml:space="preserve"> </w:t>
      </w:r>
      <w:r w:rsidRPr="00ED1626">
        <w:rPr>
          <w:rFonts w:ascii="Times New Roman" w:hAnsi="Times New Roman" w:cs="Times New Roman"/>
        </w:rPr>
        <w:t>Key differences include:</w:t>
      </w:r>
    </w:p>
    <w:p w14:paraId="55668A77" w14:textId="77777777" w:rsidR="00ED1626" w:rsidRPr="00ED1626" w:rsidRDefault="00ED1626" w:rsidP="00ED1626">
      <w:pPr>
        <w:pStyle w:val="ListParagraph"/>
        <w:numPr>
          <w:ilvl w:val="0"/>
          <w:numId w:val="1"/>
        </w:numPr>
        <w:spacing w:line="480" w:lineRule="auto"/>
        <w:rPr>
          <w:rFonts w:ascii="Times New Roman" w:hAnsi="Times New Roman" w:cs="Times New Roman"/>
        </w:rPr>
      </w:pPr>
      <w:r w:rsidRPr="00ED1626">
        <w:rPr>
          <w:rFonts w:ascii="Times New Roman" w:hAnsi="Times New Roman" w:cs="Times New Roman"/>
        </w:rPr>
        <w:t>Brush strokes in place of smooth surfaces.</w:t>
      </w:r>
    </w:p>
    <w:p w14:paraId="13ECE6B4" w14:textId="7D46B1EA" w:rsidR="00ED1626" w:rsidRPr="00ED1626" w:rsidRDefault="00ED1626" w:rsidP="00ED1626">
      <w:pPr>
        <w:pStyle w:val="ListParagraph"/>
        <w:numPr>
          <w:ilvl w:val="0"/>
          <w:numId w:val="1"/>
        </w:numPr>
        <w:spacing w:line="480" w:lineRule="auto"/>
        <w:rPr>
          <w:rFonts w:ascii="Times New Roman" w:hAnsi="Times New Roman" w:cs="Times New Roman"/>
        </w:rPr>
      </w:pPr>
      <w:r w:rsidRPr="00ED1626">
        <w:rPr>
          <w:rFonts w:ascii="Times New Roman" w:hAnsi="Times New Roman" w:cs="Times New Roman"/>
        </w:rPr>
        <w:t>Focus on color and light, rather than online.</w:t>
      </w:r>
    </w:p>
    <w:p w14:paraId="02A15194" w14:textId="77777777" w:rsidR="00ED1626" w:rsidRPr="00ED1626" w:rsidRDefault="00ED1626" w:rsidP="00ED1626">
      <w:pPr>
        <w:pStyle w:val="ListParagraph"/>
        <w:numPr>
          <w:ilvl w:val="0"/>
          <w:numId w:val="1"/>
        </w:numPr>
        <w:spacing w:line="480" w:lineRule="auto"/>
        <w:rPr>
          <w:rFonts w:ascii="Times New Roman" w:hAnsi="Times New Roman" w:cs="Times New Roman"/>
        </w:rPr>
      </w:pPr>
      <w:r w:rsidRPr="00ED1626">
        <w:rPr>
          <w:rFonts w:ascii="Times New Roman" w:hAnsi="Times New Roman" w:cs="Times New Roman"/>
        </w:rPr>
        <w:t>Ordinary topics, rather than historical topics.</w:t>
      </w:r>
    </w:p>
    <w:p w14:paraId="76F2BB18" w14:textId="77777777" w:rsidR="00ED1626" w:rsidRPr="00ED1626" w:rsidRDefault="00ED1626" w:rsidP="00ED1626">
      <w:pPr>
        <w:pStyle w:val="ListParagraph"/>
        <w:numPr>
          <w:ilvl w:val="0"/>
          <w:numId w:val="1"/>
        </w:numPr>
        <w:spacing w:line="480" w:lineRule="auto"/>
        <w:rPr>
          <w:rFonts w:ascii="Times New Roman" w:hAnsi="Times New Roman" w:cs="Times New Roman"/>
        </w:rPr>
      </w:pPr>
      <w:r w:rsidRPr="00ED1626">
        <w:rPr>
          <w:rFonts w:ascii="Times New Roman" w:hAnsi="Times New Roman" w:cs="Times New Roman"/>
        </w:rPr>
        <w:t>Painting outside (en plein air) instead of in the studio.</w:t>
      </w:r>
    </w:p>
    <w:p w14:paraId="28892B83" w14:textId="77777777" w:rsidR="00ED1626" w:rsidRPr="00ED1626" w:rsidRDefault="00ED1626" w:rsidP="00ED1626">
      <w:pPr>
        <w:spacing w:line="480" w:lineRule="auto"/>
        <w:rPr>
          <w:rFonts w:ascii="Times New Roman" w:hAnsi="Times New Roman" w:cs="Times New Roman"/>
        </w:rPr>
      </w:pPr>
      <w:r w:rsidRPr="00ED1626">
        <w:rPr>
          <w:rFonts w:ascii="Times New Roman" w:hAnsi="Times New Roman" w:cs="Times New Roman"/>
        </w:rPr>
        <w:t>Impressionism also redefined the aim of painting and transformed it to a means of the experience of the senses.</w:t>
      </w:r>
      <w:commentRangeEnd w:id="14"/>
      <w:r w:rsidR="00BB0BD9">
        <w:rPr>
          <w:rStyle w:val="CommentReference"/>
        </w:rPr>
        <w:commentReference w:id="14"/>
      </w:r>
    </w:p>
    <w:p w14:paraId="31570FF1" w14:textId="77777777" w:rsidR="00ED1626" w:rsidRDefault="00ED1626" w:rsidP="00ED1626">
      <w:pPr>
        <w:spacing w:line="480" w:lineRule="auto"/>
        <w:rPr>
          <w:rFonts w:ascii="Times New Roman" w:hAnsi="Times New Roman" w:cs="Times New Roman"/>
        </w:rPr>
      </w:pPr>
    </w:p>
    <w:p w14:paraId="4CB72FC3" w14:textId="77777777" w:rsidR="00C31AFD" w:rsidRPr="00ED1626" w:rsidRDefault="00C31AFD" w:rsidP="00ED1626">
      <w:pPr>
        <w:spacing w:line="480" w:lineRule="auto"/>
        <w:rPr>
          <w:rFonts w:ascii="Times New Roman" w:hAnsi="Times New Roman" w:cs="Times New Roman"/>
        </w:rPr>
      </w:pPr>
    </w:p>
    <w:p w14:paraId="740B51BC" w14:textId="1C24567F" w:rsidR="00ED1626" w:rsidRDefault="00ED1626" w:rsidP="00ED1626">
      <w:pPr>
        <w:spacing w:line="480" w:lineRule="auto"/>
        <w:rPr>
          <w:rFonts w:ascii="Times New Roman" w:hAnsi="Times New Roman" w:cs="Times New Roman"/>
          <w:b/>
          <w:bCs/>
        </w:rPr>
      </w:pPr>
      <w:r w:rsidRPr="00ED1626">
        <w:rPr>
          <w:rFonts w:ascii="Times New Roman" w:hAnsi="Times New Roman" w:cs="Times New Roman"/>
          <w:b/>
          <w:bCs/>
        </w:rPr>
        <w:t>3. Cubism Influence on Avant-Garde Art</w:t>
      </w:r>
    </w:p>
    <w:p w14:paraId="13F16BD8" w14:textId="0F49D98A" w:rsidR="00C31AFD" w:rsidRPr="00C31AFD" w:rsidRDefault="00C31AFD" w:rsidP="00C31AFD">
      <w:pPr>
        <w:spacing w:line="480" w:lineRule="auto"/>
        <w:rPr>
          <w:rFonts w:ascii="Times New Roman" w:hAnsi="Times New Roman" w:cs="Times New Roman"/>
        </w:rPr>
      </w:pPr>
      <w:commentRangeStart w:id="15"/>
      <w:r w:rsidRPr="00C31AFD">
        <w:rPr>
          <w:rFonts w:ascii="Times New Roman" w:hAnsi="Times New Roman" w:cs="Times New Roman"/>
        </w:rPr>
        <w:t xml:space="preserve">Cubism transformed visual portrayal by dissecting objects into geometrical shapes and </w:t>
      </w:r>
      <w:r>
        <w:rPr>
          <w:rFonts w:ascii="Times New Roman" w:hAnsi="Times New Roman" w:cs="Times New Roman"/>
        </w:rPr>
        <w:t>displaying</w:t>
      </w:r>
      <w:r w:rsidRPr="00C31AFD">
        <w:rPr>
          <w:rFonts w:ascii="Times New Roman" w:hAnsi="Times New Roman" w:cs="Times New Roman"/>
        </w:rPr>
        <w:t xml:space="preserve"> a variety of perspectives. Created by Pablo Picasso and Georges Braque, Cubism fought against the more conventional belief in a unique, static perspective that had predominated Western art ever since the Renaissance. Cubist artists did not imitate reality, but rather reimagined it, where the objects were perceived to be understood more by viewing </w:t>
      </w:r>
      <w:commentRangeStart w:id="16"/>
      <w:r w:rsidRPr="00C31AFD">
        <w:rPr>
          <w:rFonts w:ascii="Times New Roman" w:hAnsi="Times New Roman" w:cs="Times New Roman"/>
        </w:rPr>
        <w:t>it</w:t>
      </w:r>
      <w:commentRangeEnd w:id="16"/>
      <w:r w:rsidR="00BB0BD9">
        <w:rPr>
          <w:rStyle w:val="CommentReference"/>
        </w:rPr>
        <w:commentReference w:id="16"/>
      </w:r>
      <w:r w:rsidRPr="00C31AFD">
        <w:rPr>
          <w:rFonts w:ascii="Times New Roman" w:hAnsi="Times New Roman" w:cs="Times New Roman"/>
        </w:rPr>
        <w:t xml:space="preserve"> at several angles simultaneously.</w:t>
      </w:r>
      <w:r>
        <w:rPr>
          <w:rFonts w:ascii="Times New Roman" w:hAnsi="Times New Roman" w:cs="Times New Roman"/>
        </w:rPr>
        <w:t xml:space="preserve"> </w:t>
      </w:r>
      <w:r w:rsidRPr="00C31AFD">
        <w:rPr>
          <w:rFonts w:ascii="Times New Roman" w:hAnsi="Times New Roman" w:cs="Times New Roman"/>
        </w:rPr>
        <w:t xml:space="preserve">In Les Demoiselles d’Avignon, Picasso dissects </w:t>
      </w:r>
      <w:r>
        <w:rPr>
          <w:rFonts w:ascii="Times New Roman" w:hAnsi="Times New Roman" w:cs="Times New Roman"/>
        </w:rPr>
        <w:t xml:space="preserve">the </w:t>
      </w:r>
      <w:r w:rsidRPr="00C31AFD">
        <w:rPr>
          <w:rFonts w:ascii="Times New Roman" w:hAnsi="Times New Roman" w:cs="Times New Roman"/>
        </w:rPr>
        <w:t>human body in angular shapes of masks</w:t>
      </w:r>
      <w:commentRangeStart w:id="17"/>
      <w:r w:rsidRPr="00C31AFD">
        <w:rPr>
          <w:rFonts w:ascii="Times New Roman" w:hAnsi="Times New Roman" w:cs="Times New Roman"/>
        </w:rPr>
        <w:t xml:space="preserve"> in the influence of African sculpture and Iberian art. The piece is a radical departure of naturalism</w:t>
      </w:r>
      <w:r>
        <w:rPr>
          <w:rFonts w:ascii="Times New Roman" w:hAnsi="Times New Roman" w:cs="Times New Roman"/>
        </w:rPr>
        <w:t>,</w:t>
      </w:r>
      <w:r w:rsidRPr="00C31AFD">
        <w:rPr>
          <w:rFonts w:ascii="Times New Roman" w:hAnsi="Times New Roman" w:cs="Times New Roman"/>
        </w:rPr>
        <w:t xml:space="preserve"> and it challenges the audience to confront warped figures that cannot be easily discerned. On a similar note, Violin and Candlestick takes the ordinary objects and breaks them down into overlapping planes, which blur the distinction between the figure and the background. The observer must consciously build up the image and this is not through mindless viewing as it is an intellectual process.</w:t>
      </w:r>
      <w:commentRangeEnd w:id="17"/>
      <w:r w:rsidR="00BB0BD9">
        <w:rPr>
          <w:rStyle w:val="CommentReference"/>
        </w:rPr>
        <w:commentReference w:id="17"/>
      </w:r>
    </w:p>
    <w:p w14:paraId="5F3F1A54" w14:textId="3B0194B4" w:rsidR="00C31AFD" w:rsidRPr="00C31AFD" w:rsidRDefault="00C31AFD" w:rsidP="00C31AFD">
      <w:pPr>
        <w:spacing w:line="480" w:lineRule="auto"/>
        <w:rPr>
          <w:rFonts w:ascii="Times New Roman" w:hAnsi="Times New Roman" w:cs="Times New Roman"/>
        </w:rPr>
      </w:pPr>
      <w:r>
        <w:rPr>
          <w:rFonts w:ascii="Times New Roman" w:hAnsi="Times New Roman" w:cs="Times New Roman"/>
        </w:rPr>
        <w:t>Cubism</w:t>
      </w:r>
      <w:r w:rsidRPr="00C31AFD">
        <w:rPr>
          <w:rFonts w:ascii="Times New Roman" w:hAnsi="Times New Roman" w:cs="Times New Roman"/>
        </w:rPr>
        <w:t xml:space="preserve"> went through different stages and included Analytical Cubism, which was more subdued and disjointed, and Synthetic Cubism, which included the use of paper (collage) and textures. This integration of life material also expanded the boundaries of what art could be as it further blurred the boundary between art and reality.</w:t>
      </w:r>
      <w:r>
        <w:rPr>
          <w:rFonts w:ascii="Times New Roman" w:hAnsi="Times New Roman" w:cs="Times New Roman"/>
        </w:rPr>
        <w:t xml:space="preserve"> </w:t>
      </w:r>
      <w:r w:rsidRPr="00C31AFD">
        <w:rPr>
          <w:rFonts w:ascii="Times New Roman" w:hAnsi="Times New Roman" w:cs="Times New Roman"/>
        </w:rPr>
        <w:t>The influence that Cubism had on the later avant-garde movements was extensive and extensive. The fragmented forms of futurism were used to express a sense of motion, dynamism and a sense of electricity of life in the cities of modern industrial society. Constructivism adopted its geometric abstraction but reoriented it towards social and political objectives, especially in post-revolutionary Russia. Meanwhile, Dada artists found inspiration in the considerations of Cubism in the absence of conventional representation as collage and assemblage critiqued conventional artistic standards and societal values.</w:t>
      </w:r>
    </w:p>
    <w:p w14:paraId="437CCC0E" w14:textId="5E89C636" w:rsidR="00C31AFD" w:rsidRPr="00C31AFD" w:rsidRDefault="00C31AFD" w:rsidP="00C31AFD">
      <w:pPr>
        <w:spacing w:line="480" w:lineRule="auto"/>
        <w:rPr>
          <w:rFonts w:ascii="Times New Roman" w:hAnsi="Times New Roman" w:cs="Times New Roman"/>
        </w:rPr>
      </w:pPr>
      <w:r w:rsidRPr="00C31AFD">
        <w:rPr>
          <w:rFonts w:ascii="Times New Roman" w:hAnsi="Times New Roman" w:cs="Times New Roman"/>
        </w:rPr>
        <w:t>Furthermore, Cubism expanded to architecture, design, and even literature</w:t>
      </w:r>
      <w:r>
        <w:rPr>
          <w:rFonts w:ascii="Times New Roman" w:hAnsi="Times New Roman" w:cs="Times New Roman"/>
        </w:rPr>
        <w:t>,</w:t>
      </w:r>
      <w:r w:rsidRPr="00C31AFD">
        <w:rPr>
          <w:rFonts w:ascii="Times New Roman" w:hAnsi="Times New Roman" w:cs="Times New Roman"/>
        </w:rPr>
        <w:t xml:space="preserve"> whereby the exploration of structure and perspective was promoted. Authors started to experiment with </w:t>
      </w:r>
      <w:r>
        <w:rPr>
          <w:rFonts w:ascii="Times New Roman" w:hAnsi="Times New Roman" w:cs="Times New Roman"/>
        </w:rPr>
        <w:t>discontinuous</w:t>
      </w:r>
      <w:r w:rsidRPr="00C31AFD">
        <w:rPr>
          <w:rFonts w:ascii="Times New Roman" w:hAnsi="Times New Roman" w:cs="Times New Roman"/>
        </w:rPr>
        <w:t xml:space="preserve"> narratives, which reflected the visual breakup in </w:t>
      </w:r>
      <w:r>
        <w:rPr>
          <w:rFonts w:ascii="Times New Roman" w:hAnsi="Times New Roman" w:cs="Times New Roman"/>
        </w:rPr>
        <w:t>Cubism</w:t>
      </w:r>
      <w:r w:rsidRPr="00C31AFD">
        <w:rPr>
          <w:rFonts w:ascii="Times New Roman" w:hAnsi="Times New Roman" w:cs="Times New Roman"/>
        </w:rPr>
        <w:t>. Shattering the illusion of reality and the rejection of a linear outlook fundamentally changed the course of modern art and made pure abstraction</w:t>
      </w:r>
      <w:r>
        <w:rPr>
          <w:rFonts w:ascii="Times New Roman" w:hAnsi="Times New Roman" w:cs="Times New Roman"/>
        </w:rPr>
        <w:t>,</w:t>
      </w:r>
      <w:r w:rsidRPr="00C31AFD">
        <w:rPr>
          <w:rFonts w:ascii="Times New Roman" w:hAnsi="Times New Roman" w:cs="Times New Roman"/>
        </w:rPr>
        <w:t xml:space="preserve"> and redefined the role of the artist as a pioneer and not a mimicker as a way to act.</w:t>
      </w:r>
      <w:commentRangeEnd w:id="15"/>
      <w:r w:rsidR="00BB0BD9">
        <w:rPr>
          <w:rStyle w:val="CommentReference"/>
        </w:rPr>
        <w:commentReference w:id="15"/>
      </w:r>
    </w:p>
    <w:p w14:paraId="07DE4AA9" w14:textId="047394FF" w:rsidR="00ED1626" w:rsidRDefault="00ED1626" w:rsidP="00ED1626">
      <w:pPr>
        <w:spacing w:line="480" w:lineRule="auto"/>
        <w:rPr>
          <w:rFonts w:ascii="Times New Roman" w:hAnsi="Times New Roman" w:cs="Times New Roman"/>
          <w:b/>
          <w:bCs/>
        </w:rPr>
      </w:pPr>
      <w:r w:rsidRPr="00ED1626">
        <w:rPr>
          <w:rFonts w:ascii="Times New Roman" w:hAnsi="Times New Roman" w:cs="Times New Roman"/>
          <w:b/>
          <w:bCs/>
        </w:rPr>
        <w:t>4. Abstract Expressionism: Objectives and Influences</w:t>
      </w:r>
    </w:p>
    <w:p w14:paraId="53C7E23E" w14:textId="05402AFE" w:rsidR="00C31AFD" w:rsidRPr="00C31AFD" w:rsidRDefault="00C31AFD" w:rsidP="00C31AFD">
      <w:pPr>
        <w:spacing w:line="480" w:lineRule="auto"/>
        <w:ind w:firstLine="720"/>
        <w:rPr>
          <w:rFonts w:ascii="Times New Roman" w:hAnsi="Times New Roman" w:cs="Times New Roman"/>
        </w:rPr>
      </w:pPr>
      <w:commentRangeStart w:id="18"/>
      <w:r w:rsidRPr="00C31AFD">
        <w:rPr>
          <w:rFonts w:ascii="Times New Roman" w:hAnsi="Times New Roman" w:cs="Times New Roman"/>
        </w:rPr>
        <w:t xml:space="preserve">Abstract Expressionism was an aesthetic reaction in the post-World War II period and a yearning </w:t>
      </w:r>
      <w:r w:rsidR="00D12383">
        <w:rPr>
          <w:rFonts w:ascii="Times New Roman" w:hAnsi="Times New Roman" w:cs="Times New Roman"/>
        </w:rPr>
        <w:t>for</w:t>
      </w:r>
      <w:r w:rsidRPr="00C31AFD">
        <w:rPr>
          <w:rFonts w:ascii="Times New Roman" w:hAnsi="Times New Roman" w:cs="Times New Roman"/>
        </w:rPr>
        <w:t xml:space="preserve"> novel kinds of expression in a world facing traumas, </w:t>
      </w:r>
      <w:r>
        <w:rPr>
          <w:rFonts w:ascii="Times New Roman" w:hAnsi="Times New Roman" w:cs="Times New Roman"/>
        </w:rPr>
        <w:t>mysteries,</w:t>
      </w:r>
      <w:r w:rsidRPr="00C31AFD">
        <w:rPr>
          <w:rFonts w:ascii="Times New Roman" w:hAnsi="Times New Roman" w:cs="Times New Roman"/>
        </w:rPr>
        <w:t xml:space="preserve"> and existential doubt. The artists of this movement aimed to express universal feelings and psychological </w:t>
      </w:r>
      <w:commentRangeStart w:id="19"/>
      <w:r w:rsidRPr="00C31AFD">
        <w:rPr>
          <w:rFonts w:ascii="Times New Roman" w:hAnsi="Times New Roman" w:cs="Times New Roman"/>
        </w:rPr>
        <w:t>in</w:t>
      </w:r>
      <w:commentRangeEnd w:id="19"/>
      <w:r w:rsidR="00D12383">
        <w:rPr>
          <w:rStyle w:val="CommentReference"/>
        </w:rPr>
        <w:commentReference w:id="19"/>
      </w:r>
      <w:r w:rsidRPr="00C31AFD">
        <w:rPr>
          <w:rFonts w:ascii="Times New Roman" w:hAnsi="Times New Roman" w:cs="Times New Roman"/>
        </w:rPr>
        <w:t xml:space="preserve"> depth in the abstraction, denying any traditional representation and giving direct, generally intense communication with the viewer.</w:t>
      </w:r>
      <w:r>
        <w:rPr>
          <w:rFonts w:ascii="Times New Roman" w:hAnsi="Times New Roman" w:cs="Times New Roman"/>
        </w:rPr>
        <w:t xml:space="preserve"> </w:t>
      </w:r>
      <w:r w:rsidRPr="00C31AFD">
        <w:rPr>
          <w:rFonts w:ascii="Times New Roman" w:hAnsi="Times New Roman" w:cs="Times New Roman"/>
        </w:rPr>
        <w:t>Drip paintings of Jackson Pollock</w:t>
      </w:r>
      <w:r w:rsidR="000E1B57">
        <w:rPr>
          <w:rFonts w:ascii="Times New Roman" w:hAnsi="Times New Roman" w:cs="Times New Roman"/>
        </w:rPr>
        <w:t>,</w:t>
      </w:r>
      <w:r w:rsidRPr="00C31AFD">
        <w:rPr>
          <w:rFonts w:ascii="Times New Roman" w:hAnsi="Times New Roman" w:cs="Times New Roman"/>
        </w:rPr>
        <w:t xml:space="preserve"> like No. 5, 1948, are more focused on movement, spontaneity, and acknowledge </w:t>
      </w:r>
      <w:r>
        <w:rPr>
          <w:rFonts w:ascii="Times New Roman" w:hAnsi="Times New Roman" w:cs="Times New Roman"/>
        </w:rPr>
        <w:t xml:space="preserve">the </w:t>
      </w:r>
      <w:r w:rsidRPr="00C31AFD">
        <w:rPr>
          <w:rFonts w:ascii="Times New Roman" w:hAnsi="Times New Roman" w:cs="Times New Roman"/>
        </w:rPr>
        <w:t>physical aspect of creation. The technique used by Pollock (popularly known as action painting) was to drip and splash paint onto big canvases resting on the floor. This technique made painting a performance requiring the artist to use his gestures and movements to be part of the end result. The resultant compositions are seen to be chaotic, but with a hidden rhythm and structure.</w:t>
      </w:r>
    </w:p>
    <w:p w14:paraId="7CFF3A32" w14:textId="772E7BF0" w:rsidR="00C31AFD" w:rsidRPr="00C31AFD" w:rsidRDefault="00C31AFD" w:rsidP="00C31AFD">
      <w:pPr>
        <w:spacing w:line="480" w:lineRule="auto"/>
        <w:ind w:firstLine="720"/>
        <w:rPr>
          <w:rFonts w:ascii="Times New Roman" w:hAnsi="Times New Roman" w:cs="Times New Roman"/>
        </w:rPr>
      </w:pPr>
      <w:r w:rsidRPr="00C31AFD">
        <w:rPr>
          <w:rFonts w:ascii="Times New Roman" w:hAnsi="Times New Roman" w:cs="Times New Roman"/>
        </w:rPr>
        <w:t>Mark Rothko, on the other hand, created a more reflective method in his color field paintings. His works are composed of large, softly bordered, rectangular colored forms that appear to be floating on the canvas. Instead of describing objects, Rothko was interested in eliciting emotional conditions like awe, tragedy</w:t>
      </w:r>
      <w:r w:rsidR="000E1B57">
        <w:rPr>
          <w:rFonts w:ascii="Times New Roman" w:hAnsi="Times New Roman" w:cs="Times New Roman"/>
        </w:rPr>
        <w:t>,</w:t>
      </w:r>
      <w:r w:rsidRPr="00C31AFD">
        <w:rPr>
          <w:rFonts w:ascii="Times New Roman" w:hAnsi="Times New Roman" w:cs="Times New Roman"/>
        </w:rPr>
        <w:t xml:space="preserve"> or transcendence. The audience is prompted to engage in the painting intensely, making it familiar to them at a personal level.</w:t>
      </w:r>
      <w:r>
        <w:rPr>
          <w:rFonts w:ascii="Times New Roman" w:hAnsi="Times New Roman" w:cs="Times New Roman"/>
        </w:rPr>
        <w:t xml:space="preserve"> </w:t>
      </w:r>
      <w:commentRangeStart w:id="20"/>
      <w:r w:rsidRPr="00C31AFD">
        <w:rPr>
          <w:rFonts w:ascii="Times New Roman" w:hAnsi="Times New Roman" w:cs="Times New Roman"/>
        </w:rPr>
        <w:t xml:space="preserve">Surrealism </w:t>
      </w:r>
      <w:commentRangeEnd w:id="20"/>
      <w:r w:rsidR="00D12383">
        <w:rPr>
          <w:rStyle w:val="CommentReference"/>
        </w:rPr>
        <w:commentReference w:id="20"/>
      </w:r>
      <w:r w:rsidRPr="00C31AFD">
        <w:rPr>
          <w:rFonts w:ascii="Times New Roman" w:hAnsi="Times New Roman" w:cs="Times New Roman"/>
        </w:rPr>
        <w:t>contributed greatly to the concept of Abstract Expressionism. Artists are influenced by Andre Breton who used methods like automatism to reach West. This focus on spontaneity and inner experience was congruent with the purposes of Abstract Expressionism. Also previous movements such as Cubism and German Expressionism led to its growth by laying more emphasis on the abstraction and emotional emphasis on realism.</w:t>
      </w:r>
    </w:p>
    <w:p w14:paraId="55B76782" w14:textId="5E4C95F6" w:rsidR="00ED1626" w:rsidRPr="00ED1626" w:rsidRDefault="00C31AFD" w:rsidP="00C31AFD">
      <w:pPr>
        <w:spacing w:line="480" w:lineRule="auto"/>
        <w:ind w:firstLine="720"/>
        <w:rPr>
          <w:rFonts w:ascii="Times New Roman" w:hAnsi="Times New Roman" w:cs="Times New Roman"/>
        </w:rPr>
      </w:pPr>
      <w:r w:rsidRPr="00C31AFD">
        <w:rPr>
          <w:rFonts w:ascii="Times New Roman" w:hAnsi="Times New Roman" w:cs="Times New Roman"/>
        </w:rPr>
        <w:t>The movement was also historically influenced. The carnage that followed World War II and the emergence of existentialism as a philosophical movement were the reasons why artists tried to study the meaning, identity, and human being. Abstract Expressionism was a great change in the international art scene</w:t>
      </w:r>
      <w:r>
        <w:rPr>
          <w:rFonts w:ascii="Times New Roman" w:hAnsi="Times New Roman" w:cs="Times New Roman"/>
        </w:rPr>
        <w:t>, as</w:t>
      </w:r>
      <w:r w:rsidRPr="00C31AFD">
        <w:rPr>
          <w:rFonts w:ascii="Times New Roman" w:hAnsi="Times New Roman" w:cs="Times New Roman"/>
        </w:rPr>
        <w:t xml:space="preserve"> New York overtook Paris in terms of artistic creativity. This shift itself was a sign of a more general geopolitical shift </w:t>
      </w:r>
      <w:r>
        <w:rPr>
          <w:rFonts w:ascii="Times New Roman" w:hAnsi="Times New Roman" w:cs="Times New Roman"/>
        </w:rPr>
        <w:t>that</w:t>
      </w:r>
      <w:r w:rsidRPr="00C31AFD">
        <w:rPr>
          <w:rFonts w:ascii="Times New Roman" w:hAnsi="Times New Roman" w:cs="Times New Roman"/>
        </w:rPr>
        <w:t xml:space="preserve"> placed the US in the dominant cultural position during the postwar period.</w:t>
      </w:r>
      <w:commentRangeEnd w:id="18"/>
      <w:r w:rsidR="00D12383">
        <w:rPr>
          <w:rStyle w:val="CommentReference"/>
        </w:rPr>
        <w:commentReference w:id="18"/>
      </w:r>
    </w:p>
    <w:p w14:paraId="780AD0D9" w14:textId="2A306C69" w:rsidR="00ED1626" w:rsidRDefault="00ED1626" w:rsidP="00ED1626">
      <w:pPr>
        <w:spacing w:line="480" w:lineRule="auto"/>
        <w:rPr>
          <w:rFonts w:ascii="Times New Roman" w:hAnsi="Times New Roman" w:cs="Times New Roman"/>
          <w:b/>
          <w:bCs/>
        </w:rPr>
      </w:pPr>
      <w:r w:rsidRPr="00ED1626">
        <w:rPr>
          <w:rFonts w:ascii="Times New Roman" w:hAnsi="Times New Roman" w:cs="Times New Roman"/>
          <w:b/>
          <w:bCs/>
        </w:rPr>
        <w:t>5. Introduction of Pop Art</w:t>
      </w:r>
    </w:p>
    <w:p w14:paraId="1344EE3B" w14:textId="694DD2BB" w:rsidR="00C31AFD" w:rsidRPr="00C31AFD" w:rsidRDefault="00C31AFD" w:rsidP="00C31AFD">
      <w:pPr>
        <w:spacing w:line="480" w:lineRule="auto"/>
        <w:rPr>
          <w:rFonts w:ascii="Times New Roman" w:hAnsi="Times New Roman" w:cs="Times New Roman"/>
        </w:rPr>
      </w:pPr>
      <w:r w:rsidRPr="00C31AFD">
        <w:rPr>
          <w:rFonts w:ascii="Times New Roman" w:hAnsi="Times New Roman" w:cs="Times New Roman"/>
        </w:rPr>
        <w:t>Pop Art was a rebellion against the gravity, heartiness, and minimalism of Abstract Expressionism that appeared in the 1950s and 1960s. Instead of concentrating on the internal, psychological conditions, Pop artists looked externally, as they were inspired by popular culture, mass culture, consumer goods, advertising</w:t>
      </w:r>
      <w:r>
        <w:rPr>
          <w:rFonts w:ascii="Times New Roman" w:hAnsi="Times New Roman" w:cs="Times New Roman"/>
        </w:rPr>
        <w:t>,</w:t>
      </w:r>
      <w:r w:rsidRPr="00C31AFD">
        <w:rPr>
          <w:rFonts w:ascii="Times New Roman" w:hAnsi="Times New Roman" w:cs="Times New Roman"/>
        </w:rPr>
        <w:t xml:space="preserve"> and the mass media. This metamorphosis corresponded to the increasing sway of consumerism and technology in the postwar society.</w:t>
      </w:r>
      <w:r>
        <w:rPr>
          <w:rFonts w:ascii="Times New Roman" w:hAnsi="Times New Roman" w:cs="Times New Roman"/>
        </w:rPr>
        <w:t xml:space="preserve"> </w:t>
      </w:r>
      <w:r w:rsidRPr="00C31AFD">
        <w:rPr>
          <w:rFonts w:ascii="Times New Roman" w:hAnsi="Times New Roman" w:cs="Times New Roman"/>
        </w:rPr>
        <w:t>An example of this technique is Andy Warhol’s Marilyn Diptych. Warhol produces the image of Marilyn Monroe through the repetition of the image with silkscreen printing, which emphasizes the mass production and commercialization of the celebrity. Monotony produces a sense of familiarity as well as detachment</w:t>
      </w:r>
      <w:r w:rsidR="000E1B57">
        <w:rPr>
          <w:rFonts w:ascii="Times New Roman" w:hAnsi="Times New Roman" w:cs="Times New Roman"/>
        </w:rPr>
        <w:t>,</w:t>
      </w:r>
      <w:r w:rsidRPr="00C31AFD">
        <w:rPr>
          <w:rFonts w:ascii="Times New Roman" w:hAnsi="Times New Roman" w:cs="Times New Roman"/>
        </w:rPr>
        <w:t xml:space="preserve"> and thus, it gives the impression that the person is now a marketable image. More so, the </w:t>
      </w:r>
      <w:r w:rsidRPr="00590273">
        <w:rPr>
          <w:rFonts w:ascii="Times New Roman" w:hAnsi="Times New Roman" w:cs="Times New Roman"/>
          <w:i/>
          <w:iCs/>
        </w:rPr>
        <w:t>Whaam</w:t>
      </w:r>
      <w:r w:rsidRPr="00590273">
        <w:rPr>
          <w:rFonts w:ascii="Times New Roman" w:hAnsi="Times New Roman" w:cs="Times New Roman"/>
        </w:rPr>
        <w:t xml:space="preserve"> by Roy Lichtenstein </w:t>
      </w:r>
      <w:r w:rsidRPr="00C31AFD">
        <w:rPr>
          <w:rFonts w:ascii="Times New Roman" w:hAnsi="Times New Roman" w:cs="Times New Roman"/>
        </w:rPr>
        <w:t xml:space="preserve">emulates comic book language, with </w:t>
      </w:r>
      <w:r w:rsidR="00590273" w:rsidRPr="00C31AFD">
        <w:rPr>
          <w:rFonts w:ascii="Times New Roman" w:hAnsi="Times New Roman" w:cs="Times New Roman"/>
        </w:rPr>
        <w:t>thick</w:t>
      </w:r>
      <w:r w:rsidRPr="00C31AFD">
        <w:rPr>
          <w:rFonts w:ascii="Times New Roman" w:hAnsi="Times New Roman" w:cs="Times New Roman"/>
        </w:rPr>
        <w:t xml:space="preserve"> outlines, use of primary colors, and Ben-Day dots. Raising the stature of such imagery to the status of fine art, Lichtenstein pushes the conventional boundaries that distinguish between high and low culture</w:t>
      </w:r>
      <w:r w:rsidR="00590273">
        <w:rPr>
          <w:rFonts w:ascii="Times New Roman" w:hAnsi="Times New Roman" w:cs="Times New Roman"/>
        </w:rPr>
        <w:t xml:space="preserve"> (</w:t>
      </w:r>
      <w:r w:rsidR="00590273" w:rsidRPr="00590273">
        <w:rPr>
          <w:rFonts w:ascii="Times New Roman" w:hAnsi="Times New Roman" w:cs="Times New Roman"/>
        </w:rPr>
        <w:t xml:space="preserve">Bartoletti, Angelica, </w:t>
      </w:r>
      <w:r w:rsidR="007D4361" w:rsidRPr="00590273">
        <w:rPr>
          <w:rFonts w:ascii="Times New Roman" w:hAnsi="Times New Roman" w:cs="Times New Roman"/>
        </w:rPr>
        <w:t>et al</w:t>
      </w:r>
      <w:r w:rsidR="007D4361" w:rsidRPr="00C31AFD">
        <w:rPr>
          <w:rFonts w:ascii="Times New Roman" w:hAnsi="Times New Roman" w:cs="Times New Roman"/>
        </w:rPr>
        <w:t>.</w:t>
      </w:r>
      <w:r w:rsidR="007D4361">
        <w:rPr>
          <w:rFonts w:ascii="Times New Roman" w:hAnsi="Times New Roman" w:cs="Times New Roman"/>
        </w:rPr>
        <w:t>,</w:t>
      </w:r>
      <w:r w:rsidR="00590273">
        <w:rPr>
          <w:rFonts w:ascii="Times New Roman" w:hAnsi="Times New Roman" w:cs="Times New Roman"/>
        </w:rPr>
        <w:t xml:space="preserve"> 30).</w:t>
      </w:r>
    </w:p>
    <w:p w14:paraId="235D05C9" w14:textId="1DC31B50" w:rsidR="00C31AFD" w:rsidRPr="00C31AFD" w:rsidRDefault="00C31AFD" w:rsidP="00C31AFD">
      <w:pPr>
        <w:spacing w:line="480" w:lineRule="auto"/>
        <w:rPr>
          <w:rFonts w:ascii="Times New Roman" w:hAnsi="Times New Roman" w:cs="Times New Roman"/>
        </w:rPr>
      </w:pPr>
      <w:r w:rsidRPr="00C31AFD">
        <w:rPr>
          <w:rFonts w:ascii="Times New Roman" w:hAnsi="Times New Roman" w:cs="Times New Roman"/>
        </w:rPr>
        <w:t xml:space="preserve">Pop Art dismissed the self-seeking approach of Abstract Expressionism, more accepting irony, humor </w:t>
      </w:r>
      <w:commentRangeStart w:id="21"/>
      <w:r w:rsidRPr="00C31AFD">
        <w:rPr>
          <w:rFonts w:ascii="Times New Roman" w:hAnsi="Times New Roman" w:cs="Times New Roman"/>
        </w:rPr>
        <w:t>and</w:t>
      </w:r>
      <w:commentRangeEnd w:id="21"/>
      <w:r w:rsidR="00D12383">
        <w:rPr>
          <w:rStyle w:val="CommentReference"/>
        </w:rPr>
        <w:commentReference w:id="21"/>
      </w:r>
      <w:r w:rsidRPr="00C31AFD">
        <w:rPr>
          <w:rFonts w:ascii="Times New Roman" w:hAnsi="Times New Roman" w:cs="Times New Roman"/>
        </w:rPr>
        <w:t xml:space="preserve"> detachment. It frequently brought the boundary between loving and criticizing the consumer </w:t>
      </w:r>
      <w:commentRangeStart w:id="22"/>
      <w:r w:rsidRPr="00C31AFD">
        <w:rPr>
          <w:rFonts w:ascii="Times New Roman" w:hAnsi="Times New Roman" w:cs="Times New Roman"/>
        </w:rPr>
        <w:t>culture</w:t>
      </w:r>
      <w:commentRangeEnd w:id="22"/>
      <w:r w:rsidR="00D12383">
        <w:rPr>
          <w:rStyle w:val="CommentReference"/>
        </w:rPr>
        <w:commentReference w:id="22"/>
      </w:r>
      <w:r w:rsidRPr="00C31AFD">
        <w:rPr>
          <w:rFonts w:ascii="Times New Roman" w:hAnsi="Times New Roman" w:cs="Times New Roman"/>
        </w:rPr>
        <w:t xml:space="preserve"> as the audience was left unsure whether the artists were praising or speaking against the consumer culture. This indecisiveness turned into a characteristic of the movement.</w:t>
      </w:r>
      <w:r>
        <w:rPr>
          <w:rFonts w:ascii="Times New Roman" w:hAnsi="Times New Roman" w:cs="Times New Roman"/>
        </w:rPr>
        <w:t xml:space="preserve"> </w:t>
      </w:r>
      <w:commentRangeStart w:id="23"/>
      <w:r w:rsidRPr="00C31AFD">
        <w:rPr>
          <w:rFonts w:ascii="Times New Roman" w:hAnsi="Times New Roman" w:cs="Times New Roman"/>
        </w:rPr>
        <w:t xml:space="preserve">Pop art came into being in strong association with the wider social and economic developments. The benefits of the postwar boom included the rise of consumption, growth of television, and advertising across industries. Artists reacted to this by using these visual elements </w:t>
      </w:r>
      <w:r>
        <w:rPr>
          <w:rFonts w:ascii="Times New Roman" w:hAnsi="Times New Roman" w:cs="Times New Roman"/>
        </w:rPr>
        <w:t>in</w:t>
      </w:r>
      <w:r w:rsidRPr="00C31AFD">
        <w:rPr>
          <w:rFonts w:ascii="Times New Roman" w:hAnsi="Times New Roman" w:cs="Times New Roman"/>
        </w:rPr>
        <w:t xml:space="preserve"> their work to capture the visual aspect of our day-to-day life. It was also the popularity</w:t>
      </w:r>
      <w:r>
        <w:rPr>
          <w:rFonts w:ascii="Times New Roman" w:hAnsi="Times New Roman" w:cs="Times New Roman"/>
          <w:color w:val="EE0000"/>
        </w:rPr>
        <w:t xml:space="preserve"> </w:t>
      </w:r>
      <w:r w:rsidRPr="00C31AFD">
        <w:rPr>
          <w:rFonts w:ascii="Times New Roman" w:hAnsi="Times New Roman" w:cs="Times New Roman"/>
        </w:rPr>
        <w:t xml:space="preserve">of art </w:t>
      </w:r>
      <w:r>
        <w:rPr>
          <w:rFonts w:ascii="Times New Roman" w:hAnsi="Times New Roman" w:cs="Times New Roman"/>
        </w:rPr>
        <w:t>that</w:t>
      </w:r>
      <w:r w:rsidRPr="00C31AFD">
        <w:rPr>
          <w:rFonts w:ascii="Times New Roman" w:hAnsi="Times New Roman" w:cs="Times New Roman"/>
        </w:rPr>
        <w:t xml:space="preserve"> ultimately democratized art, made it more relatable and accessible to a broader audience, and it distanced itself from snobbism</w:t>
      </w:r>
      <w:r>
        <w:rPr>
          <w:rFonts w:ascii="Times New Roman" w:hAnsi="Times New Roman" w:cs="Times New Roman"/>
        </w:rPr>
        <w:t>,</w:t>
      </w:r>
      <w:r w:rsidRPr="00C31AFD">
        <w:rPr>
          <w:rFonts w:ascii="Times New Roman" w:hAnsi="Times New Roman" w:cs="Times New Roman"/>
        </w:rPr>
        <w:t xml:space="preserve"> duly linked to the earlier movements of modernism.</w:t>
      </w:r>
      <w:r>
        <w:rPr>
          <w:rFonts w:ascii="Times New Roman" w:hAnsi="Times New Roman" w:cs="Times New Roman"/>
        </w:rPr>
        <w:t xml:space="preserve"> </w:t>
      </w:r>
      <w:r w:rsidRPr="00C31AFD">
        <w:rPr>
          <w:rFonts w:ascii="Times New Roman" w:hAnsi="Times New Roman" w:cs="Times New Roman"/>
        </w:rPr>
        <w:t>Finally, Pop Art restored the image of the artist as a spectator and active part of the mass culture. It challenged audiences to rethink the definition of art and led to future trends</w:t>
      </w:r>
      <w:r>
        <w:rPr>
          <w:rFonts w:ascii="Times New Roman" w:hAnsi="Times New Roman" w:cs="Times New Roman"/>
        </w:rPr>
        <w:t>,</w:t>
      </w:r>
      <w:r w:rsidRPr="00C31AFD">
        <w:rPr>
          <w:rFonts w:ascii="Times New Roman" w:hAnsi="Times New Roman" w:cs="Times New Roman"/>
        </w:rPr>
        <w:t xml:space="preserve"> including Postmodernism and the modern multimedia arts.</w:t>
      </w:r>
      <w:commentRangeEnd w:id="23"/>
      <w:r w:rsidR="00D12383">
        <w:rPr>
          <w:rStyle w:val="CommentReference"/>
        </w:rPr>
        <w:commentReference w:id="23"/>
      </w:r>
    </w:p>
    <w:p w14:paraId="20FD6C32" w14:textId="6C41B660" w:rsidR="00ED1626" w:rsidRPr="00ED1626" w:rsidRDefault="00ED1626" w:rsidP="00ED1626">
      <w:pPr>
        <w:spacing w:line="480" w:lineRule="auto"/>
        <w:rPr>
          <w:rFonts w:ascii="Times New Roman" w:hAnsi="Times New Roman" w:cs="Times New Roman"/>
          <w:b/>
          <w:bCs/>
        </w:rPr>
      </w:pPr>
      <w:commentRangeStart w:id="24"/>
      <w:r w:rsidRPr="00ED1626">
        <w:rPr>
          <w:rFonts w:ascii="Times New Roman" w:hAnsi="Times New Roman" w:cs="Times New Roman"/>
          <w:b/>
          <w:bCs/>
        </w:rPr>
        <w:t>6. Contemporary Art and Feminism</w:t>
      </w:r>
    </w:p>
    <w:p w14:paraId="7BC438A0" w14:textId="38D6D59E" w:rsidR="00C31AFD" w:rsidRPr="00C31AFD" w:rsidRDefault="00C31AFD" w:rsidP="00C31AFD">
      <w:pPr>
        <w:spacing w:line="480" w:lineRule="auto"/>
        <w:rPr>
          <w:rFonts w:ascii="Times New Roman" w:hAnsi="Times New Roman" w:cs="Times New Roman"/>
        </w:rPr>
      </w:pPr>
      <w:r w:rsidRPr="00C31AFD">
        <w:rPr>
          <w:rFonts w:ascii="Times New Roman" w:hAnsi="Times New Roman" w:cs="Times New Roman"/>
        </w:rPr>
        <w:t>Feminism has been a revolutionary and profound influence in modern art, evoking the traditional presentations of women and promoting increased inclusion and parity in the art scene. Feminist art became particularly visible in the 1960s and 1970s in alignment with the broader social movements that aimed to bring about issues concerning women and their historical marginalization as artists and as subjects.</w:t>
      </w:r>
      <w:r>
        <w:rPr>
          <w:rFonts w:ascii="Times New Roman" w:hAnsi="Times New Roman" w:cs="Times New Roman"/>
        </w:rPr>
        <w:t xml:space="preserve"> </w:t>
      </w:r>
      <w:r w:rsidRPr="00C31AFD">
        <w:rPr>
          <w:rFonts w:ascii="Times New Roman" w:hAnsi="Times New Roman" w:cs="Times New Roman"/>
          <w:i/>
          <w:iCs/>
        </w:rPr>
        <w:t>The Dinner Party</w:t>
      </w:r>
      <w:r w:rsidRPr="00C31AFD">
        <w:rPr>
          <w:rFonts w:ascii="Times New Roman" w:hAnsi="Times New Roman" w:cs="Times New Roman"/>
        </w:rPr>
        <w:t xml:space="preserve"> is one of the most renowned works of feminist art by Judy Chicago. This massive installation is a triangular table with place settings concerning important women in history and mythology. Both settings are very distinctive and </w:t>
      </w:r>
      <w:r>
        <w:rPr>
          <w:rFonts w:ascii="Times New Roman" w:hAnsi="Times New Roman" w:cs="Times New Roman"/>
        </w:rPr>
        <w:t>feature</w:t>
      </w:r>
      <w:r w:rsidRPr="00C31AFD">
        <w:rPr>
          <w:rFonts w:ascii="Times New Roman" w:hAnsi="Times New Roman" w:cs="Times New Roman"/>
        </w:rPr>
        <w:t xml:space="preserve"> symbolic imagery praising the female identity and success. In reclaiming these stories, Chicago questions the male history of art and makes a case to value the work of women.</w:t>
      </w:r>
    </w:p>
    <w:p w14:paraId="36C1E5F6" w14:textId="1F49A078" w:rsidR="00C31AFD" w:rsidRPr="00C31AFD" w:rsidRDefault="00C31AFD" w:rsidP="007E2CF6">
      <w:pPr>
        <w:spacing w:line="480" w:lineRule="auto"/>
        <w:ind w:firstLine="720"/>
        <w:rPr>
          <w:rFonts w:ascii="Times New Roman" w:hAnsi="Times New Roman" w:cs="Times New Roman"/>
        </w:rPr>
      </w:pPr>
      <w:r w:rsidRPr="00C31AFD">
        <w:rPr>
          <w:rFonts w:ascii="Times New Roman" w:hAnsi="Times New Roman" w:cs="Times New Roman"/>
        </w:rPr>
        <w:t xml:space="preserve">Likewise, the Untitled Film </w:t>
      </w:r>
      <w:r w:rsidRPr="007E2CF6">
        <w:rPr>
          <w:rFonts w:ascii="Times New Roman" w:hAnsi="Times New Roman" w:cs="Times New Roman"/>
          <w:i/>
          <w:iCs/>
        </w:rPr>
        <w:t xml:space="preserve">Stills </w:t>
      </w:r>
      <w:r w:rsidRPr="00C31AFD">
        <w:rPr>
          <w:rFonts w:ascii="Times New Roman" w:hAnsi="Times New Roman" w:cs="Times New Roman"/>
        </w:rPr>
        <w:t xml:space="preserve">by Cindy Sherman comment on how women are portrayed in the media. As a part of this series, Sherman shoots herself in different roles which one can relate to characters in films and emphasizes the role of stereotyping in constructing female identity. Through her playing these roles, she reveals their artificiality and challenges the audience to </w:t>
      </w:r>
      <w:r w:rsidR="007E2CF6">
        <w:rPr>
          <w:rFonts w:ascii="Times New Roman" w:hAnsi="Times New Roman" w:cs="Times New Roman"/>
        </w:rPr>
        <w:t>consider</w:t>
      </w:r>
      <w:r w:rsidRPr="00C31AFD">
        <w:rPr>
          <w:rFonts w:ascii="Times New Roman" w:hAnsi="Times New Roman" w:cs="Times New Roman"/>
        </w:rPr>
        <w:t xml:space="preserve"> how pictures influence how they see gender.</w:t>
      </w:r>
      <w:r w:rsidR="007E2CF6">
        <w:rPr>
          <w:rFonts w:ascii="Times New Roman" w:hAnsi="Times New Roman" w:cs="Times New Roman"/>
        </w:rPr>
        <w:t xml:space="preserve"> Feminist</w:t>
      </w:r>
      <w:r w:rsidRPr="00C31AFD">
        <w:rPr>
          <w:rFonts w:ascii="Times New Roman" w:hAnsi="Times New Roman" w:cs="Times New Roman"/>
        </w:rPr>
        <w:t xml:space="preserve"> artists deal with a variety of concerns such as identity, sexuality, power, and body. They criticize the concept of the male gaze, which characterizes the frequent visual culture representation of women in terms of male view. Taking the power of representation back is one way that feminist artists upset the conventional power relations and enable other voices to emerge.</w:t>
      </w:r>
    </w:p>
    <w:p w14:paraId="3A557951" w14:textId="46617D2A" w:rsidR="00ED1626" w:rsidRDefault="00C31AFD" w:rsidP="007E2CF6">
      <w:pPr>
        <w:spacing w:line="480" w:lineRule="auto"/>
        <w:ind w:firstLine="720"/>
        <w:rPr>
          <w:rFonts w:ascii="Times New Roman" w:hAnsi="Times New Roman" w:cs="Times New Roman"/>
        </w:rPr>
      </w:pPr>
      <w:r w:rsidRPr="00C31AFD">
        <w:rPr>
          <w:rFonts w:ascii="Times New Roman" w:hAnsi="Times New Roman" w:cs="Times New Roman"/>
        </w:rPr>
        <w:t xml:space="preserve">Besides the art of painting and photography, feminist art also includes other media types, performance, video, and installation. Such an interdisciplinary strategy denotes a more comprehensive breaking down of boundaries in art and </w:t>
      </w:r>
      <w:r w:rsidR="007E2CF6" w:rsidRPr="00C31AFD">
        <w:rPr>
          <w:rFonts w:ascii="Times New Roman" w:hAnsi="Times New Roman" w:cs="Times New Roman"/>
        </w:rPr>
        <w:t>approaching</w:t>
      </w:r>
      <w:r w:rsidRPr="00C31AFD">
        <w:rPr>
          <w:rFonts w:ascii="Times New Roman" w:hAnsi="Times New Roman" w:cs="Times New Roman"/>
        </w:rPr>
        <w:t xml:space="preserve"> audiences directly. Institutional practices have also been affected by feminist art so that this has contributed to the rise of female artists in museums, galleries and in the academic literature.</w:t>
      </w:r>
      <w:r w:rsidR="007E2CF6">
        <w:rPr>
          <w:rFonts w:ascii="Times New Roman" w:hAnsi="Times New Roman" w:cs="Times New Roman"/>
        </w:rPr>
        <w:t xml:space="preserve"> </w:t>
      </w:r>
      <w:r w:rsidRPr="00C31AFD">
        <w:rPr>
          <w:rFonts w:ascii="Times New Roman" w:hAnsi="Times New Roman" w:cs="Times New Roman"/>
        </w:rPr>
        <w:t>In general, feminism has contributed to the formation of modern art by widening its focus and re-prioritizing it. It has remained an inspiration to new generations of artists to address inequality and provide an insight into complicated questions of identity and representation within the ever-evolving culture.</w:t>
      </w:r>
      <w:commentRangeEnd w:id="24"/>
      <w:r w:rsidR="00D12383">
        <w:rPr>
          <w:rStyle w:val="CommentReference"/>
        </w:rPr>
        <w:commentReference w:id="24"/>
      </w:r>
    </w:p>
    <w:p w14:paraId="65D82659" w14:textId="77777777" w:rsidR="00ED1626" w:rsidRPr="00ED1626" w:rsidRDefault="00ED1626" w:rsidP="00ED1626">
      <w:pPr>
        <w:spacing w:line="480" w:lineRule="auto"/>
        <w:rPr>
          <w:rFonts w:ascii="Times New Roman" w:hAnsi="Times New Roman" w:cs="Times New Roman"/>
        </w:rPr>
      </w:pPr>
      <w:commentRangeStart w:id="25"/>
    </w:p>
    <w:p w14:paraId="7C1BE1C7" w14:textId="77777777" w:rsidR="00ED1626" w:rsidRPr="00ED1626" w:rsidRDefault="00ED1626" w:rsidP="00ED1626">
      <w:pPr>
        <w:spacing w:line="480" w:lineRule="auto"/>
        <w:rPr>
          <w:rFonts w:ascii="Times New Roman" w:hAnsi="Times New Roman" w:cs="Times New Roman"/>
          <w:b/>
          <w:bCs/>
        </w:rPr>
      </w:pPr>
      <w:r w:rsidRPr="00ED1626">
        <w:rPr>
          <w:rFonts w:ascii="Times New Roman" w:hAnsi="Times New Roman" w:cs="Times New Roman"/>
          <w:b/>
          <w:bCs/>
        </w:rPr>
        <w:t>7. Additional Question</w:t>
      </w:r>
    </w:p>
    <w:p w14:paraId="54B188D3" w14:textId="77777777" w:rsidR="00ED1626" w:rsidRPr="00ED1626" w:rsidRDefault="00ED1626" w:rsidP="00ED1626">
      <w:pPr>
        <w:spacing w:line="480" w:lineRule="auto"/>
        <w:rPr>
          <w:rFonts w:ascii="Times New Roman" w:hAnsi="Times New Roman" w:cs="Times New Roman"/>
        </w:rPr>
      </w:pPr>
      <w:r w:rsidRPr="00ED1626">
        <w:rPr>
          <w:rFonts w:ascii="Times New Roman" w:hAnsi="Times New Roman" w:cs="Times New Roman"/>
        </w:rPr>
        <w:t>Question: What was the impact of Surrealism on modern visual culture outside of fine art?</w:t>
      </w:r>
    </w:p>
    <w:p w14:paraId="39DAF878" w14:textId="77777777" w:rsidR="00ED1626" w:rsidRPr="00ED1626" w:rsidRDefault="00ED1626" w:rsidP="00ED1626">
      <w:pPr>
        <w:spacing w:line="480" w:lineRule="auto"/>
        <w:rPr>
          <w:rFonts w:ascii="Times New Roman" w:hAnsi="Times New Roman" w:cs="Times New Roman"/>
        </w:rPr>
      </w:pPr>
      <w:r w:rsidRPr="00ED1626">
        <w:rPr>
          <w:rFonts w:ascii="Times New Roman" w:hAnsi="Times New Roman" w:cs="Times New Roman"/>
        </w:rPr>
        <w:t>Answer:</w:t>
      </w:r>
    </w:p>
    <w:p w14:paraId="06144EF3" w14:textId="13B4B77A" w:rsidR="00ED1626" w:rsidRPr="00ED1626" w:rsidRDefault="00ED1626" w:rsidP="007E2CF6">
      <w:pPr>
        <w:spacing w:line="480" w:lineRule="auto"/>
        <w:ind w:firstLine="720"/>
        <w:rPr>
          <w:rFonts w:ascii="Times New Roman" w:hAnsi="Times New Roman" w:cs="Times New Roman"/>
        </w:rPr>
      </w:pPr>
      <w:r w:rsidRPr="00ED1626">
        <w:rPr>
          <w:rFonts w:ascii="Times New Roman" w:hAnsi="Times New Roman" w:cs="Times New Roman"/>
        </w:rPr>
        <w:t xml:space="preserve">Surrealism aimed at unlocking the imagery of the unconscious mind by combining images of dreams and reality. Other artists, such as Salvador Dali, produced </w:t>
      </w:r>
      <w:commentRangeStart w:id="26"/>
      <w:r w:rsidRPr="00ED1626">
        <w:rPr>
          <w:rFonts w:ascii="Times New Roman" w:hAnsi="Times New Roman" w:cs="Times New Roman"/>
        </w:rPr>
        <w:t>The Persistence of Memory,</w:t>
      </w:r>
      <w:commentRangeEnd w:id="26"/>
      <w:r w:rsidR="00D12383">
        <w:rPr>
          <w:rStyle w:val="CommentReference"/>
        </w:rPr>
        <w:commentReference w:id="26"/>
      </w:r>
      <w:r w:rsidRPr="00ED1626">
        <w:rPr>
          <w:rFonts w:ascii="Times New Roman" w:hAnsi="Times New Roman" w:cs="Times New Roman"/>
        </w:rPr>
        <w:t xml:space="preserve"> which includes melting clocks and other deformed landscapes.</w:t>
      </w:r>
      <w:r w:rsidR="00C31AFD">
        <w:rPr>
          <w:rFonts w:ascii="Times New Roman" w:hAnsi="Times New Roman" w:cs="Times New Roman"/>
        </w:rPr>
        <w:t xml:space="preserve"> </w:t>
      </w:r>
      <w:r w:rsidRPr="00ED1626">
        <w:rPr>
          <w:rFonts w:ascii="Times New Roman" w:hAnsi="Times New Roman" w:cs="Times New Roman"/>
        </w:rPr>
        <w:t xml:space="preserve">Surrealism has even spread to other mediums of film, advertisements, and digital media. It has influenced visual narration in movies and advertising with its application of inappropriate contrasts and surreal aesthetics. Surrealism still works as an inspiration </w:t>
      </w:r>
      <w:r w:rsidR="00C31AFD">
        <w:rPr>
          <w:rFonts w:ascii="Times New Roman" w:hAnsi="Times New Roman" w:cs="Times New Roman"/>
        </w:rPr>
        <w:t>for</w:t>
      </w:r>
      <w:r w:rsidRPr="00ED1626">
        <w:rPr>
          <w:rFonts w:ascii="Times New Roman" w:hAnsi="Times New Roman" w:cs="Times New Roman"/>
        </w:rPr>
        <w:t xml:space="preserve"> creativity and innovation in modern culture by confronting rational thinking.</w:t>
      </w:r>
      <w:commentRangeEnd w:id="25"/>
      <w:r w:rsidR="00D12383">
        <w:rPr>
          <w:rStyle w:val="CommentReference"/>
        </w:rPr>
        <w:commentReference w:id="25"/>
      </w:r>
    </w:p>
    <w:p w14:paraId="54257DA5" w14:textId="77777777" w:rsidR="00ED1626" w:rsidRPr="00ED1626" w:rsidRDefault="00ED1626" w:rsidP="00ED1626">
      <w:pPr>
        <w:spacing w:line="480" w:lineRule="auto"/>
        <w:rPr>
          <w:rFonts w:ascii="Times New Roman" w:hAnsi="Times New Roman" w:cs="Times New Roman"/>
        </w:rPr>
      </w:pPr>
      <w:commentRangeStart w:id="27"/>
      <w:commentRangeStart w:id="28"/>
      <w:r w:rsidRPr="00ED1626">
        <w:rPr>
          <w:rFonts w:ascii="Times New Roman" w:hAnsi="Times New Roman" w:cs="Times New Roman"/>
        </w:rPr>
        <w:t>Conclusion</w:t>
      </w:r>
      <w:commentRangeEnd w:id="27"/>
      <w:r w:rsidR="00D12383">
        <w:rPr>
          <w:rStyle w:val="CommentReference"/>
        </w:rPr>
        <w:commentReference w:id="27"/>
      </w:r>
    </w:p>
    <w:p w14:paraId="54E0D255" w14:textId="4FFDE0F6" w:rsidR="00ED1626" w:rsidRDefault="00ED1626" w:rsidP="007E2CF6">
      <w:pPr>
        <w:spacing w:line="480" w:lineRule="auto"/>
        <w:ind w:firstLine="720"/>
        <w:rPr>
          <w:rFonts w:ascii="Times New Roman" w:hAnsi="Times New Roman" w:cs="Times New Roman"/>
        </w:rPr>
      </w:pPr>
      <w:r w:rsidRPr="00ED1626">
        <w:rPr>
          <w:rFonts w:ascii="Times New Roman" w:hAnsi="Times New Roman" w:cs="Times New Roman"/>
        </w:rPr>
        <w:t xml:space="preserve">The shift in priorities of both art and society can be traced in the emotional realism of Goya and </w:t>
      </w:r>
      <w:r w:rsidR="00C31AFD">
        <w:rPr>
          <w:rFonts w:ascii="Times New Roman" w:hAnsi="Times New Roman" w:cs="Times New Roman"/>
        </w:rPr>
        <w:t xml:space="preserve">the </w:t>
      </w:r>
      <w:r w:rsidRPr="00ED1626">
        <w:rPr>
          <w:rFonts w:ascii="Times New Roman" w:hAnsi="Times New Roman" w:cs="Times New Roman"/>
        </w:rPr>
        <w:t>abstraction of Picasso, in the perception and consumer culture of Impressionism and Pop, respectively. These advancements have proven that art is not only beautiful but has a very strong connection with history, politics, and human experience.</w:t>
      </w:r>
      <w:commentRangeEnd w:id="28"/>
      <w:r w:rsidR="00D12383">
        <w:rPr>
          <w:rStyle w:val="CommentReference"/>
        </w:rPr>
        <w:commentReference w:id="28"/>
      </w:r>
    </w:p>
    <w:p w14:paraId="03A77E4D" w14:textId="77777777" w:rsidR="007F3166" w:rsidRDefault="007F3166" w:rsidP="007E2CF6">
      <w:pPr>
        <w:spacing w:line="480" w:lineRule="auto"/>
        <w:ind w:firstLine="720"/>
        <w:rPr>
          <w:rFonts w:ascii="Times New Roman" w:hAnsi="Times New Roman" w:cs="Times New Roman"/>
        </w:rPr>
      </w:pPr>
    </w:p>
    <w:p w14:paraId="15373C4E" w14:textId="77777777" w:rsidR="007F3166" w:rsidRDefault="007F3166" w:rsidP="007E2CF6">
      <w:pPr>
        <w:spacing w:line="480" w:lineRule="auto"/>
        <w:ind w:firstLine="720"/>
        <w:rPr>
          <w:rFonts w:ascii="Times New Roman" w:hAnsi="Times New Roman" w:cs="Times New Roman"/>
        </w:rPr>
      </w:pPr>
    </w:p>
    <w:p w14:paraId="72C93C56" w14:textId="77777777" w:rsidR="00EC4136" w:rsidRDefault="00EC4136" w:rsidP="007E2CF6">
      <w:pPr>
        <w:spacing w:line="480" w:lineRule="auto"/>
        <w:ind w:firstLine="720"/>
        <w:rPr>
          <w:rFonts w:ascii="Times New Roman" w:hAnsi="Times New Roman" w:cs="Times New Roman"/>
        </w:rPr>
      </w:pPr>
    </w:p>
    <w:p w14:paraId="41AE6CB6" w14:textId="77777777" w:rsidR="00EC4136" w:rsidRDefault="00EC4136" w:rsidP="007E2CF6">
      <w:pPr>
        <w:spacing w:line="480" w:lineRule="auto"/>
        <w:ind w:firstLine="720"/>
        <w:rPr>
          <w:rFonts w:ascii="Times New Roman" w:hAnsi="Times New Roman" w:cs="Times New Roman"/>
        </w:rPr>
      </w:pPr>
    </w:p>
    <w:p w14:paraId="590AB7CE" w14:textId="77777777" w:rsidR="00EC4136" w:rsidRDefault="00EC4136" w:rsidP="007E2CF6">
      <w:pPr>
        <w:spacing w:line="480" w:lineRule="auto"/>
        <w:ind w:firstLine="720"/>
        <w:rPr>
          <w:rFonts w:ascii="Times New Roman" w:hAnsi="Times New Roman" w:cs="Times New Roman"/>
        </w:rPr>
      </w:pPr>
    </w:p>
    <w:p w14:paraId="5BE1BFEA" w14:textId="77777777" w:rsidR="00EC4136" w:rsidRDefault="00EC4136" w:rsidP="007E2CF6">
      <w:pPr>
        <w:spacing w:line="480" w:lineRule="auto"/>
        <w:ind w:firstLine="720"/>
        <w:rPr>
          <w:rFonts w:ascii="Times New Roman" w:hAnsi="Times New Roman" w:cs="Times New Roman"/>
        </w:rPr>
      </w:pPr>
    </w:p>
    <w:p w14:paraId="46A8E19F" w14:textId="77777777" w:rsidR="007F3166" w:rsidRDefault="007F3166" w:rsidP="007E2CF6">
      <w:pPr>
        <w:spacing w:line="480" w:lineRule="auto"/>
        <w:ind w:firstLine="720"/>
        <w:rPr>
          <w:rFonts w:ascii="Times New Roman" w:hAnsi="Times New Roman" w:cs="Times New Roman"/>
        </w:rPr>
      </w:pPr>
    </w:p>
    <w:p w14:paraId="6FFD2893" w14:textId="6859A694" w:rsidR="007F3166" w:rsidRDefault="007F3166" w:rsidP="00EC4136">
      <w:pPr>
        <w:spacing w:line="480" w:lineRule="auto"/>
        <w:jc w:val="center"/>
        <w:rPr>
          <w:rFonts w:ascii="Times New Roman" w:hAnsi="Times New Roman" w:cs="Times New Roman"/>
        </w:rPr>
      </w:pPr>
      <w:commentRangeStart w:id="29"/>
      <w:commentRangeStart w:id="30"/>
      <w:r>
        <w:rPr>
          <w:rFonts w:ascii="Times New Roman" w:hAnsi="Times New Roman" w:cs="Times New Roman"/>
        </w:rPr>
        <w:t xml:space="preserve">Work </w:t>
      </w:r>
      <w:commentRangeEnd w:id="30"/>
      <w:r w:rsidR="00D12383">
        <w:rPr>
          <w:rStyle w:val="CommentReference"/>
        </w:rPr>
        <w:commentReference w:id="30"/>
      </w:r>
      <w:r w:rsidR="00EC4136">
        <w:rPr>
          <w:rFonts w:ascii="Times New Roman" w:hAnsi="Times New Roman" w:cs="Times New Roman"/>
        </w:rPr>
        <w:t>C</w:t>
      </w:r>
      <w:r>
        <w:rPr>
          <w:rFonts w:ascii="Times New Roman" w:hAnsi="Times New Roman" w:cs="Times New Roman"/>
        </w:rPr>
        <w:t>ited</w:t>
      </w:r>
    </w:p>
    <w:p w14:paraId="7C5D16B7" w14:textId="77777777" w:rsidR="00590273" w:rsidRDefault="00590273" w:rsidP="007F3166">
      <w:pPr>
        <w:spacing w:line="480" w:lineRule="auto"/>
        <w:rPr>
          <w:rFonts w:ascii="Times New Roman" w:hAnsi="Times New Roman" w:cs="Times New Roman"/>
        </w:rPr>
      </w:pPr>
      <w:r w:rsidRPr="00590273">
        <w:rPr>
          <w:rFonts w:ascii="Times New Roman" w:hAnsi="Times New Roman" w:cs="Times New Roman"/>
        </w:rPr>
        <w:t xml:space="preserve">Bartoletti, Angelica, et al. "Reviving WHAAM! a comparative evaluation of cleaning systems </w:t>
      </w:r>
    </w:p>
    <w:p w14:paraId="191755C9" w14:textId="26F0BBB0" w:rsidR="00590273" w:rsidRDefault="00590273" w:rsidP="00590273">
      <w:pPr>
        <w:spacing w:line="480" w:lineRule="auto"/>
        <w:ind w:left="720"/>
        <w:rPr>
          <w:rFonts w:ascii="Times New Roman" w:hAnsi="Times New Roman" w:cs="Times New Roman"/>
        </w:rPr>
      </w:pPr>
      <w:r w:rsidRPr="00590273">
        <w:rPr>
          <w:rFonts w:ascii="Times New Roman" w:hAnsi="Times New Roman" w:cs="Times New Roman"/>
        </w:rPr>
        <w:t>for the conservation treatment of Roy Lichtenstein’s iconic painting." </w:t>
      </w:r>
      <w:r w:rsidRPr="00590273">
        <w:rPr>
          <w:rFonts w:ascii="Times New Roman" w:hAnsi="Times New Roman" w:cs="Times New Roman"/>
          <w:i/>
          <w:iCs/>
        </w:rPr>
        <w:t>Heritage Science</w:t>
      </w:r>
      <w:r w:rsidRPr="00590273">
        <w:rPr>
          <w:rFonts w:ascii="Times New Roman" w:hAnsi="Times New Roman" w:cs="Times New Roman"/>
        </w:rPr>
        <w:t> 8.1 (2020): 1-30.</w:t>
      </w:r>
    </w:p>
    <w:p w14:paraId="252BC6B4" w14:textId="22D323F6" w:rsidR="00EC4136" w:rsidRDefault="007F3166" w:rsidP="007F3166">
      <w:pPr>
        <w:spacing w:line="480" w:lineRule="auto"/>
        <w:rPr>
          <w:rFonts w:ascii="Times New Roman" w:hAnsi="Times New Roman" w:cs="Times New Roman"/>
        </w:rPr>
      </w:pPr>
      <w:r w:rsidRPr="007F3166">
        <w:rPr>
          <w:rFonts w:ascii="Times New Roman" w:hAnsi="Times New Roman" w:cs="Times New Roman"/>
        </w:rPr>
        <w:t>Stokstad, Marilyn, Michael Watt Cothren, and Marilyn. Stokstad. </w:t>
      </w:r>
      <w:r w:rsidRPr="007F3166">
        <w:rPr>
          <w:rFonts w:ascii="Times New Roman" w:hAnsi="Times New Roman" w:cs="Times New Roman"/>
          <w:i/>
          <w:iCs/>
        </w:rPr>
        <w:t>Art: A brief history</w:t>
      </w:r>
      <w:r w:rsidRPr="007F3166">
        <w:rPr>
          <w:rFonts w:ascii="Times New Roman" w:hAnsi="Times New Roman" w:cs="Times New Roman"/>
        </w:rPr>
        <w:t xml:space="preserve">. Pearson </w:t>
      </w:r>
    </w:p>
    <w:p w14:paraId="422FF10F" w14:textId="52586BC8" w:rsidR="007F3166" w:rsidRDefault="007F3166" w:rsidP="00EC4136">
      <w:pPr>
        <w:spacing w:line="480" w:lineRule="auto"/>
        <w:ind w:firstLine="720"/>
        <w:rPr>
          <w:rFonts w:ascii="Times New Roman" w:hAnsi="Times New Roman" w:cs="Times New Roman"/>
        </w:rPr>
      </w:pPr>
      <w:r w:rsidRPr="007F3166">
        <w:rPr>
          <w:rFonts w:ascii="Times New Roman" w:hAnsi="Times New Roman" w:cs="Times New Roman"/>
        </w:rPr>
        <w:t>Prentice Hall, 2007.</w:t>
      </w:r>
      <w:commentRangeEnd w:id="29"/>
      <w:r w:rsidR="00D12383">
        <w:rPr>
          <w:rStyle w:val="CommentReference"/>
        </w:rPr>
        <w:commentReference w:id="29"/>
      </w:r>
    </w:p>
    <w:p w14:paraId="00C62A4C" w14:textId="77777777" w:rsidR="007F3166" w:rsidRPr="00ED1626" w:rsidRDefault="007F3166" w:rsidP="007E2CF6">
      <w:pPr>
        <w:spacing w:line="480" w:lineRule="auto"/>
        <w:ind w:firstLine="720"/>
        <w:rPr>
          <w:rFonts w:ascii="Times New Roman" w:hAnsi="Times New Roman" w:cs="Times New Roman"/>
        </w:rPr>
      </w:pPr>
    </w:p>
    <w:p w14:paraId="2D6DDBD3" w14:textId="77777777" w:rsidR="00ED1626" w:rsidRPr="00ED1626" w:rsidRDefault="00ED1626" w:rsidP="00ED1626">
      <w:pPr>
        <w:spacing w:line="480" w:lineRule="auto"/>
        <w:jc w:val="center"/>
        <w:rPr>
          <w:rFonts w:ascii="Times New Roman" w:hAnsi="Times New Roman" w:cs="Times New Roman"/>
          <w:b/>
          <w:bCs/>
        </w:rPr>
      </w:pPr>
    </w:p>
    <w:p w14:paraId="3DF89C00" w14:textId="77777777" w:rsidR="00ED1626" w:rsidRPr="00ED1626" w:rsidRDefault="00ED1626" w:rsidP="00ED1626">
      <w:pPr>
        <w:spacing w:line="480" w:lineRule="auto"/>
        <w:jc w:val="center"/>
        <w:rPr>
          <w:rFonts w:ascii="Times New Roman" w:hAnsi="Times New Roman" w:cs="Times New Roman"/>
          <w:b/>
          <w:bCs/>
        </w:rPr>
      </w:pPr>
    </w:p>
    <w:p w14:paraId="6D7AE5A3" w14:textId="77777777" w:rsidR="00ED1626" w:rsidRPr="00ED1626" w:rsidRDefault="00ED1626" w:rsidP="00ED1626">
      <w:pPr>
        <w:spacing w:line="480" w:lineRule="auto"/>
        <w:jc w:val="center"/>
        <w:rPr>
          <w:rFonts w:ascii="Times New Roman" w:hAnsi="Times New Roman" w:cs="Times New Roman"/>
          <w:b/>
          <w:bCs/>
        </w:rPr>
      </w:pPr>
    </w:p>
    <w:p w14:paraId="11837FD8" w14:textId="77777777" w:rsidR="00ED1626" w:rsidRPr="00ED1626" w:rsidRDefault="00ED1626" w:rsidP="00ED1626">
      <w:pPr>
        <w:spacing w:line="480" w:lineRule="auto"/>
        <w:jc w:val="center"/>
        <w:rPr>
          <w:rFonts w:ascii="Times New Roman" w:hAnsi="Times New Roman" w:cs="Times New Roman"/>
          <w:b/>
          <w:bCs/>
        </w:rPr>
      </w:pPr>
    </w:p>
    <w:p w14:paraId="441D36CC" w14:textId="77777777" w:rsidR="00ED1626" w:rsidRPr="00ED1626" w:rsidRDefault="00ED1626" w:rsidP="00ED1626">
      <w:pPr>
        <w:spacing w:line="480" w:lineRule="auto"/>
        <w:jc w:val="center"/>
        <w:rPr>
          <w:rFonts w:ascii="Times New Roman" w:hAnsi="Times New Roman" w:cs="Times New Roman"/>
          <w:b/>
          <w:bCs/>
        </w:rPr>
      </w:pPr>
    </w:p>
    <w:p w14:paraId="314AC3A2" w14:textId="77777777" w:rsidR="00ED1626" w:rsidRPr="00ED1626" w:rsidRDefault="00ED1626" w:rsidP="00ED1626">
      <w:pPr>
        <w:spacing w:line="480" w:lineRule="auto"/>
        <w:jc w:val="center"/>
        <w:rPr>
          <w:rFonts w:ascii="Times New Roman" w:hAnsi="Times New Roman" w:cs="Times New Roman"/>
        </w:rPr>
      </w:pPr>
    </w:p>
    <w:p w14:paraId="5DF6E87F" w14:textId="77777777" w:rsidR="00ED1626" w:rsidRPr="00ED1626" w:rsidRDefault="00ED1626" w:rsidP="00ED1626">
      <w:pPr>
        <w:spacing w:line="480" w:lineRule="auto"/>
        <w:jc w:val="center"/>
        <w:rPr>
          <w:rFonts w:ascii="Times New Roman" w:hAnsi="Times New Roman" w:cs="Times New Roman"/>
          <w:b/>
          <w:bCs/>
        </w:rPr>
      </w:pPr>
    </w:p>
    <w:sectPr w:rsidR="00ED1626" w:rsidRPr="00ED1626">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ditor" w:date="2026-05-06T00:01:00Z" w:initials="E">
    <w:p w14:paraId="01464232" w14:textId="6F619A65" w:rsidR="00D12383" w:rsidRDefault="00D12383">
      <w:pPr>
        <w:pStyle w:val="CommentText"/>
      </w:pPr>
      <w:r>
        <w:rPr>
          <w:rStyle w:val="CommentReference"/>
        </w:rPr>
        <w:annotationRef/>
      </w:r>
      <w:r>
        <w:t>Please format the headers correctly per MLA conventions.</w:t>
      </w:r>
      <w:bookmarkStart w:id="1" w:name="_GoBack"/>
      <w:bookmarkEnd w:id="1"/>
    </w:p>
  </w:comment>
  <w:comment w:id="2" w:author="Editor" w:date="2026-05-05T23:06:00Z" w:initials="E">
    <w:p w14:paraId="05E841F1" w14:textId="249E00D8" w:rsidR="003C4B29" w:rsidRDefault="003C4B29">
      <w:pPr>
        <w:pStyle w:val="CommentText"/>
      </w:pPr>
      <w:r>
        <w:rPr>
          <w:rStyle w:val="CommentReference"/>
        </w:rPr>
        <w:annotationRef/>
      </w:r>
      <w:r>
        <w:t>Incorrect quantifier</w:t>
      </w:r>
    </w:p>
  </w:comment>
  <w:comment w:id="3" w:author="Editor" w:date="2026-05-05T23:12:00Z" w:initials="E">
    <w:p w14:paraId="5C932307" w14:textId="7E69A2A4" w:rsidR="003C4B29" w:rsidRDefault="003C4B29">
      <w:pPr>
        <w:pStyle w:val="CommentText"/>
      </w:pPr>
      <w:r>
        <w:rPr>
          <w:rStyle w:val="CommentReference"/>
        </w:rPr>
        <w:annotationRef/>
      </w:r>
      <w:r>
        <w:t>Work on your expression; make it specific and precise.</w:t>
      </w:r>
    </w:p>
  </w:comment>
  <w:comment w:id="4" w:author="Editor" w:date="2026-05-05T23:13:00Z" w:initials="E">
    <w:p w14:paraId="271F0420" w14:textId="310DC618" w:rsidR="003C4B29" w:rsidRDefault="003C4B29">
      <w:pPr>
        <w:pStyle w:val="CommentText"/>
      </w:pPr>
      <w:r>
        <w:rPr>
          <w:rStyle w:val="CommentReference"/>
        </w:rPr>
        <w:annotationRef/>
      </w:r>
      <w:r>
        <w:t>Incoherent; seems dragged and spun.</w:t>
      </w:r>
    </w:p>
  </w:comment>
  <w:comment w:id="5" w:author="Editor" w:date="2026-05-05T23:15:00Z" w:initials="E">
    <w:p w14:paraId="787557F0" w14:textId="3338CEE4" w:rsidR="003C4B29" w:rsidRDefault="003C4B29">
      <w:pPr>
        <w:pStyle w:val="CommentText"/>
      </w:pPr>
      <w:r>
        <w:rPr>
          <w:rStyle w:val="CommentReference"/>
        </w:rPr>
        <w:annotationRef/>
      </w:r>
      <w:r>
        <w:t>This quote here seems unnecessary.</w:t>
      </w:r>
    </w:p>
  </w:comment>
  <w:comment w:id="6" w:author="Editor" w:date="2026-05-05T23:23:00Z" w:initials="E">
    <w:p w14:paraId="396D7FB4" w14:textId="2B9F1238" w:rsidR="00BB0BD9" w:rsidRDefault="00BB0BD9">
      <w:pPr>
        <w:pStyle w:val="CommentText"/>
      </w:pPr>
      <w:r>
        <w:rPr>
          <w:rStyle w:val="CommentReference"/>
        </w:rPr>
        <w:annotationRef/>
      </w:r>
      <w:r>
        <w:t>Incorrect pronoun reference</w:t>
      </w:r>
    </w:p>
  </w:comment>
  <w:comment w:id="8" w:author="Editor" w:date="2026-05-05T23:24:00Z" w:initials="E">
    <w:p w14:paraId="108ABA2D" w14:textId="645164CF" w:rsidR="00BB0BD9" w:rsidRDefault="00BB0BD9">
      <w:pPr>
        <w:pStyle w:val="CommentText"/>
      </w:pPr>
      <w:r>
        <w:rPr>
          <w:rStyle w:val="CommentReference"/>
        </w:rPr>
        <w:annotationRef/>
      </w:r>
      <w:r>
        <w:t>Punctuation missing</w:t>
      </w:r>
    </w:p>
  </w:comment>
  <w:comment w:id="7" w:author="Editor" w:date="2026-05-05T23:24:00Z" w:initials="E">
    <w:p w14:paraId="2195562F" w14:textId="281E0073" w:rsidR="00BB0BD9" w:rsidRDefault="00BB0BD9">
      <w:pPr>
        <w:pStyle w:val="CommentText"/>
      </w:pPr>
      <w:r>
        <w:rPr>
          <w:rStyle w:val="CommentReference"/>
        </w:rPr>
        <w:annotationRef/>
      </w:r>
      <w:r>
        <w:t>spun</w:t>
      </w:r>
    </w:p>
  </w:comment>
  <w:comment w:id="9" w:author="Editor" w:date="2026-05-05T23:25:00Z" w:initials="E">
    <w:p w14:paraId="2203FA0B" w14:textId="40A8F42A" w:rsidR="00BB0BD9" w:rsidRDefault="00BB0BD9">
      <w:pPr>
        <w:pStyle w:val="CommentText"/>
      </w:pPr>
      <w:r>
        <w:rPr>
          <w:rStyle w:val="CommentReference"/>
        </w:rPr>
        <w:annotationRef/>
      </w:r>
      <w:r>
        <w:t>spun</w:t>
      </w:r>
    </w:p>
  </w:comment>
  <w:comment w:id="10" w:author="Editor" w:date="2026-05-05T23:25:00Z" w:initials="E">
    <w:p w14:paraId="2CABCD12" w14:textId="10BB584F" w:rsidR="00BB0BD9" w:rsidRDefault="00BB0BD9">
      <w:pPr>
        <w:pStyle w:val="CommentText"/>
      </w:pPr>
      <w:r>
        <w:rPr>
          <w:rStyle w:val="CommentReference"/>
        </w:rPr>
        <w:annotationRef/>
      </w:r>
      <w:r>
        <w:t>make the expression concise and sophisticated.</w:t>
      </w:r>
    </w:p>
  </w:comment>
  <w:comment w:id="11" w:author="Editor" w:date="2026-05-05T23:28:00Z" w:initials="E">
    <w:p w14:paraId="7E37950E" w14:textId="7D146483" w:rsidR="00BB0BD9" w:rsidRDefault="00BB0BD9">
      <w:pPr>
        <w:pStyle w:val="CommentText"/>
      </w:pPr>
      <w:r>
        <w:rPr>
          <w:rStyle w:val="CommentReference"/>
        </w:rPr>
        <w:annotationRef/>
      </w:r>
      <w:r>
        <w:t>Grammatical errors; choppy; spun</w:t>
      </w:r>
    </w:p>
  </w:comment>
  <w:comment w:id="12" w:author="Editor" w:date="2026-05-05T23:42:00Z" w:initials="E">
    <w:p w14:paraId="15BB77F1" w14:textId="44F54F55" w:rsidR="00BB0BD9" w:rsidRDefault="00BB0BD9">
      <w:pPr>
        <w:pStyle w:val="CommentText"/>
      </w:pPr>
      <w:r>
        <w:rPr>
          <w:rStyle w:val="CommentReference"/>
        </w:rPr>
        <w:annotationRef/>
      </w:r>
      <w:r>
        <w:t>Please format all level-heads per MLA conventions.</w:t>
      </w:r>
    </w:p>
  </w:comment>
  <w:comment w:id="13" w:author="Editor" w:date="2026-05-05T23:29:00Z" w:initials="E">
    <w:p w14:paraId="1260FE7D" w14:textId="188DDF47" w:rsidR="00BB0BD9" w:rsidRDefault="00BB0BD9">
      <w:pPr>
        <w:pStyle w:val="CommentText"/>
      </w:pPr>
      <w:r>
        <w:rPr>
          <w:rStyle w:val="CommentReference"/>
        </w:rPr>
        <w:annotationRef/>
      </w:r>
      <w:r>
        <w:t>Make it coherent and descriptive.</w:t>
      </w:r>
    </w:p>
  </w:comment>
  <w:comment w:id="14" w:author="Editor" w:date="2026-05-05T23:43:00Z" w:initials="E">
    <w:p w14:paraId="11F13BB6" w14:textId="167944A6" w:rsidR="00BB0BD9" w:rsidRDefault="00BB0BD9">
      <w:pPr>
        <w:pStyle w:val="CommentText"/>
      </w:pPr>
      <w:r>
        <w:rPr>
          <w:rStyle w:val="CommentReference"/>
        </w:rPr>
        <w:annotationRef/>
      </w:r>
      <w:r>
        <w:t>Avoid choppy paaras and lists; the responses should be comprehensive and free of grammatical errors.</w:t>
      </w:r>
    </w:p>
  </w:comment>
  <w:comment w:id="16" w:author="Editor" w:date="2026-05-05T23:44:00Z" w:initials="E">
    <w:p w14:paraId="454B4755" w14:textId="5116464B" w:rsidR="00BB0BD9" w:rsidRDefault="00BB0BD9">
      <w:pPr>
        <w:pStyle w:val="CommentText"/>
      </w:pPr>
      <w:r>
        <w:rPr>
          <w:rStyle w:val="CommentReference"/>
        </w:rPr>
        <w:annotationRef/>
      </w:r>
      <w:r>
        <w:t>Agreement issue</w:t>
      </w:r>
    </w:p>
  </w:comment>
  <w:comment w:id="17" w:author="Editor" w:date="2026-05-05T23:45:00Z" w:initials="E">
    <w:p w14:paraId="5E93939F" w14:textId="14FCED4C" w:rsidR="00BB0BD9" w:rsidRDefault="00BB0BD9">
      <w:pPr>
        <w:pStyle w:val="CommentText"/>
      </w:pPr>
      <w:r>
        <w:rPr>
          <w:rStyle w:val="CommentReference"/>
        </w:rPr>
        <w:annotationRef/>
      </w:r>
      <w:r>
        <w:t>Garmmatical errors; incoherence</w:t>
      </w:r>
    </w:p>
  </w:comment>
  <w:comment w:id="15" w:author="Editor" w:date="2026-05-05T23:45:00Z" w:initials="E">
    <w:p w14:paraId="46282C0A" w14:textId="3DC46F5D" w:rsidR="00BB0BD9" w:rsidRDefault="00BB0BD9">
      <w:pPr>
        <w:pStyle w:val="CommentText"/>
      </w:pPr>
      <w:r>
        <w:rPr>
          <w:rStyle w:val="CommentReference"/>
        </w:rPr>
        <w:annotationRef/>
      </w:r>
      <w:r>
        <w:t>Your responses should be evidence-based.</w:t>
      </w:r>
    </w:p>
  </w:comment>
  <w:comment w:id="19" w:author="Editor" w:date="2026-05-05T23:48:00Z" w:initials="E">
    <w:p w14:paraId="09BE1018" w14:textId="45ED01D9" w:rsidR="00D12383" w:rsidRDefault="00D12383">
      <w:pPr>
        <w:pStyle w:val="CommentText"/>
      </w:pPr>
      <w:r>
        <w:rPr>
          <w:rStyle w:val="CommentReference"/>
        </w:rPr>
        <w:annotationRef/>
      </w:r>
      <w:r>
        <w:t>?</w:t>
      </w:r>
    </w:p>
  </w:comment>
  <w:comment w:id="20" w:author="Editor" w:date="2026-05-05T23:50:00Z" w:initials="E">
    <w:p w14:paraId="0C339398" w14:textId="1CF11F63" w:rsidR="00D12383" w:rsidRDefault="00D12383">
      <w:pPr>
        <w:pStyle w:val="CommentText"/>
      </w:pPr>
      <w:r>
        <w:rPr>
          <w:rStyle w:val="CommentReference"/>
        </w:rPr>
        <w:annotationRef/>
      </w:r>
      <w:r>
        <w:t>Incoherent</w:t>
      </w:r>
    </w:p>
  </w:comment>
  <w:comment w:id="18" w:author="Editor" w:date="2026-05-05T23:49:00Z" w:initials="E">
    <w:p w14:paraId="306CC38A" w14:textId="4ACBEC43" w:rsidR="00D12383" w:rsidRDefault="00D12383">
      <w:pPr>
        <w:pStyle w:val="CommentText"/>
      </w:pPr>
      <w:r>
        <w:rPr>
          <w:rStyle w:val="CommentReference"/>
        </w:rPr>
        <w:annotationRef/>
      </w:r>
      <w:r>
        <w:t>Keep working on grammar and base it on evidence.</w:t>
      </w:r>
    </w:p>
  </w:comment>
  <w:comment w:id="21" w:author="Editor" w:date="2026-05-05T23:50:00Z" w:initials="E">
    <w:p w14:paraId="699A51DB" w14:textId="72134EF4" w:rsidR="00D12383" w:rsidRDefault="00D12383">
      <w:pPr>
        <w:pStyle w:val="CommentText"/>
      </w:pPr>
      <w:r>
        <w:rPr>
          <w:rStyle w:val="CommentReference"/>
        </w:rPr>
        <w:annotationRef/>
      </w:r>
      <w:r>
        <w:t>Punctuation missing</w:t>
      </w:r>
    </w:p>
  </w:comment>
  <w:comment w:id="22" w:author="Editor" w:date="2026-05-05T23:51:00Z" w:initials="E">
    <w:p w14:paraId="69C8EA4A" w14:textId="1EA0473E" w:rsidR="00D12383" w:rsidRDefault="00D12383">
      <w:pPr>
        <w:pStyle w:val="CommentText"/>
      </w:pPr>
      <w:r>
        <w:rPr>
          <w:rStyle w:val="CommentReference"/>
        </w:rPr>
        <w:annotationRef/>
      </w:r>
      <w:r>
        <w:t>Punctuation missing</w:t>
      </w:r>
    </w:p>
  </w:comment>
  <w:comment w:id="23" w:author="Editor" w:date="2026-05-05T23:57:00Z" w:initials="E">
    <w:p w14:paraId="05D9E7F3" w14:textId="2290FA5E" w:rsidR="00D12383" w:rsidRDefault="00D12383">
      <w:pPr>
        <w:pStyle w:val="CommentText"/>
      </w:pPr>
      <w:r>
        <w:rPr>
          <w:rStyle w:val="CommentReference"/>
        </w:rPr>
        <w:annotationRef/>
      </w:r>
      <w:r>
        <w:t>Dragged; spun</w:t>
      </w:r>
    </w:p>
  </w:comment>
  <w:comment w:id="24" w:author="Editor" w:date="2026-05-05T23:58:00Z" w:initials="E">
    <w:p w14:paraId="7E31D3BD" w14:textId="66B28010" w:rsidR="00D12383" w:rsidRDefault="00D12383">
      <w:pPr>
        <w:pStyle w:val="CommentText"/>
      </w:pPr>
      <w:r>
        <w:rPr>
          <w:rStyle w:val="CommentReference"/>
        </w:rPr>
        <w:annotationRef/>
      </w:r>
      <w:r>
        <w:t>Work on grammar; keep citing and referring to specific instances.</w:t>
      </w:r>
    </w:p>
  </w:comment>
  <w:comment w:id="26" w:author="Editor" w:date="2026-05-05T23:59:00Z" w:initials="E">
    <w:p w14:paraId="406A46D8" w14:textId="33FD4FA5" w:rsidR="00D12383" w:rsidRDefault="00D12383">
      <w:pPr>
        <w:pStyle w:val="CommentText"/>
      </w:pPr>
      <w:r>
        <w:rPr>
          <w:rStyle w:val="CommentReference"/>
        </w:rPr>
        <w:annotationRef/>
      </w:r>
      <w:r>
        <w:t>Should be italicized</w:t>
      </w:r>
    </w:p>
  </w:comment>
  <w:comment w:id="25" w:author="Editor" w:date="2026-05-05T23:58:00Z" w:initials="E">
    <w:p w14:paraId="68E7C5DE" w14:textId="49C25CAD" w:rsidR="00D12383" w:rsidRDefault="00D12383">
      <w:pPr>
        <w:pStyle w:val="CommentText"/>
      </w:pPr>
      <w:r>
        <w:rPr>
          <w:rStyle w:val="CommentReference"/>
        </w:rPr>
        <w:annotationRef/>
      </w:r>
      <w:r>
        <w:t>Your question should be as multifaceted as therest of the quetsions.</w:t>
      </w:r>
    </w:p>
  </w:comment>
  <w:comment w:id="27" w:author="Editor" w:date="2026-05-05T23:59:00Z" w:initials="E">
    <w:p w14:paraId="17E54EE0" w14:textId="2733A782" w:rsidR="00D12383" w:rsidRDefault="00D12383">
      <w:pPr>
        <w:pStyle w:val="CommentText"/>
      </w:pPr>
      <w:r>
        <w:rPr>
          <w:rStyle w:val="CommentReference"/>
        </w:rPr>
        <w:annotationRef/>
      </w:r>
      <w:r>
        <w:t>Format per MLA conventions.</w:t>
      </w:r>
    </w:p>
  </w:comment>
  <w:comment w:id="28" w:author="Editor" w:date="2026-05-05T23:59:00Z" w:initials="E">
    <w:p w14:paraId="03ADFA60" w14:textId="69A20A9B" w:rsidR="00D12383" w:rsidRDefault="00D12383">
      <w:pPr>
        <w:pStyle w:val="CommentText"/>
      </w:pPr>
      <w:r>
        <w:rPr>
          <w:rStyle w:val="CommentReference"/>
        </w:rPr>
        <w:annotationRef/>
      </w:r>
      <w:r>
        <w:t>All questions are independent and there is no intro, so the conclusion doesn’t amek sense.</w:t>
      </w:r>
    </w:p>
  </w:comment>
  <w:comment w:id="30" w:author="Editor" w:date="2026-05-06T00:01:00Z" w:initials="E">
    <w:p w14:paraId="7B25B0DF" w14:textId="085007C2" w:rsidR="00D12383" w:rsidRDefault="00D12383">
      <w:pPr>
        <w:pStyle w:val="CommentText"/>
      </w:pPr>
      <w:r>
        <w:rPr>
          <w:rStyle w:val="CommentReference"/>
        </w:rPr>
        <w:annotationRef/>
      </w:r>
      <w:r>
        <w:t>This should be plural.</w:t>
      </w:r>
    </w:p>
  </w:comment>
  <w:comment w:id="29" w:author="Editor" w:date="2026-05-06T00:00:00Z" w:initials="E">
    <w:p w14:paraId="087DC271" w14:textId="16809FEA" w:rsidR="00D12383" w:rsidRDefault="00D12383">
      <w:pPr>
        <w:pStyle w:val="CommentText"/>
      </w:pPr>
      <w:r>
        <w:rPr>
          <w:rStyle w:val="CommentReference"/>
        </w:rPr>
        <w:annotationRef/>
      </w:r>
      <w:r>
        <w:t>Please refer to all sources used.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464232" w15:done="0"/>
  <w15:commentEx w15:paraId="05E841F1" w15:done="0"/>
  <w15:commentEx w15:paraId="5C932307" w15:done="0"/>
  <w15:commentEx w15:paraId="271F0420" w15:done="0"/>
  <w15:commentEx w15:paraId="787557F0" w15:done="0"/>
  <w15:commentEx w15:paraId="396D7FB4" w15:done="0"/>
  <w15:commentEx w15:paraId="108ABA2D" w15:done="0"/>
  <w15:commentEx w15:paraId="2195562F" w15:done="0"/>
  <w15:commentEx w15:paraId="2203FA0B" w15:done="0"/>
  <w15:commentEx w15:paraId="2CABCD12" w15:done="0"/>
  <w15:commentEx w15:paraId="7E37950E" w15:done="0"/>
  <w15:commentEx w15:paraId="15BB77F1" w15:done="0"/>
  <w15:commentEx w15:paraId="1260FE7D" w15:done="0"/>
  <w15:commentEx w15:paraId="11F13BB6" w15:done="0"/>
  <w15:commentEx w15:paraId="454B4755" w15:done="0"/>
  <w15:commentEx w15:paraId="5E93939F" w15:done="0"/>
  <w15:commentEx w15:paraId="46282C0A" w15:done="0"/>
  <w15:commentEx w15:paraId="09BE1018" w15:done="0"/>
  <w15:commentEx w15:paraId="0C339398" w15:done="0"/>
  <w15:commentEx w15:paraId="306CC38A" w15:done="0"/>
  <w15:commentEx w15:paraId="699A51DB" w15:done="0"/>
  <w15:commentEx w15:paraId="69C8EA4A" w15:done="0"/>
  <w15:commentEx w15:paraId="05D9E7F3" w15:done="0"/>
  <w15:commentEx w15:paraId="7E31D3BD" w15:done="0"/>
  <w15:commentEx w15:paraId="406A46D8" w15:done="0"/>
  <w15:commentEx w15:paraId="68E7C5DE" w15:done="0"/>
  <w15:commentEx w15:paraId="17E54EE0" w15:done="0"/>
  <w15:commentEx w15:paraId="03ADFA60" w15:done="0"/>
  <w15:commentEx w15:paraId="7B25B0DF" w15:done="0"/>
  <w15:commentEx w15:paraId="087DC2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C925A" w14:textId="77777777" w:rsidR="00BE768C" w:rsidRDefault="00BE768C" w:rsidP="00ED1626">
      <w:pPr>
        <w:spacing w:after="0" w:line="240" w:lineRule="auto"/>
      </w:pPr>
      <w:r>
        <w:separator/>
      </w:r>
    </w:p>
  </w:endnote>
  <w:endnote w:type="continuationSeparator" w:id="0">
    <w:p w14:paraId="75CF1254" w14:textId="77777777" w:rsidR="00BE768C" w:rsidRDefault="00BE768C" w:rsidP="00ED1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8A59A" w14:textId="77777777" w:rsidR="00BE768C" w:rsidRDefault="00BE768C" w:rsidP="00ED1626">
      <w:pPr>
        <w:spacing w:after="0" w:line="240" w:lineRule="auto"/>
      </w:pPr>
      <w:r>
        <w:separator/>
      </w:r>
    </w:p>
  </w:footnote>
  <w:footnote w:type="continuationSeparator" w:id="0">
    <w:p w14:paraId="71924E0A" w14:textId="77777777" w:rsidR="00BE768C" w:rsidRDefault="00BE768C" w:rsidP="00ED1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098526"/>
      <w:docPartObj>
        <w:docPartGallery w:val="Page Numbers (Top of Page)"/>
        <w:docPartUnique/>
      </w:docPartObj>
    </w:sdtPr>
    <w:sdtEndPr>
      <w:rPr>
        <w:noProof/>
      </w:rPr>
    </w:sdtEndPr>
    <w:sdtContent>
      <w:p w14:paraId="6F2E4DE0" w14:textId="515426AF" w:rsidR="00ED1626" w:rsidRDefault="00ED1626">
        <w:pPr>
          <w:pStyle w:val="Header"/>
          <w:jc w:val="right"/>
        </w:pPr>
        <w:r>
          <w:fldChar w:fldCharType="begin"/>
        </w:r>
        <w:r>
          <w:instrText xml:space="preserve"> PAGE   \* MERGEFORMAT </w:instrText>
        </w:r>
        <w:r>
          <w:fldChar w:fldCharType="separate"/>
        </w:r>
        <w:r w:rsidR="00BE768C">
          <w:rPr>
            <w:noProof/>
          </w:rPr>
          <w:t>1</w:t>
        </w:r>
        <w:r>
          <w:rPr>
            <w:noProof/>
          </w:rPr>
          <w:fldChar w:fldCharType="end"/>
        </w:r>
      </w:p>
    </w:sdtContent>
  </w:sdt>
  <w:p w14:paraId="6199ACC9" w14:textId="77777777" w:rsidR="00ED1626" w:rsidRDefault="00ED16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856AA"/>
    <w:multiLevelType w:val="hybridMultilevel"/>
    <w:tmpl w:val="EFFEA6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IxNzczMTY1NDUytzRT0lEKTi0uzszPAykwrAUAFSouJCwAAAA="/>
  </w:docVars>
  <w:rsids>
    <w:rsidRoot w:val="003A4929"/>
    <w:rsid w:val="000B4F67"/>
    <w:rsid w:val="000E1B57"/>
    <w:rsid w:val="002532C3"/>
    <w:rsid w:val="003A4929"/>
    <w:rsid w:val="003C4B29"/>
    <w:rsid w:val="00590273"/>
    <w:rsid w:val="007D4361"/>
    <w:rsid w:val="007E2CF6"/>
    <w:rsid w:val="007F3166"/>
    <w:rsid w:val="00BB0BD9"/>
    <w:rsid w:val="00BE768C"/>
    <w:rsid w:val="00C31AFD"/>
    <w:rsid w:val="00D12383"/>
    <w:rsid w:val="00D33A90"/>
    <w:rsid w:val="00E9141E"/>
    <w:rsid w:val="00EC4136"/>
    <w:rsid w:val="00ED1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B8AC"/>
  <w15:chartTrackingRefBased/>
  <w15:docId w15:val="{C5B03381-F26A-44EB-991A-F5057FE5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4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9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9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9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9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929"/>
    <w:rPr>
      <w:rFonts w:eastAsiaTheme="majorEastAsia" w:cstheme="majorBidi"/>
      <w:color w:val="272727" w:themeColor="text1" w:themeTint="D8"/>
    </w:rPr>
  </w:style>
  <w:style w:type="paragraph" w:styleId="Title">
    <w:name w:val="Title"/>
    <w:basedOn w:val="Normal"/>
    <w:next w:val="Normal"/>
    <w:link w:val="TitleChar"/>
    <w:uiPriority w:val="10"/>
    <w:qFormat/>
    <w:rsid w:val="003A4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929"/>
    <w:pPr>
      <w:spacing w:before="160"/>
      <w:jc w:val="center"/>
    </w:pPr>
    <w:rPr>
      <w:i/>
      <w:iCs/>
      <w:color w:val="404040" w:themeColor="text1" w:themeTint="BF"/>
    </w:rPr>
  </w:style>
  <w:style w:type="character" w:customStyle="1" w:styleId="QuoteChar">
    <w:name w:val="Quote Char"/>
    <w:basedOn w:val="DefaultParagraphFont"/>
    <w:link w:val="Quote"/>
    <w:uiPriority w:val="29"/>
    <w:rsid w:val="003A4929"/>
    <w:rPr>
      <w:i/>
      <w:iCs/>
      <w:color w:val="404040" w:themeColor="text1" w:themeTint="BF"/>
    </w:rPr>
  </w:style>
  <w:style w:type="paragraph" w:styleId="ListParagraph">
    <w:name w:val="List Paragraph"/>
    <w:basedOn w:val="Normal"/>
    <w:uiPriority w:val="34"/>
    <w:qFormat/>
    <w:rsid w:val="003A4929"/>
    <w:pPr>
      <w:ind w:left="720"/>
      <w:contextualSpacing/>
    </w:pPr>
  </w:style>
  <w:style w:type="character" w:styleId="IntenseEmphasis">
    <w:name w:val="Intense Emphasis"/>
    <w:basedOn w:val="DefaultParagraphFont"/>
    <w:uiPriority w:val="21"/>
    <w:qFormat/>
    <w:rsid w:val="003A4929"/>
    <w:rPr>
      <w:i/>
      <w:iCs/>
      <w:color w:val="0F4761" w:themeColor="accent1" w:themeShade="BF"/>
    </w:rPr>
  </w:style>
  <w:style w:type="paragraph" w:styleId="IntenseQuote">
    <w:name w:val="Intense Quote"/>
    <w:basedOn w:val="Normal"/>
    <w:next w:val="Normal"/>
    <w:link w:val="IntenseQuoteChar"/>
    <w:uiPriority w:val="30"/>
    <w:qFormat/>
    <w:rsid w:val="003A4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929"/>
    <w:rPr>
      <w:i/>
      <w:iCs/>
      <w:color w:val="0F4761" w:themeColor="accent1" w:themeShade="BF"/>
    </w:rPr>
  </w:style>
  <w:style w:type="character" w:styleId="IntenseReference">
    <w:name w:val="Intense Reference"/>
    <w:basedOn w:val="DefaultParagraphFont"/>
    <w:uiPriority w:val="32"/>
    <w:qFormat/>
    <w:rsid w:val="003A4929"/>
    <w:rPr>
      <w:b/>
      <w:bCs/>
      <w:smallCaps/>
      <w:color w:val="0F4761" w:themeColor="accent1" w:themeShade="BF"/>
      <w:spacing w:val="5"/>
    </w:rPr>
  </w:style>
  <w:style w:type="paragraph" w:styleId="Header">
    <w:name w:val="header"/>
    <w:basedOn w:val="Normal"/>
    <w:link w:val="HeaderChar"/>
    <w:uiPriority w:val="99"/>
    <w:unhideWhenUsed/>
    <w:rsid w:val="00ED1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626"/>
  </w:style>
  <w:style w:type="paragraph" w:styleId="Footer">
    <w:name w:val="footer"/>
    <w:basedOn w:val="Normal"/>
    <w:link w:val="FooterChar"/>
    <w:uiPriority w:val="99"/>
    <w:unhideWhenUsed/>
    <w:rsid w:val="00ED1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626"/>
  </w:style>
  <w:style w:type="character" w:styleId="CommentReference">
    <w:name w:val="annotation reference"/>
    <w:basedOn w:val="DefaultParagraphFont"/>
    <w:uiPriority w:val="99"/>
    <w:semiHidden/>
    <w:unhideWhenUsed/>
    <w:rsid w:val="003C4B29"/>
    <w:rPr>
      <w:sz w:val="16"/>
      <w:szCs w:val="16"/>
    </w:rPr>
  </w:style>
  <w:style w:type="paragraph" w:styleId="CommentText">
    <w:name w:val="annotation text"/>
    <w:basedOn w:val="Normal"/>
    <w:link w:val="CommentTextChar"/>
    <w:uiPriority w:val="99"/>
    <w:semiHidden/>
    <w:unhideWhenUsed/>
    <w:rsid w:val="003C4B29"/>
    <w:pPr>
      <w:spacing w:line="240" w:lineRule="auto"/>
    </w:pPr>
    <w:rPr>
      <w:sz w:val="20"/>
      <w:szCs w:val="20"/>
    </w:rPr>
  </w:style>
  <w:style w:type="character" w:customStyle="1" w:styleId="CommentTextChar">
    <w:name w:val="Comment Text Char"/>
    <w:basedOn w:val="DefaultParagraphFont"/>
    <w:link w:val="CommentText"/>
    <w:uiPriority w:val="99"/>
    <w:semiHidden/>
    <w:rsid w:val="003C4B29"/>
    <w:rPr>
      <w:sz w:val="20"/>
      <w:szCs w:val="20"/>
    </w:rPr>
  </w:style>
  <w:style w:type="paragraph" w:styleId="CommentSubject">
    <w:name w:val="annotation subject"/>
    <w:basedOn w:val="CommentText"/>
    <w:next w:val="CommentText"/>
    <w:link w:val="CommentSubjectChar"/>
    <w:uiPriority w:val="99"/>
    <w:semiHidden/>
    <w:unhideWhenUsed/>
    <w:rsid w:val="003C4B29"/>
    <w:rPr>
      <w:b/>
      <w:bCs/>
    </w:rPr>
  </w:style>
  <w:style w:type="character" w:customStyle="1" w:styleId="CommentSubjectChar">
    <w:name w:val="Comment Subject Char"/>
    <w:basedOn w:val="CommentTextChar"/>
    <w:link w:val="CommentSubject"/>
    <w:uiPriority w:val="99"/>
    <w:semiHidden/>
    <w:rsid w:val="003C4B29"/>
    <w:rPr>
      <w:b/>
      <w:bCs/>
      <w:sz w:val="20"/>
      <w:szCs w:val="20"/>
    </w:rPr>
  </w:style>
  <w:style w:type="paragraph" w:styleId="BalloonText">
    <w:name w:val="Balloon Text"/>
    <w:basedOn w:val="Normal"/>
    <w:link w:val="BalloonTextChar"/>
    <w:uiPriority w:val="99"/>
    <w:semiHidden/>
    <w:unhideWhenUsed/>
    <w:rsid w:val="003C4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B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Editor</cp:lastModifiedBy>
  <cp:revision>4</cp:revision>
  <dcterms:created xsi:type="dcterms:W3CDTF">2026-05-05T18:16:00Z</dcterms:created>
  <dcterms:modified xsi:type="dcterms:W3CDTF">2026-05-05T19:01:00Z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b7272961-3328-440c-9bcf-9208f5261792</vt:lpwstr>
  </property>
</Properties>
</file>