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502E" w14:textId="77777777" w:rsidR="00850A43" w:rsidRPr="0019503F" w:rsidRDefault="00850A43" w:rsidP="0019503F">
      <w:pPr>
        <w:spacing w:after="0" w:line="480" w:lineRule="auto"/>
        <w:rPr>
          <w:rFonts w:ascii="Times New Roman" w:eastAsia="Times New Roman" w:hAnsi="Times New Roman" w:cs="Times New Roman"/>
          <w:sz w:val="24"/>
          <w:szCs w:val="24"/>
        </w:rPr>
      </w:pPr>
      <w:bookmarkStart w:id="0" w:name="_Hlk194629818"/>
    </w:p>
    <w:p w14:paraId="0B96502F" w14:textId="77777777" w:rsidR="00850A43" w:rsidRPr="0019503F" w:rsidRDefault="00850A43" w:rsidP="0019503F">
      <w:pPr>
        <w:spacing w:after="0" w:line="480" w:lineRule="auto"/>
        <w:rPr>
          <w:rFonts w:ascii="Times New Roman" w:eastAsia="Times New Roman" w:hAnsi="Times New Roman" w:cs="Times New Roman"/>
          <w:sz w:val="24"/>
          <w:szCs w:val="24"/>
        </w:rPr>
      </w:pPr>
    </w:p>
    <w:p w14:paraId="0B965030" w14:textId="77777777" w:rsidR="00850A43" w:rsidRPr="0019503F" w:rsidRDefault="00850A43" w:rsidP="0019503F">
      <w:pPr>
        <w:spacing w:after="0" w:line="480" w:lineRule="auto"/>
        <w:rPr>
          <w:rFonts w:ascii="Times New Roman" w:eastAsia="Times New Roman" w:hAnsi="Times New Roman" w:cs="Times New Roman"/>
          <w:sz w:val="24"/>
          <w:szCs w:val="24"/>
        </w:rPr>
      </w:pPr>
    </w:p>
    <w:p w14:paraId="0B965031" w14:textId="77777777" w:rsidR="00850A43" w:rsidRPr="0019503F" w:rsidRDefault="00850A43" w:rsidP="0019503F">
      <w:pPr>
        <w:spacing w:after="0" w:line="480" w:lineRule="auto"/>
        <w:rPr>
          <w:rFonts w:ascii="Times New Roman" w:eastAsia="Times New Roman" w:hAnsi="Times New Roman" w:cs="Times New Roman"/>
          <w:sz w:val="24"/>
          <w:szCs w:val="24"/>
        </w:rPr>
      </w:pPr>
    </w:p>
    <w:p w14:paraId="5E03D0D8" w14:textId="77777777" w:rsidR="00A912E8" w:rsidRPr="0019503F" w:rsidRDefault="00A912E8" w:rsidP="0019503F">
      <w:pPr>
        <w:spacing w:after="0" w:line="480" w:lineRule="auto"/>
        <w:jc w:val="center"/>
        <w:rPr>
          <w:rFonts w:ascii="Times New Roman" w:eastAsia="Times New Roman" w:hAnsi="Times New Roman" w:cs="Times New Roman"/>
          <w:sz w:val="24"/>
          <w:szCs w:val="24"/>
        </w:rPr>
      </w:pPr>
    </w:p>
    <w:p w14:paraId="022DB2D5" w14:textId="77777777" w:rsidR="00A912E8" w:rsidRPr="0019503F" w:rsidRDefault="00A912E8" w:rsidP="0019503F">
      <w:pPr>
        <w:spacing w:after="0" w:line="480" w:lineRule="auto"/>
        <w:jc w:val="center"/>
        <w:rPr>
          <w:rFonts w:ascii="Times New Roman" w:eastAsia="Times New Roman" w:hAnsi="Times New Roman" w:cs="Times New Roman"/>
          <w:sz w:val="24"/>
          <w:szCs w:val="24"/>
        </w:rPr>
      </w:pPr>
    </w:p>
    <w:p w14:paraId="5A4CE94B" w14:textId="77777777" w:rsidR="00A912E8" w:rsidRPr="0019503F" w:rsidRDefault="00A912E8" w:rsidP="0019503F">
      <w:pPr>
        <w:spacing w:after="0" w:line="480" w:lineRule="auto"/>
        <w:jc w:val="center"/>
        <w:rPr>
          <w:rFonts w:ascii="Times New Roman" w:eastAsia="Times New Roman" w:hAnsi="Times New Roman" w:cs="Times New Roman"/>
          <w:sz w:val="24"/>
          <w:szCs w:val="24"/>
        </w:rPr>
      </w:pPr>
    </w:p>
    <w:p w14:paraId="0B7FEB38" w14:textId="77777777" w:rsidR="00A912E8" w:rsidRPr="0019503F" w:rsidRDefault="00A912E8" w:rsidP="0019503F">
      <w:pPr>
        <w:spacing w:after="0" w:line="480" w:lineRule="auto"/>
        <w:jc w:val="center"/>
        <w:rPr>
          <w:rFonts w:ascii="Times New Roman" w:eastAsia="Times New Roman" w:hAnsi="Times New Roman" w:cs="Times New Roman"/>
          <w:sz w:val="24"/>
          <w:szCs w:val="24"/>
        </w:rPr>
      </w:pPr>
    </w:p>
    <w:p w14:paraId="53DB1A02" w14:textId="77777777" w:rsidR="00A912E8" w:rsidRPr="0019503F" w:rsidRDefault="00A912E8" w:rsidP="0019503F">
      <w:pPr>
        <w:spacing w:after="0" w:line="480" w:lineRule="auto"/>
        <w:rPr>
          <w:rFonts w:ascii="Times New Roman" w:eastAsia="Times New Roman" w:hAnsi="Times New Roman" w:cs="Times New Roman"/>
          <w:sz w:val="24"/>
          <w:szCs w:val="24"/>
        </w:rPr>
      </w:pPr>
    </w:p>
    <w:p w14:paraId="0B965032" w14:textId="0B9F37F8" w:rsidR="00A40E9B" w:rsidRPr="0019503F" w:rsidRDefault="00D36736" w:rsidP="0019503F">
      <w:pPr>
        <w:spacing w:after="0" w:line="480" w:lineRule="auto"/>
        <w:jc w:val="center"/>
        <w:rPr>
          <w:rFonts w:ascii="Times New Roman" w:eastAsia="Times New Roman" w:hAnsi="Times New Roman" w:cs="Times New Roman"/>
          <w:sz w:val="24"/>
          <w:szCs w:val="24"/>
        </w:rPr>
      </w:pPr>
      <w:r w:rsidRPr="0019503F">
        <w:rPr>
          <w:rFonts w:ascii="Times New Roman" w:eastAsia="Times New Roman" w:hAnsi="Times New Roman" w:cs="Times New Roman"/>
          <w:sz w:val="24"/>
          <w:szCs w:val="24"/>
        </w:rPr>
        <w:t>Task 1</w:t>
      </w:r>
    </w:p>
    <w:p w14:paraId="0B965033" w14:textId="77777777" w:rsidR="00A40E9B" w:rsidRPr="0019503F" w:rsidRDefault="00A40E9B" w:rsidP="0019503F">
      <w:pPr>
        <w:spacing w:after="0" w:line="480" w:lineRule="auto"/>
        <w:rPr>
          <w:rFonts w:ascii="Times New Roman" w:eastAsia="Times New Roman" w:hAnsi="Times New Roman" w:cs="Times New Roman"/>
          <w:sz w:val="24"/>
          <w:szCs w:val="24"/>
        </w:rPr>
      </w:pPr>
      <w:r w:rsidRPr="0019503F">
        <w:rPr>
          <w:rFonts w:ascii="Times New Roman" w:eastAsia="Times New Roman" w:hAnsi="Times New Roman" w:cs="Times New Roman"/>
          <w:sz w:val="24"/>
          <w:szCs w:val="24"/>
        </w:rPr>
        <w:t xml:space="preserve">                                                                   Name</w:t>
      </w:r>
    </w:p>
    <w:p w14:paraId="0B965034" w14:textId="77777777" w:rsidR="00A40E9B" w:rsidRPr="0019503F" w:rsidRDefault="00A40E9B" w:rsidP="0019503F">
      <w:pPr>
        <w:spacing w:after="0" w:line="480" w:lineRule="auto"/>
        <w:ind w:left="2880" w:firstLine="720"/>
        <w:rPr>
          <w:rFonts w:ascii="Times New Roman" w:eastAsia="Times New Roman" w:hAnsi="Times New Roman" w:cs="Times New Roman"/>
          <w:sz w:val="24"/>
          <w:szCs w:val="24"/>
        </w:rPr>
      </w:pPr>
      <w:r w:rsidRPr="0019503F">
        <w:rPr>
          <w:rFonts w:ascii="Times New Roman" w:eastAsia="Times New Roman" w:hAnsi="Times New Roman" w:cs="Times New Roman"/>
          <w:sz w:val="24"/>
          <w:szCs w:val="24"/>
        </w:rPr>
        <w:t xml:space="preserve">    Institution</w:t>
      </w:r>
    </w:p>
    <w:p w14:paraId="0B965035"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6"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7"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8"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9"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A"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B"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C"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D"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0B96503E" w14:textId="77777777" w:rsidR="00A40E9B" w:rsidRPr="0019503F" w:rsidRDefault="00A40E9B" w:rsidP="0019503F">
      <w:pPr>
        <w:spacing w:after="0" w:line="480" w:lineRule="auto"/>
        <w:ind w:left="3600" w:firstLine="720"/>
        <w:rPr>
          <w:rFonts w:ascii="Times New Roman" w:eastAsia="Times New Roman" w:hAnsi="Times New Roman" w:cs="Times New Roman"/>
          <w:sz w:val="24"/>
          <w:szCs w:val="24"/>
        </w:rPr>
      </w:pPr>
    </w:p>
    <w:p w14:paraId="5820B3B9" w14:textId="77777777" w:rsidR="00A912E8" w:rsidRPr="0019503F" w:rsidRDefault="00A912E8" w:rsidP="0019503F">
      <w:pPr>
        <w:spacing w:line="480" w:lineRule="auto"/>
        <w:rPr>
          <w:rFonts w:ascii="Times New Roman" w:eastAsia="Times New Roman" w:hAnsi="Times New Roman" w:cs="Times New Roman"/>
          <w:sz w:val="24"/>
          <w:szCs w:val="24"/>
        </w:rPr>
      </w:pPr>
      <w:r w:rsidRPr="0019503F">
        <w:rPr>
          <w:rFonts w:ascii="Times New Roman" w:eastAsia="Times New Roman" w:hAnsi="Times New Roman" w:cs="Times New Roman"/>
          <w:sz w:val="24"/>
          <w:szCs w:val="24"/>
        </w:rPr>
        <w:br w:type="page"/>
      </w:r>
    </w:p>
    <w:p w14:paraId="0B965044" w14:textId="3052C128" w:rsidR="00A40E9B" w:rsidRPr="0019503F" w:rsidRDefault="00982CE4" w:rsidP="0019503F">
      <w:pPr>
        <w:spacing w:after="0" w:line="480" w:lineRule="auto"/>
        <w:jc w:val="center"/>
        <w:rPr>
          <w:rFonts w:ascii="Times New Roman" w:eastAsia="Times New Roman" w:hAnsi="Times New Roman" w:cs="Times New Roman"/>
          <w:sz w:val="24"/>
          <w:szCs w:val="24"/>
        </w:rPr>
      </w:pPr>
      <w:r w:rsidRPr="0019503F">
        <w:rPr>
          <w:rFonts w:ascii="Times New Roman" w:eastAsia="Times New Roman" w:hAnsi="Times New Roman" w:cs="Times New Roman"/>
          <w:sz w:val="24"/>
          <w:szCs w:val="24"/>
        </w:rPr>
        <w:lastRenderedPageBreak/>
        <w:t>Task 1</w:t>
      </w:r>
    </w:p>
    <w:p w14:paraId="0B965045" w14:textId="77777777" w:rsidR="0041653A" w:rsidRPr="0019503F" w:rsidRDefault="0041653A" w:rsidP="0019503F">
      <w:pPr>
        <w:spacing w:after="0" w:line="480" w:lineRule="auto"/>
        <w:rPr>
          <w:rFonts w:ascii="Times New Roman" w:eastAsia="Times New Roman" w:hAnsi="Times New Roman" w:cs="Times New Roman"/>
          <w:i/>
          <w:sz w:val="24"/>
          <w:szCs w:val="24"/>
        </w:rPr>
      </w:pPr>
    </w:p>
    <w:p w14:paraId="0B965046" w14:textId="77777777" w:rsidR="00A40E9B" w:rsidRPr="0019503F" w:rsidRDefault="00A40E9B" w:rsidP="0019503F">
      <w:pPr>
        <w:spacing w:after="0" w:line="480" w:lineRule="auto"/>
        <w:rPr>
          <w:rFonts w:ascii="Times New Roman" w:eastAsia="Times New Roman" w:hAnsi="Times New Roman" w:cs="Times New Roman"/>
          <w:b/>
          <w:i/>
          <w:sz w:val="24"/>
          <w:szCs w:val="24"/>
        </w:rPr>
      </w:pPr>
      <w:r w:rsidRPr="0019503F">
        <w:rPr>
          <w:rFonts w:ascii="Times New Roman" w:eastAsia="Times New Roman" w:hAnsi="Times New Roman" w:cs="Times New Roman"/>
          <w:b/>
          <w:i/>
          <w:sz w:val="24"/>
          <w:szCs w:val="24"/>
        </w:rPr>
        <w:t>Introduction</w:t>
      </w:r>
    </w:p>
    <w:p w14:paraId="33762DE3" w14:textId="622A1F30" w:rsidR="009424D5" w:rsidRPr="009424D5" w:rsidRDefault="009424D5" w:rsidP="0019503F">
      <w:pPr>
        <w:spacing w:after="0" w:line="480" w:lineRule="auto"/>
        <w:rPr>
          <w:rFonts w:ascii="Times New Roman" w:eastAsia="Times New Roman" w:hAnsi="Times New Roman" w:cs="Times New Roman"/>
          <w:sz w:val="24"/>
          <w:szCs w:val="24"/>
        </w:rPr>
      </w:pPr>
      <w:bookmarkStart w:id="1" w:name="_Toc194623708"/>
      <w:r w:rsidRPr="0019503F">
        <w:rPr>
          <w:rFonts w:ascii="Times New Roman" w:eastAsia="Times New Roman" w:hAnsi="Times New Roman" w:cs="Times New Roman"/>
          <w:sz w:val="24"/>
          <w:szCs w:val="24"/>
        </w:rPr>
        <w:tab/>
      </w:r>
      <w:r w:rsidRPr="009424D5">
        <w:rPr>
          <w:rFonts w:ascii="Times New Roman" w:eastAsia="Times New Roman" w:hAnsi="Times New Roman" w:cs="Times New Roman"/>
          <w:sz w:val="24"/>
          <w:szCs w:val="24"/>
        </w:rPr>
        <w:t xml:space="preserve">Marketing is sometimes erroneously defined as advertising, but it is first and foremost the strategic process used by a corporation to match its value proposition to the needs of the consumer. Within the sophisticated American aerospace and defense (A&amp;D) industry, in which transnational giants such as Lockheed Martin operate, marketing represents more than simple retailing; it </w:t>
      </w:r>
      <w:proofErr w:type="spellStart"/>
      <w:r w:rsidRPr="009424D5">
        <w:rPr>
          <w:rFonts w:ascii="Times New Roman" w:eastAsia="Times New Roman" w:hAnsi="Times New Roman" w:cs="Times New Roman"/>
          <w:sz w:val="24"/>
          <w:szCs w:val="24"/>
        </w:rPr>
        <w:t>emphasises</w:t>
      </w:r>
      <w:proofErr w:type="spellEnd"/>
      <w:r w:rsidRPr="009424D5">
        <w:rPr>
          <w:rFonts w:ascii="Times New Roman" w:eastAsia="Times New Roman" w:hAnsi="Times New Roman" w:cs="Times New Roman"/>
          <w:sz w:val="24"/>
          <w:szCs w:val="24"/>
        </w:rPr>
        <w:t xml:space="preserve"> national security alliances and </w:t>
      </w:r>
      <w:proofErr w:type="spellStart"/>
      <w:r w:rsidRPr="009424D5">
        <w:rPr>
          <w:rFonts w:ascii="Times New Roman" w:eastAsia="Times New Roman" w:hAnsi="Times New Roman" w:cs="Times New Roman"/>
          <w:sz w:val="24"/>
          <w:szCs w:val="24"/>
        </w:rPr>
        <w:t>specialised</w:t>
      </w:r>
      <w:proofErr w:type="spellEnd"/>
      <w:r w:rsidRPr="009424D5">
        <w:rPr>
          <w:rFonts w:ascii="Times New Roman" w:eastAsia="Times New Roman" w:hAnsi="Times New Roman" w:cs="Times New Roman"/>
          <w:sz w:val="24"/>
          <w:szCs w:val="24"/>
        </w:rPr>
        <w:t xml:space="preserve"> procurement agencies. This essay provides a summary of the basic concepts of marketing, reviews its evolution across eras, explores approaches needed to determine the market, compares the nature of consumer and government buyers, and describes the major operational components involved in the day-to-day activities of marketing execution in today's A&amp;D environment.</w:t>
      </w:r>
    </w:p>
    <w:p w14:paraId="0B965048" w14:textId="77777777" w:rsidR="0041653A" w:rsidRPr="0019503F" w:rsidRDefault="0041653A" w:rsidP="0019503F">
      <w:pPr>
        <w:spacing w:after="0" w:line="480" w:lineRule="auto"/>
        <w:rPr>
          <w:rFonts w:ascii="Times New Roman" w:hAnsi="Times New Roman" w:cs="Times New Roman"/>
          <w:b/>
          <w:i/>
          <w:sz w:val="24"/>
          <w:szCs w:val="24"/>
        </w:rPr>
      </w:pPr>
    </w:p>
    <w:bookmarkEnd w:id="1"/>
    <w:p w14:paraId="5744E7DA" w14:textId="77777777" w:rsidR="00B77931" w:rsidRPr="0019503F" w:rsidRDefault="0029645C" w:rsidP="0019503F">
      <w:pPr>
        <w:spacing w:after="0" w:line="480" w:lineRule="auto"/>
        <w:rPr>
          <w:rFonts w:ascii="Times New Roman" w:hAnsi="Times New Roman" w:cs="Times New Roman"/>
          <w:b/>
          <w:i/>
          <w:sz w:val="24"/>
          <w:szCs w:val="24"/>
        </w:rPr>
      </w:pPr>
      <w:r w:rsidRPr="0019503F">
        <w:rPr>
          <w:rFonts w:ascii="Times New Roman" w:hAnsi="Times New Roman" w:cs="Times New Roman"/>
          <w:b/>
          <w:bCs/>
          <w:i/>
          <w:sz w:val="24"/>
          <w:szCs w:val="24"/>
        </w:rPr>
        <w:t>The Context and Concept of Marketing</w:t>
      </w:r>
      <w:r w:rsidRPr="0019503F">
        <w:rPr>
          <w:rFonts w:ascii="Times New Roman" w:hAnsi="Times New Roman" w:cs="Times New Roman"/>
          <w:b/>
          <w:i/>
          <w:sz w:val="24"/>
          <w:szCs w:val="24"/>
        </w:rPr>
        <w:t xml:space="preserve"> </w:t>
      </w:r>
    </w:p>
    <w:p w14:paraId="61A0B589" w14:textId="77777777" w:rsidR="009424D5" w:rsidRPr="0019503F" w:rsidRDefault="00B77931"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tab/>
      </w:r>
      <w:r w:rsidR="009424D5" w:rsidRPr="0019503F">
        <w:rPr>
          <w:rFonts w:ascii="Times New Roman" w:hAnsi="Times New Roman" w:cs="Times New Roman"/>
          <w:bCs/>
          <w:iCs/>
          <w:sz w:val="24"/>
          <w:szCs w:val="24"/>
        </w:rPr>
        <w:t xml:space="preserve">Marketing can be defined as the management process that identifies, anticipates, and fulfils customer requirements profitably. In the A&amp;D industry, this might be extended to define the alignment of corporate innovation and advanced manufacturing processes with the strategic security needs of national </w:t>
      </w:r>
      <w:commentRangeStart w:id="2"/>
      <w:proofErr w:type="spellStart"/>
      <w:r w:rsidR="009424D5" w:rsidRPr="0019503F">
        <w:rPr>
          <w:rFonts w:ascii="Times New Roman" w:hAnsi="Times New Roman" w:cs="Times New Roman"/>
          <w:bCs/>
          <w:iCs/>
          <w:sz w:val="24"/>
          <w:szCs w:val="24"/>
        </w:rPr>
        <w:t>defence</w:t>
      </w:r>
      <w:commentRangeEnd w:id="2"/>
      <w:proofErr w:type="spellEnd"/>
      <w:r w:rsidR="0040127A">
        <w:rPr>
          <w:rStyle w:val="CommentReference"/>
        </w:rPr>
        <w:commentReference w:id="2"/>
      </w:r>
      <w:r w:rsidR="009424D5" w:rsidRPr="0019503F">
        <w:rPr>
          <w:rFonts w:ascii="Times New Roman" w:hAnsi="Times New Roman" w:cs="Times New Roman"/>
          <w:bCs/>
          <w:iCs/>
          <w:sz w:val="24"/>
          <w:szCs w:val="24"/>
        </w:rPr>
        <w:t xml:space="preserve"> </w:t>
      </w:r>
      <w:commentRangeStart w:id="3"/>
      <w:proofErr w:type="spellStart"/>
      <w:r w:rsidR="009424D5" w:rsidRPr="0019503F">
        <w:rPr>
          <w:rFonts w:ascii="Times New Roman" w:hAnsi="Times New Roman" w:cs="Times New Roman"/>
          <w:bCs/>
          <w:iCs/>
          <w:sz w:val="24"/>
          <w:szCs w:val="24"/>
        </w:rPr>
        <w:t>organisations</w:t>
      </w:r>
      <w:commentRangeEnd w:id="3"/>
      <w:proofErr w:type="spellEnd"/>
      <w:r w:rsidR="0040127A">
        <w:rPr>
          <w:rStyle w:val="CommentReference"/>
        </w:rPr>
        <w:commentReference w:id="3"/>
      </w:r>
      <w:r w:rsidR="009424D5" w:rsidRPr="0019503F">
        <w:rPr>
          <w:rFonts w:ascii="Times New Roman" w:hAnsi="Times New Roman" w:cs="Times New Roman"/>
          <w:bCs/>
          <w:iCs/>
          <w:sz w:val="24"/>
          <w:szCs w:val="24"/>
        </w:rPr>
        <w:t xml:space="preserve"> (</w:t>
      </w:r>
      <w:proofErr w:type="spellStart"/>
      <w:r w:rsidR="009424D5" w:rsidRPr="0019503F">
        <w:rPr>
          <w:rFonts w:ascii="Times New Roman" w:hAnsi="Times New Roman" w:cs="Times New Roman"/>
          <w:bCs/>
          <w:iCs/>
          <w:sz w:val="24"/>
          <w:szCs w:val="24"/>
        </w:rPr>
        <w:t>Gélain</w:t>
      </w:r>
      <w:proofErr w:type="spellEnd"/>
      <w:r w:rsidR="009424D5" w:rsidRPr="0019503F">
        <w:rPr>
          <w:rFonts w:ascii="Times New Roman" w:hAnsi="Times New Roman" w:cs="Times New Roman"/>
          <w:bCs/>
          <w:iCs/>
          <w:sz w:val="24"/>
          <w:szCs w:val="24"/>
        </w:rPr>
        <w:t xml:space="preserve">, 2021). Marketing has undergone a rich historical development. The Production Era, seen during World War II, was </w:t>
      </w:r>
      <w:commentRangeStart w:id="4"/>
      <w:proofErr w:type="spellStart"/>
      <w:r w:rsidR="009424D5" w:rsidRPr="0019503F">
        <w:rPr>
          <w:rFonts w:ascii="Times New Roman" w:hAnsi="Times New Roman" w:cs="Times New Roman"/>
          <w:bCs/>
          <w:iCs/>
          <w:sz w:val="24"/>
          <w:szCs w:val="24"/>
        </w:rPr>
        <w:t>characterised</w:t>
      </w:r>
      <w:commentRangeEnd w:id="4"/>
      <w:proofErr w:type="spellEnd"/>
      <w:r w:rsidR="0040127A">
        <w:rPr>
          <w:rStyle w:val="CommentReference"/>
        </w:rPr>
        <w:commentReference w:id="4"/>
      </w:r>
      <w:r w:rsidR="009424D5" w:rsidRPr="0019503F">
        <w:rPr>
          <w:rFonts w:ascii="Times New Roman" w:hAnsi="Times New Roman" w:cs="Times New Roman"/>
          <w:bCs/>
          <w:iCs/>
          <w:sz w:val="24"/>
          <w:szCs w:val="24"/>
        </w:rPr>
        <w:t xml:space="preserve"> by the primary corporate concern being with production and efficiency of manufacturing to satisfy the voracious demands of war.</w:t>
      </w:r>
    </w:p>
    <w:p w14:paraId="6D612DD8" w14:textId="77777777" w:rsidR="009424D5" w:rsidRPr="0019503F" w:rsidRDefault="009424D5" w:rsidP="0019503F">
      <w:pPr>
        <w:spacing w:after="0" w:line="480" w:lineRule="auto"/>
        <w:rPr>
          <w:rFonts w:ascii="Times New Roman" w:hAnsi="Times New Roman" w:cs="Times New Roman"/>
          <w:bCs/>
          <w:iCs/>
          <w:sz w:val="24"/>
          <w:szCs w:val="24"/>
        </w:rPr>
      </w:pPr>
    </w:p>
    <w:p w14:paraId="78981F56" w14:textId="694BF0F5" w:rsidR="00B77931" w:rsidRPr="0019503F" w:rsidRDefault="009424D5"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lastRenderedPageBreak/>
        <w:tab/>
        <w:t xml:space="preserve"> This evolved into the Sales and Marketing Eras, when corporations began to actively pursue customers and then re-engineer their product mixes to target specific needs in the marketplace rather than just churning out products. Now the industry is firmly in the Relationship Era. Contemporary marketing, especially in the Business-to-Government (B2G) space, focuses on developing and sustaining long-term, trusted, and technologically dependent relationships. For a defense company like Lockheed Martin, this means opportunities to use Account-Based Marketing (ABM) concepts to ensure continuous engagement with long-term core customers, such as the Department of Defense (DoD). This precision targeting supports constant adaptation to shifting defense strategies, treating government accounts as "markets of one" and responding with tailor-made technological solutions (Merritt Group, 2023).</w:t>
      </w:r>
    </w:p>
    <w:p w14:paraId="254C8569" w14:textId="77777777" w:rsidR="009424D5" w:rsidRPr="0019503F" w:rsidRDefault="009424D5" w:rsidP="0019503F">
      <w:pPr>
        <w:spacing w:after="0" w:line="480" w:lineRule="auto"/>
        <w:rPr>
          <w:rFonts w:ascii="Times New Roman" w:hAnsi="Times New Roman" w:cs="Times New Roman"/>
          <w:b/>
          <w:bCs/>
          <w:i/>
          <w:sz w:val="24"/>
          <w:szCs w:val="24"/>
        </w:rPr>
      </w:pPr>
    </w:p>
    <w:p w14:paraId="7E6FB047" w14:textId="2167C710" w:rsidR="00B77931" w:rsidRPr="0019503F" w:rsidRDefault="0029645C" w:rsidP="0019503F">
      <w:pPr>
        <w:spacing w:after="0" w:line="480" w:lineRule="auto"/>
        <w:rPr>
          <w:rFonts w:ascii="Times New Roman" w:hAnsi="Times New Roman" w:cs="Times New Roman"/>
          <w:b/>
          <w:i/>
          <w:sz w:val="24"/>
          <w:szCs w:val="24"/>
        </w:rPr>
      </w:pPr>
      <w:r w:rsidRPr="0019503F">
        <w:rPr>
          <w:rFonts w:ascii="Times New Roman" w:hAnsi="Times New Roman" w:cs="Times New Roman"/>
          <w:b/>
          <w:bCs/>
          <w:i/>
          <w:sz w:val="24"/>
          <w:szCs w:val="24"/>
        </w:rPr>
        <w:t>Determining the Marketplace</w:t>
      </w:r>
      <w:r w:rsidRPr="0019503F">
        <w:rPr>
          <w:rFonts w:ascii="Times New Roman" w:hAnsi="Times New Roman" w:cs="Times New Roman"/>
          <w:b/>
          <w:i/>
          <w:sz w:val="24"/>
          <w:szCs w:val="24"/>
        </w:rPr>
        <w:t xml:space="preserve"> </w:t>
      </w:r>
    </w:p>
    <w:p w14:paraId="40078428" w14:textId="77777777" w:rsidR="009424D5" w:rsidRPr="0019503F" w:rsidRDefault="00B77931" w:rsidP="0019503F">
      <w:pPr>
        <w:spacing w:after="0" w:line="480" w:lineRule="auto"/>
        <w:rPr>
          <w:rFonts w:ascii="Times New Roman" w:hAnsi="Times New Roman" w:cs="Times New Roman"/>
          <w:bCs/>
          <w:iCs/>
          <w:sz w:val="24"/>
          <w:szCs w:val="24"/>
        </w:rPr>
      </w:pPr>
      <w:r w:rsidRPr="0019503F">
        <w:rPr>
          <w:rFonts w:ascii="Times New Roman" w:hAnsi="Times New Roman" w:cs="Times New Roman"/>
          <w:b/>
          <w:i/>
          <w:sz w:val="24"/>
          <w:szCs w:val="24"/>
        </w:rPr>
        <w:tab/>
      </w:r>
      <w:r w:rsidR="009424D5" w:rsidRPr="0019503F">
        <w:rPr>
          <w:rFonts w:ascii="Times New Roman" w:hAnsi="Times New Roman" w:cs="Times New Roman"/>
          <w:bCs/>
          <w:iCs/>
          <w:sz w:val="24"/>
          <w:szCs w:val="24"/>
        </w:rPr>
        <w:t xml:space="preserve"> For a company, determining the marketplace typically involves demographic, geographic, psychographic, and </w:t>
      </w:r>
      <w:commentRangeStart w:id="5"/>
      <w:proofErr w:type="spellStart"/>
      <w:r w:rsidR="009424D5" w:rsidRPr="0019503F">
        <w:rPr>
          <w:rFonts w:ascii="Times New Roman" w:hAnsi="Times New Roman" w:cs="Times New Roman"/>
          <w:bCs/>
          <w:iCs/>
          <w:sz w:val="24"/>
          <w:szCs w:val="24"/>
        </w:rPr>
        <w:t>behavioural</w:t>
      </w:r>
      <w:commentRangeEnd w:id="5"/>
      <w:proofErr w:type="spellEnd"/>
      <w:r w:rsidR="0040127A">
        <w:rPr>
          <w:rStyle w:val="CommentReference"/>
        </w:rPr>
        <w:commentReference w:id="5"/>
      </w:r>
      <w:r w:rsidR="009424D5" w:rsidRPr="0019503F">
        <w:rPr>
          <w:rFonts w:ascii="Times New Roman" w:hAnsi="Times New Roman" w:cs="Times New Roman"/>
          <w:bCs/>
          <w:iCs/>
          <w:sz w:val="24"/>
          <w:szCs w:val="24"/>
        </w:rPr>
        <w:t xml:space="preserve"> segmentation strategies to identify certain consumer segments with distinct wants and needs. A&amp;D companies must take a quite different approach to determining their marketplace. Rather than the market being delineated by individual income, lifestyle, and age, it is defined by budget and congressional funding levels, and the development of global threats.</w:t>
      </w:r>
    </w:p>
    <w:p w14:paraId="5C6B550C" w14:textId="27A8761C" w:rsidR="00B77931" w:rsidRPr="0019503F" w:rsidRDefault="009424D5"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tab/>
        <w:t xml:space="preserve">The size of the total addressable market for a defense contracting firm grows or shrinks due to geopolitical factors. For instance, international political tensions such as the war in Ukraine instantly shift the market in action and significantly affect the performance of defense shares, which in turn impacts how A&amp;D firms will project the </w:t>
      </w:r>
      <w:r w:rsidRPr="0019503F">
        <w:rPr>
          <w:rFonts w:ascii="Times New Roman" w:hAnsi="Times New Roman" w:cs="Times New Roman"/>
          <w:bCs/>
          <w:iCs/>
          <w:sz w:val="24"/>
          <w:szCs w:val="24"/>
        </w:rPr>
        <w:lastRenderedPageBreak/>
        <w:t>market and direct their technology investments (Adnan, Mahmud, and Al Mamun, 2026). Additionally, worldwide economic forecasts, supply chain resiliency issues, and shifts in defense priorities among allies define defense market opportunities and how a multinational defense firm will structure its products and investment in technology (PwC, 2025). The savvy defense marketer needs to keep a watchful eye on these environmental changes in order to identify where and how their specific offering can play a role globally.</w:t>
      </w:r>
    </w:p>
    <w:p w14:paraId="12C4AF94" w14:textId="77777777" w:rsidR="009424D5" w:rsidRPr="0019503F" w:rsidRDefault="009424D5" w:rsidP="0019503F">
      <w:pPr>
        <w:spacing w:after="0" w:line="480" w:lineRule="auto"/>
        <w:rPr>
          <w:rFonts w:ascii="Times New Roman" w:hAnsi="Times New Roman" w:cs="Times New Roman"/>
          <w:b/>
          <w:i/>
          <w:sz w:val="24"/>
          <w:szCs w:val="24"/>
        </w:rPr>
      </w:pPr>
    </w:p>
    <w:p w14:paraId="30B657F4" w14:textId="77777777" w:rsidR="00B77931" w:rsidRPr="0019503F" w:rsidRDefault="0029645C" w:rsidP="0019503F">
      <w:pPr>
        <w:spacing w:after="0" w:line="480" w:lineRule="auto"/>
        <w:rPr>
          <w:rFonts w:ascii="Times New Roman" w:hAnsi="Times New Roman" w:cs="Times New Roman"/>
          <w:b/>
          <w:bCs/>
          <w:i/>
          <w:sz w:val="24"/>
          <w:szCs w:val="24"/>
        </w:rPr>
      </w:pPr>
      <w:r w:rsidRPr="0019503F">
        <w:rPr>
          <w:rFonts w:ascii="Times New Roman" w:hAnsi="Times New Roman" w:cs="Times New Roman"/>
          <w:b/>
          <w:bCs/>
          <w:i/>
          <w:sz w:val="24"/>
          <w:szCs w:val="24"/>
        </w:rPr>
        <w:t>Buyer Behavior: Consumer (B2C) vs. Business/Government (B2G/B2B)</w:t>
      </w:r>
    </w:p>
    <w:p w14:paraId="41AB3177" w14:textId="77777777" w:rsidR="009424D5" w:rsidRPr="0019503F" w:rsidRDefault="00B77931" w:rsidP="0019503F">
      <w:pPr>
        <w:spacing w:after="0" w:line="480" w:lineRule="auto"/>
        <w:rPr>
          <w:rFonts w:ascii="Times New Roman" w:hAnsi="Times New Roman" w:cs="Times New Roman"/>
          <w:bCs/>
          <w:iCs/>
          <w:sz w:val="24"/>
          <w:szCs w:val="24"/>
        </w:rPr>
      </w:pPr>
      <w:r w:rsidRPr="0019503F">
        <w:rPr>
          <w:rFonts w:ascii="Times New Roman" w:hAnsi="Times New Roman" w:cs="Times New Roman"/>
          <w:b/>
          <w:bCs/>
          <w:i/>
          <w:sz w:val="24"/>
          <w:szCs w:val="24"/>
        </w:rPr>
        <w:tab/>
      </w:r>
      <w:r w:rsidR="0029645C" w:rsidRPr="0019503F">
        <w:rPr>
          <w:rFonts w:ascii="Times New Roman" w:hAnsi="Times New Roman" w:cs="Times New Roman"/>
          <w:b/>
          <w:i/>
          <w:sz w:val="24"/>
          <w:szCs w:val="24"/>
        </w:rPr>
        <w:t xml:space="preserve"> </w:t>
      </w:r>
      <w:r w:rsidR="009424D5" w:rsidRPr="0019503F">
        <w:rPr>
          <w:rFonts w:ascii="Times New Roman" w:hAnsi="Times New Roman" w:cs="Times New Roman"/>
          <w:bCs/>
          <w:iCs/>
          <w:sz w:val="24"/>
          <w:szCs w:val="24"/>
        </w:rPr>
        <w:t>Buyer behavior is a key element of marketing, but it is different for Consumer (B2C) and Business-to-Government (B2G) markets. The average B2C consumer is often emotional, impulsive, personal, and has an overall brand image. For example, a consumer purchase of a consumer electronics product is made speedily and with little thought to its use and cost, as well as brand name.</w:t>
      </w:r>
    </w:p>
    <w:p w14:paraId="5F958330" w14:textId="4097EF7F" w:rsidR="009424D5" w:rsidRPr="009424D5" w:rsidRDefault="009424D5"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tab/>
      </w:r>
      <w:r w:rsidRPr="009424D5">
        <w:rPr>
          <w:rFonts w:ascii="Times New Roman" w:hAnsi="Times New Roman" w:cs="Times New Roman"/>
          <w:bCs/>
          <w:iCs/>
          <w:sz w:val="24"/>
          <w:szCs w:val="24"/>
        </w:rPr>
        <w:t xml:space="preserve">By contrast, B2G is extremely complex, risky, and slow-moving. In A&amp;D businesses, the "consumer" is not a singular entity; it is a committee of highly specialized purchasing agents, military operators, and harsh regulators. The buying process is completely logical and highly structured, usually carried out through elaborate Requests for Proposals (RFPs), requiring detailed technical specifications, risks, and stringent compliance measures (Merritt Group, 2023). The sales cycle could take years for this process, with extensive patience demanded, along with marketing strategies that </w:t>
      </w:r>
      <w:proofErr w:type="spellStart"/>
      <w:r w:rsidRPr="009424D5">
        <w:rPr>
          <w:rFonts w:ascii="Times New Roman" w:hAnsi="Times New Roman" w:cs="Times New Roman"/>
          <w:bCs/>
          <w:iCs/>
          <w:sz w:val="24"/>
          <w:szCs w:val="24"/>
        </w:rPr>
        <w:t>prioritise</w:t>
      </w:r>
      <w:proofErr w:type="spellEnd"/>
      <w:r w:rsidRPr="009424D5">
        <w:rPr>
          <w:rFonts w:ascii="Times New Roman" w:hAnsi="Times New Roman" w:cs="Times New Roman"/>
          <w:bCs/>
          <w:iCs/>
          <w:sz w:val="24"/>
          <w:szCs w:val="24"/>
        </w:rPr>
        <w:t xml:space="preserve"> education and trust over impulse purchases. Moreover, contemporary government procurement patterns also heavily consider factors beyond just technology. </w:t>
      </w:r>
      <w:r w:rsidRPr="009424D5">
        <w:rPr>
          <w:rFonts w:ascii="Times New Roman" w:hAnsi="Times New Roman" w:cs="Times New Roman"/>
          <w:bCs/>
          <w:iCs/>
          <w:sz w:val="24"/>
          <w:szCs w:val="24"/>
        </w:rPr>
        <w:lastRenderedPageBreak/>
        <w:t>Environmental, Social, and Governance (ESG) assessments and a contractor's compliance with international trade restrictions are of particular importance to government buyers when awarding billion-dollar government contracts, adding a layer of complexity that is not typically found in the classic B2C buying cycle (A&amp;O Shearman, 2026).</w:t>
      </w:r>
    </w:p>
    <w:p w14:paraId="05D6A3EE" w14:textId="77777777" w:rsidR="009424D5" w:rsidRPr="009424D5" w:rsidRDefault="009424D5" w:rsidP="0019503F">
      <w:pPr>
        <w:spacing w:after="0" w:line="480" w:lineRule="auto"/>
        <w:rPr>
          <w:rFonts w:ascii="Times New Roman" w:hAnsi="Times New Roman" w:cs="Times New Roman"/>
          <w:bCs/>
          <w:iCs/>
          <w:sz w:val="24"/>
          <w:szCs w:val="24"/>
        </w:rPr>
      </w:pPr>
    </w:p>
    <w:p w14:paraId="165B8C9F" w14:textId="77777777" w:rsidR="009424D5" w:rsidRPr="009424D5" w:rsidRDefault="009424D5" w:rsidP="0019503F">
      <w:pPr>
        <w:spacing w:after="0" w:line="480" w:lineRule="auto"/>
        <w:rPr>
          <w:rFonts w:ascii="Times New Roman" w:hAnsi="Times New Roman" w:cs="Times New Roman"/>
          <w:b/>
          <w:i/>
          <w:sz w:val="24"/>
          <w:szCs w:val="24"/>
        </w:rPr>
      </w:pPr>
      <w:r w:rsidRPr="009424D5">
        <w:rPr>
          <w:rFonts w:ascii="Times New Roman" w:hAnsi="Times New Roman" w:cs="Times New Roman"/>
          <w:b/>
          <w:i/>
          <w:sz w:val="24"/>
          <w:szCs w:val="24"/>
        </w:rPr>
        <w:t>Key Operational Functions of Marketing</w:t>
      </w:r>
    </w:p>
    <w:p w14:paraId="512E7B37" w14:textId="1FCBC4DD" w:rsidR="009424D5" w:rsidRPr="009424D5" w:rsidRDefault="009424D5" w:rsidP="0019503F">
      <w:pPr>
        <w:spacing w:after="0" w:line="480" w:lineRule="auto"/>
        <w:rPr>
          <w:rFonts w:ascii="Times New Roman" w:hAnsi="Times New Roman" w:cs="Times New Roman"/>
          <w:bCs/>
          <w:iCs/>
          <w:sz w:val="24"/>
          <w:szCs w:val="24"/>
        </w:rPr>
      </w:pPr>
      <w:r w:rsidRPr="009424D5">
        <w:rPr>
          <w:rFonts w:ascii="Times New Roman" w:hAnsi="Times New Roman" w:cs="Times New Roman"/>
          <w:bCs/>
          <w:iCs/>
          <w:sz w:val="24"/>
          <w:szCs w:val="24"/>
        </w:rPr>
        <w:t> </w:t>
      </w:r>
      <w:r w:rsidRPr="0019503F">
        <w:rPr>
          <w:rFonts w:ascii="Times New Roman" w:hAnsi="Times New Roman" w:cs="Times New Roman"/>
          <w:bCs/>
          <w:iCs/>
          <w:sz w:val="24"/>
          <w:szCs w:val="24"/>
        </w:rPr>
        <w:tab/>
      </w:r>
      <w:r w:rsidRPr="009424D5">
        <w:rPr>
          <w:rFonts w:ascii="Times New Roman" w:hAnsi="Times New Roman" w:cs="Times New Roman"/>
          <w:bCs/>
          <w:iCs/>
          <w:sz w:val="24"/>
          <w:szCs w:val="24"/>
        </w:rPr>
        <w:t xml:space="preserve">Marketing can be broken down into two main categories: strategic and operational marketing. In the case of a defense contractor, many of the daily operational activities are extremely technical. Operational marketing involves handling complex display </w:t>
      </w:r>
      <w:commentRangeStart w:id="6"/>
      <w:r w:rsidRPr="009424D5">
        <w:rPr>
          <w:rFonts w:ascii="Times New Roman" w:hAnsi="Times New Roman" w:cs="Times New Roman"/>
          <w:bCs/>
          <w:iCs/>
          <w:sz w:val="24"/>
          <w:szCs w:val="24"/>
        </w:rPr>
        <w:t>exhibitions</w:t>
      </w:r>
      <w:commentRangeEnd w:id="6"/>
      <w:r w:rsidR="0040127A">
        <w:rPr>
          <w:rStyle w:val="CommentReference"/>
        </w:rPr>
        <w:commentReference w:id="6"/>
      </w:r>
      <w:r w:rsidRPr="009424D5">
        <w:rPr>
          <w:rFonts w:ascii="Times New Roman" w:hAnsi="Times New Roman" w:cs="Times New Roman"/>
          <w:bCs/>
          <w:iCs/>
          <w:sz w:val="24"/>
          <w:szCs w:val="24"/>
        </w:rPr>
        <w:t xml:space="preserve"> (e.g., the AUSA Convention and Exposition, or the Space Symposium), producing highly technical Request for Proposals (RFPs), and creating highly technical specification sheets for highly educated and well-informed military and engineering professionals.</w:t>
      </w:r>
    </w:p>
    <w:p w14:paraId="7F39C372" w14:textId="674C1113" w:rsidR="009424D5" w:rsidRPr="009424D5" w:rsidRDefault="009424D5"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tab/>
      </w:r>
      <w:r w:rsidRPr="009424D5">
        <w:rPr>
          <w:rFonts w:ascii="Times New Roman" w:hAnsi="Times New Roman" w:cs="Times New Roman"/>
          <w:bCs/>
          <w:iCs/>
          <w:sz w:val="24"/>
          <w:szCs w:val="24"/>
        </w:rPr>
        <w:t xml:space="preserve">Further, operational marketers within this industry are increasingly marketing their technologically and operationally superior manufacturing. Using data from "Industry 4.0" projects (such as efficiency, integration, and advanced quality metrics for smart manufacturing), marketers produce daily marketing collateral that demonstrates operational sustainability and reliability to government procurement managers, thereby assisting in achieving sales and procurement objectives (Pop, Titu, and Pop, 2023; </w:t>
      </w:r>
      <w:proofErr w:type="spellStart"/>
      <w:r w:rsidRPr="009424D5">
        <w:rPr>
          <w:rFonts w:ascii="Times New Roman" w:hAnsi="Times New Roman" w:cs="Times New Roman"/>
          <w:bCs/>
          <w:iCs/>
          <w:sz w:val="24"/>
          <w:szCs w:val="24"/>
        </w:rPr>
        <w:t>Tabaković</w:t>
      </w:r>
      <w:proofErr w:type="spellEnd"/>
      <w:r w:rsidRPr="009424D5">
        <w:rPr>
          <w:rFonts w:ascii="Times New Roman" w:hAnsi="Times New Roman" w:cs="Times New Roman"/>
          <w:bCs/>
          <w:iCs/>
          <w:sz w:val="24"/>
          <w:szCs w:val="24"/>
        </w:rPr>
        <w:t xml:space="preserve"> and Durakovic, 2021). This form of data-driven manufacturing realization links the engineering and marketing reality and builds the company's competitive advantage in the high-pressure environment of the market.</w:t>
      </w:r>
    </w:p>
    <w:p w14:paraId="660BDDC7" w14:textId="77777777" w:rsidR="009424D5" w:rsidRPr="009424D5" w:rsidRDefault="009424D5" w:rsidP="0019503F">
      <w:pPr>
        <w:spacing w:after="0" w:line="480" w:lineRule="auto"/>
        <w:rPr>
          <w:rFonts w:ascii="Times New Roman" w:hAnsi="Times New Roman" w:cs="Times New Roman"/>
          <w:bCs/>
          <w:iCs/>
          <w:sz w:val="24"/>
          <w:szCs w:val="24"/>
        </w:rPr>
      </w:pPr>
    </w:p>
    <w:p w14:paraId="5A7757EC" w14:textId="704814C0" w:rsidR="00B77931" w:rsidRPr="0019503F" w:rsidRDefault="00B77931" w:rsidP="0019503F">
      <w:pPr>
        <w:spacing w:after="0" w:line="480" w:lineRule="auto"/>
        <w:rPr>
          <w:rFonts w:ascii="Times New Roman" w:hAnsi="Times New Roman" w:cs="Times New Roman"/>
          <w:b/>
          <w:i/>
          <w:sz w:val="24"/>
          <w:szCs w:val="24"/>
        </w:rPr>
      </w:pPr>
      <w:commentRangeStart w:id="7"/>
    </w:p>
    <w:p w14:paraId="032C181F" w14:textId="6C37E7FB" w:rsidR="0029645C" w:rsidRPr="0019503F" w:rsidRDefault="0029645C" w:rsidP="0019503F">
      <w:pPr>
        <w:spacing w:after="0" w:line="480" w:lineRule="auto"/>
        <w:rPr>
          <w:rFonts w:ascii="Times New Roman" w:hAnsi="Times New Roman" w:cs="Times New Roman"/>
          <w:bCs/>
          <w:iCs/>
          <w:sz w:val="24"/>
          <w:szCs w:val="24"/>
        </w:rPr>
      </w:pPr>
      <w:r w:rsidRPr="0019503F">
        <w:rPr>
          <w:rFonts w:ascii="Times New Roman" w:hAnsi="Times New Roman" w:cs="Times New Roman"/>
          <w:bCs/>
          <w:iCs/>
          <w:sz w:val="24"/>
          <w:szCs w:val="24"/>
        </w:rPr>
        <w:t>, ensuring the company remains competitive in a highly scrutinized marketplace.</w:t>
      </w:r>
      <w:commentRangeEnd w:id="7"/>
      <w:r w:rsidR="00321173">
        <w:rPr>
          <w:rStyle w:val="CommentReference"/>
        </w:rPr>
        <w:commentReference w:id="7"/>
      </w:r>
    </w:p>
    <w:p w14:paraId="649A5788" w14:textId="77777777" w:rsidR="00814E1C" w:rsidRPr="0019503F" w:rsidRDefault="00814E1C" w:rsidP="0019503F">
      <w:pPr>
        <w:spacing w:line="480" w:lineRule="auto"/>
        <w:rPr>
          <w:rFonts w:ascii="Times New Roman" w:hAnsi="Times New Roman" w:cs="Times New Roman"/>
          <w:b/>
          <w:bCs/>
          <w:i/>
          <w:sz w:val="24"/>
          <w:szCs w:val="24"/>
        </w:rPr>
      </w:pPr>
    </w:p>
    <w:p w14:paraId="485506F1" w14:textId="28767CB1" w:rsidR="0029645C" w:rsidRPr="0019503F" w:rsidRDefault="0029645C" w:rsidP="0019503F">
      <w:pPr>
        <w:spacing w:line="480" w:lineRule="auto"/>
        <w:rPr>
          <w:rFonts w:ascii="Times New Roman" w:hAnsi="Times New Roman" w:cs="Times New Roman"/>
          <w:b/>
          <w:bCs/>
          <w:i/>
          <w:sz w:val="24"/>
          <w:szCs w:val="24"/>
        </w:rPr>
      </w:pPr>
      <w:r w:rsidRPr="0019503F">
        <w:rPr>
          <w:rFonts w:ascii="Times New Roman" w:hAnsi="Times New Roman" w:cs="Times New Roman"/>
          <w:b/>
          <w:bCs/>
          <w:i/>
          <w:sz w:val="24"/>
          <w:szCs w:val="24"/>
        </w:rPr>
        <w:t>Conclusion</w:t>
      </w:r>
    </w:p>
    <w:p w14:paraId="21FAC069" w14:textId="7AC272FB" w:rsidR="009424D5" w:rsidRPr="009424D5" w:rsidRDefault="009424D5" w:rsidP="0019503F">
      <w:pPr>
        <w:spacing w:line="480" w:lineRule="auto"/>
        <w:rPr>
          <w:rFonts w:ascii="Times New Roman" w:hAnsi="Times New Roman" w:cs="Times New Roman"/>
          <w:bCs/>
          <w:iCs/>
          <w:sz w:val="24"/>
          <w:szCs w:val="24"/>
        </w:rPr>
      </w:pPr>
      <w:r w:rsidRPr="009424D5">
        <w:rPr>
          <w:rFonts w:ascii="Times New Roman" w:hAnsi="Times New Roman" w:cs="Times New Roman"/>
          <w:bCs/>
          <w:iCs/>
          <w:sz w:val="24"/>
          <w:szCs w:val="24"/>
        </w:rPr>
        <w:t> </w:t>
      </w:r>
      <w:r w:rsidRPr="0019503F">
        <w:rPr>
          <w:rFonts w:ascii="Times New Roman" w:hAnsi="Times New Roman" w:cs="Times New Roman"/>
          <w:bCs/>
          <w:iCs/>
          <w:sz w:val="24"/>
          <w:szCs w:val="24"/>
        </w:rPr>
        <w:tab/>
      </w:r>
      <w:r w:rsidRPr="009424D5">
        <w:rPr>
          <w:rFonts w:ascii="Times New Roman" w:hAnsi="Times New Roman" w:cs="Times New Roman"/>
          <w:bCs/>
          <w:iCs/>
          <w:sz w:val="24"/>
          <w:szCs w:val="24"/>
        </w:rPr>
        <w:t>Although the core tenets of meeting the needs of the market remain a timeless industry approach to business, the tactics and technical elements of marketing to satisfy the demands of highly regulated US aerospace and defense markets demand unique skill sets. Operational marketing serves as an effective bridge between these advanced, highly rational, B2G purchasing paradigms and geopolitical dynamics, and their tactical execution to drive long-term strategic market success.</w:t>
      </w:r>
    </w:p>
    <w:p w14:paraId="2BB43025" w14:textId="77777777" w:rsidR="009424D5" w:rsidRPr="009424D5" w:rsidRDefault="009424D5" w:rsidP="0019503F">
      <w:pPr>
        <w:spacing w:line="480" w:lineRule="auto"/>
        <w:rPr>
          <w:rFonts w:ascii="Times New Roman" w:hAnsi="Times New Roman" w:cs="Times New Roman"/>
          <w:bCs/>
          <w:iCs/>
          <w:sz w:val="24"/>
          <w:szCs w:val="24"/>
        </w:rPr>
      </w:pPr>
    </w:p>
    <w:p w14:paraId="15EC465D" w14:textId="77777777" w:rsidR="0029645C" w:rsidRPr="0019503F" w:rsidRDefault="0029645C" w:rsidP="0019503F">
      <w:pPr>
        <w:spacing w:line="480" w:lineRule="auto"/>
        <w:rPr>
          <w:rStyle w:val="Heading1Char"/>
          <w:rFonts w:ascii="Times New Roman" w:hAnsi="Times New Roman" w:cs="Times New Roman"/>
          <w:b/>
          <w:i/>
          <w:color w:val="auto"/>
          <w:sz w:val="24"/>
          <w:szCs w:val="24"/>
        </w:rPr>
      </w:pPr>
      <w:r w:rsidRPr="0019503F">
        <w:rPr>
          <w:rStyle w:val="Heading1Char"/>
          <w:rFonts w:ascii="Times New Roman" w:hAnsi="Times New Roman" w:cs="Times New Roman"/>
          <w:b/>
          <w:i/>
          <w:color w:val="auto"/>
          <w:sz w:val="24"/>
          <w:szCs w:val="24"/>
        </w:rPr>
        <w:br w:type="page"/>
      </w:r>
    </w:p>
    <w:p w14:paraId="0B96506D" w14:textId="23E150FA" w:rsidR="00A40E9B" w:rsidRPr="0019503F" w:rsidRDefault="0041653A" w:rsidP="0019503F">
      <w:pPr>
        <w:spacing w:after="0" w:line="480" w:lineRule="auto"/>
        <w:rPr>
          <w:rFonts w:ascii="Times New Roman" w:eastAsia="Times New Roman" w:hAnsi="Times New Roman" w:cs="Times New Roman"/>
          <w:i/>
          <w:sz w:val="24"/>
          <w:szCs w:val="24"/>
        </w:rPr>
      </w:pPr>
      <w:r w:rsidRPr="0019503F">
        <w:rPr>
          <w:rStyle w:val="Heading1Char"/>
          <w:rFonts w:ascii="Times New Roman" w:hAnsi="Times New Roman" w:cs="Times New Roman"/>
          <w:b/>
          <w:i/>
          <w:color w:val="auto"/>
          <w:sz w:val="24"/>
          <w:szCs w:val="24"/>
        </w:rPr>
        <w:lastRenderedPageBreak/>
        <w:t>Bibliography</w:t>
      </w:r>
    </w:p>
    <w:bookmarkEnd w:id="0"/>
    <w:p w14:paraId="0B965079" w14:textId="0F4F568B" w:rsidR="00A22003" w:rsidRPr="0019503F" w:rsidRDefault="006B7A28" w:rsidP="0019503F">
      <w:pPr>
        <w:spacing w:line="480" w:lineRule="auto"/>
        <w:ind w:left="720" w:hanging="720"/>
        <w:rPr>
          <w:rFonts w:ascii="Times New Roman" w:hAnsi="Times New Roman" w:cs="Times New Roman"/>
          <w:sz w:val="24"/>
          <w:szCs w:val="24"/>
        </w:rPr>
      </w:pPr>
      <w:proofErr w:type="spellStart"/>
      <w:r w:rsidRPr="0019503F">
        <w:rPr>
          <w:rFonts w:ascii="Times New Roman" w:hAnsi="Times New Roman" w:cs="Times New Roman"/>
          <w:sz w:val="24"/>
          <w:szCs w:val="24"/>
        </w:rPr>
        <w:t>Gélain</w:t>
      </w:r>
      <w:proofErr w:type="spellEnd"/>
      <w:r w:rsidRPr="0019503F">
        <w:rPr>
          <w:rFonts w:ascii="Times New Roman" w:hAnsi="Times New Roman" w:cs="Times New Roman"/>
          <w:sz w:val="24"/>
          <w:szCs w:val="24"/>
        </w:rPr>
        <w:t>, A., 2021. </w:t>
      </w:r>
      <w:r w:rsidRPr="0019503F">
        <w:rPr>
          <w:rFonts w:ascii="Times New Roman" w:hAnsi="Times New Roman" w:cs="Times New Roman"/>
          <w:i/>
          <w:iCs/>
          <w:sz w:val="24"/>
          <w:szCs w:val="24"/>
        </w:rPr>
        <w:t>The Business of Aerospace: Industry Dynamics, Corporate Strategies, Innovation Models and… the Big (ger) Picture</w:t>
      </w:r>
      <w:r w:rsidRPr="0019503F">
        <w:rPr>
          <w:rFonts w:ascii="Times New Roman" w:hAnsi="Times New Roman" w:cs="Times New Roman"/>
          <w:sz w:val="24"/>
          <w:szCs w:val="24"/>
        </w:rPr>
        <w:t xml:space="preserve">. American Institute of Aeronautics and Astronautics, </w:t>
      </w:r>
      <w:proofErr w:type="spellStart"/>
      <w:r w:rsidRPr="0019503F">
        <w:rPr>
          <w:rFonts w:ascii="Times New Roman" w:hAnsi="Times New Roman" w:cs="Times New Roman"/>
          <w:sz w:val="24"/>
          <w:szCs w:val="24"/>
        </w:rPr>
        <w:t>Inc.</w:t>
      </w:r>
      <w:hyperlink r:id="rId12" w:history="1">
        <w:r w:rsidR="004742E0" w:rsidRPr="0019503F">
          <w:rPr>
            <w:rStyle w:val="Hyperlink"/>
            <w:rFonts w:ascii="Times New Roman" w:hAnsi="Times New Roman" w:cs="Times New Roman"/>
            <w:color w:val="auto"/>
            <w:sz w:val="24"/>
            <w:szCs w:val="24"/>
          </w:rPr>
          <w:t>https</w:t>
        </w:r>
        <w:proofErr w:type="spellEnd"/>
        <w:r w:rsidR="004742E0" w:rsidRPr="0019503F">
          <w:rPr>
            <w:rStyle w:val="Hyperlink"/>
            <w:rFonts w:ascii="Times New Roman" w:hAnsi="Times New Roman" w:cs="Times New Roman"/>
            <w:color w:val="auto"/>
            <w:sz w:val="24"/>
            <w:szCs w:val="24"/>
          </w:rPr>
          <w:t>://doi.org/10.2514/4.106156</w:t>
        </w:r>
      </w:hyperlink>
    </w:p>
    <w:p w14:paraId="35ED0832" w14:textId="76E88CCC" w:rsidR="00916397" w:rsidRPr="0019503F" w:rsidRDefault="00916397" w:rsidP="0019503F">
      <w:pPr>
        <w:spacing w:line="480" w:lineRule="auto"/>
        <w:ind w:left="720" w:hanging="720"/>
        <w:rPr>
          <w:rFonts w:ascii="Times New Roman" w:hAnsi="Times New Roman" w:cs="Times New Roman"/>
          <w:sz w:val="24"/>
          <w:szCs w:val="24"/>
        </w:rPr>
      </w:pPr>
      <w:proofErr w:type="spellStart"/>
      <w:r w:rsidRPr="0019503F">
        <w:rPr>
          <w:rFonts w:ascii="Times New Roman" w:hAnsi="Times New Roman" w:cs="Times New Roman"/>
          <w:sz w:val="24"/>
          <w:szCs w:val="24"/>
        </w:rPr>
        <w:t>Tabaković</w:t>
      </w:r>
      <w:proofErr w:type="spellEnd"/>
      <w:r w:rsidRPr="0019503F">
        <w:rPr>
          <w:rFonts w:ascii="Times New Roman" w:hAnsi="Times New Roman" w:cs="Times New Roman"/>
          <w:sz w:val="24"/>
          <w:szCs w:val="24"/>
        </w:rPr>
        <w:t>, N. and Durakovic, B., 2021. Impact of Industry 4.0 on aerospace and defense systems. </w:t>
      </w:r>
      <w:r w:rsidRPr="0019503F">
        <w:rPr>
          <w:rFonts w:ascii="Times New Roman" w:hAnsi="Times New Roman" w:cs="Times New Roman"/>
          <w:i/>
          <w:iCs/>
          <w:sz w:val="24"/>
          <w:szCs w:val="24"/>
        </w:rPr>
        <w:t>Defense and Security Studies</w:t>
      </w:r>
      <w:r w:rsidRPr="0019503F">
        <w:rPr>
          <w:rFonts w:ascii="Times New Roman" w:hAnsi="Times New Roman" w:cs="Times New Roman"/>
          <w:sz w:val="24"/>
          <w:szCs w:val="24"/>
        </w:rPr>
        <w:t>, </w:t>
      </w:r>
      <w:r w:rsidRPr="0019503F">
        <w:rPr>
          <w:rFonts w:ascii="Times New Roman" w:hAnsi="Times New Roman" w:cs="Times New Roman"/>
          <w:i/>
          <w:iCs/>
          <w:sz w:val="24"/>
          <w:szCs w:val="24"/>
        </w:rPr>
        <w:t>2</w:t>
      </w:r>
      <w:r w:rsidRPr="0019503F">
        <w:rPr>
          <w:rFonts w:ascii="Times New Roman" w:hAnsi="Times New Roman" w:cs="Times New Roman"/>
          <w:sz w:val="24"/>
          <w:szCs w:val="24"/>
        </w:rPr>
        <w:t>(1), pp.63-</w:t>
      </w:r>
      <w:proofErr w:type="gramStart"/>
      <w:r w:rsidRPr="0019503F">
        <w:rPr>
          <w:rFonts w:ascii="Times New Roman" w:hAnsi="Times New Roman" w:cs="Times New Roman"/>
          <w:sz w:val="24"/>
          <w:szCs w:val="24"/>
        </w:rPr>
        <w:t>78.</w:t>
      </w:r>
      <w:r w:rsidR="00554AB9" w:rsidRPr="0019503F">
        <w:rPr>
          <w:rFonts w:ascii="Times New Roman" w:hAnsi="Times New Roman" w:cs="Times New Roman"/>
          <w:sz w:val="24"/>
          <w:szCs w:val="24"/>
        </w:rPr>
        <w:t>https://doi.org/10.37868/dss.v2.id170</w:t>
      </w:r>
      <w:proofErr w:type="gramEnd"/>
      <w:r w:rsidR="00554AB9" w:rsidRPr="0019503F">
        <w:rPr>
          <w:rFonts w:ascii="Times New Roman" w:hAnsi="Times New Roman" w:cs="Times New Roman"/>
          <w:sz w:val="24"/>
          <w:szCs w:val="24"/>
        </w:rPr>
        <w:t xml:space="preserve"> </w:t>
      </w:r>
    </w:p>
    <w:p w14:paraId="6CA1CC1C" w14:textId="031CC9DE" w:rsidR="004B06F2" w:rsidRPr="0019503F" w:rsidRDefault="004B06F2" w:rsidP="0019503F">
      <w:pPr>
        <w:spacing w:line="480" w:lineRule="auto"/>
        <w:ind w:left="720" w:hanging="720"/>
        <w:rPr>
          <w:rFonts w:ascii="Times New Roman" w:hAnsi="Times New Roman" w:cs="Times New Roman"/>
          <w:sz w:val="24"/>
          <w:szCs w:val="24"/>
        </w:rPr>
      </w:pPr>
      <w:r w:rsidRPr="0019503F">
        <w:rPr>
          <w:rFonts w:ascii="Times New Roman" w:hAnsi="Times New Roman" w:cs="Times New Roman"/>
          <w:sz w:val="24"/>
          <w:szCs w:val="24"/>
        </w:rPr>
        <w:t xml:space="preserve">PwC (2025) </w:t>
      </w:r>
      <w:r w:rsidRPr="0019503F">
        <w:rPr>
          <w:rFonts w:ascii="Times New Roman" w:hAnsi="Times New Roman" w:cs="Times New Roman"/>
          <w:i/>
          <w:iCs/>
          <w:sz w:val="24"/>
          <w:szCs w:val="24"/>
        </w:rPr>
        <w:t>PwC's global aerospace and defense: Annual performance and outlook | 2025 edition</w:t>
      </w:r>
      <w:r w:rsidRPr="0019503F">
        <w:rPr>
          <w:rFonts w:ascii="Times New Roman" w:hAnsi="Times New Roman" w:cs="Times New Roman"/>
          <w:sz w:val="24"/>
          <w:szCs w:val="24"/>
        </w:rPr>
        <w:t xml:space="preserve">. Available at: </w:t>
      </w:r>
      <w:hyperlink r:id="rId13" w:tgtFrame="_blank" w:history="1">
        <w:r w:rsidRPr="0019503F">
          <w:rPr>
            <w:rStyle w:val="Hyperlink"/>
            <w:rFonts w:ascii="Times New Roman" w:hAnsi="Times New Roman" w:cs="Times New Roman"/>
            <w:color w:val="auto"/>
            <w:sz w:val="24"/>
            <w:szCs w:val="24"/>
          </w:rPr>
          <w:t>https://www.pwc.com/us/en/industries/industrial-products/library/aerospace-defense-review-and-forecast.html</w:t>
        </w:r>
      </w:hyperlink>
      <w:r w:rsidRPr="0019503F">
        <w:rPr>
          <w:rFonts w:ascii="Times New Roman" w:hAnsi="Times New Roman" w:cs="Times New Roman"/>
          <w:sz w:val="24"/>
          <w:szCs w:val="24"/>
        </w:rPr>
        <w:t>.</w:t>
      </w:r>
    </w:p>
    <w:p w14:paraId="6E90BE51" w14:textId="70DED533" w:rsidR="0045730D" w:rsidRPr="0019503F" w:rsidRDefault="0045730D" w:rsidP="0019503F">
      <w:pPr>
        <w:spacing w:line="480" w:lineRule="auto"/>
        <w:ind w:left="720" w:hanging="720"/>
        <w:rPr>
          <w:rFonts w:ascii="Times New Roman" w:hAnsi="Times New Roman" w:cs="Times New Roman"/>
          <w:sz w:val="24"/>
          <w:szCs w:val="24"/>
        </w:rPr>
      </w:pPr>
      <w:r w:rsidRPr="0019503F">
        <w:rPr>
          <w:rFonts w:ascii="Times New Roman" w:hAnsi="Times New Roman" w:cs="Times New Roman"/>
          <w:sz w:val="24"/>
          <w:szCs w:val="24"/>
        </w:rPr>
        <w:t xml:space="preserve">A&amp;O Shearman (2026) </w:t>
      </w:r>
      <w:r w:rsidRPr="0019503F">
        <w:rPr>
          <w:rFonts w:ascii="Times New Roman" w:hAnsi="Times New Roman" w:cs="Times New Roman"/>
          <w:i/>
          <w:iCs/>
          <w:sz w:val="24"/>
          <w:szCs w:val="24"/>
        </w:rPr>
        <w:t>Investing in the defense sector: procurement, sanctions, and ESG</w:t>
      </w:r>
      <w:r w:rsidRPr="0019503F">
        <w:rPr>
          <w:rFonts w:ascii="Times New Roman" w:hAnsi="Times New Roman" w:cs="Times New Roman"/>
          <w:sz w:val="24"/>
          <w:szCs w:val="24"/>
        </w:rPr>
        <w:t xml:space="preserve">. Available at: </w:t>
      </w:r>
      <w:hyperlink r:id="rId14" w:tgtFrame="_blank" w:history="1">
        <w:r w:rsidRPr="0019503F">
          <w:rPr>
            <w:rStyle w:val="Hyperlink"/>
            <w:rFonts w:ascii="Times New Roman" w:hAnsi="Times New Roman" w:cs="Times New Roman"/>
            <w:color w:val="auto"/>
            <w:sz w:val="24"/>
            <w:szCs w:val="24"/>
          </w:rPr>
          <w:t>https://www.aoshearman.com/en/insights/investing-in-the-defense-sector-procurement-sanctions-and-esg</w:t>
        </w:r>
      </w:hyperlink>
      <w:r w:rsidRPr="0019503F">
        <w:rPr>
          <w:rFonts w:ascii="Times New Roman" w:hAnsi="Times New Roman" w:cs="Times New Roman"/>
          <w:sz w:val="24"/>
          <w:szCs w:val="24"/>
        </w:rPr>
        <w:t>.</w:t>
      </w:r>
    </w:p>
    <w:p w14:paraId="666FD216" w14:textId="09FA26FD" w:rsidR="00493E0F" w:rsidRPr="0019503F" w:rsidRDefault="00034231" w:rsidP="0019503F">
      <w:pPr>
        <w:spacing w:line="480" w:lineRule="auto"/>
        <w:ind w:left="720" w:hanging="720"/>
        <w:rPr>
          <w:rFonts w:ascii="Times New Roman" w:hAnsi="Times New Roman" w:cs="Times New Roman"/>
          <w:sz w:val="24"/>
          <w:szCs w:val="24"/>
        </w:rPr>
      </w:pPr>
      <w:r w:rsidRPr="0019503F">
        <w:rPr>
          <w:rFonts w:ascii="Times New Roman" w:hAnsi="Times New Roman" w:cs="Times New Roman"/>
          <w:sz w:val="24"/>
          <w:szCs w:val="24"/>
        </w:rPr>
        <w:t>Adnan, A.T.M., Mahmud, M.T. and Al Mamun, A., 2026. The impact of geopolitical crisis on defense and aerospace stock performance: evidence from the Russia–Ukraine war. </w:t>
      </w:r>
      <w:r w:rsidRPr="0019503F">
        <w:rPr>
          <w:rFonts w:ascii="Times New Roman" w:hAnsi="Times New Roman" w:cs="Times New Roman"/>
          <w:i/>
          <w:iCs/>
          <w:sz w:val="24"/>
          <w:szCs w:val="24"/>
        </w:rPr>
        <w:t>Accounting Research Journal</w:t>
      </w:r>
      <w:r w:rsidRPr="0019503F">
        <w:rPr>
          <w:rFonts w:ascii="Times New Roman" w:hAnsi="Times New Roman" w:cs="Times New Roman"/>
          <w:sz w:val="24"/>
          <w:szCs w:val="24"/>
        </w:rPr>
        <w:t>, </w:t>
      </w:r>
      <w:r w:rsidRPr="0019503F">
        <w:rPr>
          <w:rFonts w:ascii="Times New Roman" w:hAnsi="Times New Roman" w:cs="Times New Roman"/>
          <w:i/>
          <w:iCs/>
          <w:sz w:val="24"/>
          <w:szCs w:val="24"/>
        </w:rPr>
        <w:t>39</w:t>
      </w:r>
      <w:r w:rsidRPr="0019503F">
        <w:rPr>
          <w:rFonts w:ascii="Times New Roman" w:hAnsi="Times New Roman" w:cs="Times New Roman"/>
          <w:sz w:val="24"/>
          <w:szCs w:val="24"/>
        </w:rPr>
        <w:t>(1), pp.122-145.</w:t>
      </w:r>
      <w:hyperlink r:id="rId15" w:tgtFrame="_blank" w:tooltip="Persistent link using digital object identifier" w:history="1">
        <w:r w:rsidR="001A4BC7" w:rsidRPr="0019503F">
          <w:rPr>
            <w:rStyle w:val="Hyperlink"/>
            <w:rFonts w:ascii="Times New Roman" w:hAnsi="Times New Roman" w:cs="Times New Roman"/>
            <w:color w:val="auto"/>
            <w:sz w:val="24"/>
            <w:szCs w:val="24"/>
          </w:rPr>
          <w:t>https://doi.org/10.1108/ARJ-05-2025-0176</w:t>
        </w:r>
      </w:hyperlink>
    </w:p>
    <w:p w14:paraId="672B3E2B" w14:textId="07C41FF2" w:rsidR="0011643F" w:rsidRPr="0019503F" w:rsidRDefault="0011643F" w:rsidP="0019503F">
      <w:pPr>
        <w:spacing w:line="480" w:lineRule="auto"/>
        <w:ind w:left="720" w:hanging="720"/>
        <w:rPr>
          <w:rFonts w:ascii="Times New Roman" w:hAnsi="Times New Roman" w:cs="Times New Roman"/>
          <w:sz w:val="24"/>
          <w:szCs w:val="24"/>
        </w:rPr>
      </w:pPr>
      <w:r w:rsidRPr="0019503F">
        <w:rPr>
          <w:rFonts w:ascii="Times New Roman" w:hAnsi="Times New Roman" w:cs="Times New Roman"/>
          <w:sz w:val="24"/>
          <w:szCs w:val="24"/>
        </w:rPr>
        <w:t>Pop, G.I., Titu, A.M. and Pop, A.B., 2023. Enhancing aerospace industry efficiency and sustainability: Process integration and quality management in the context of Industry 4.0. </w:t>
      </w:r>
      <w:r w:rsidRPr="0019503F">
        <w:rPr>
          <w:rFonts w:ascii="Times New Roman" w:hAnsi="Times New Roman" w:cs="Times New Roman"/>
          <w:i/>
          <w:iCs/>
          <w:sz w:val="24"/>
          <w:szCs w:val="24"/>
        </w:rPr>
        <w:t>Sustainability</w:t>
      </w:r>
      <w:r w:rsidRPr="0019503F">
        <w:rPr>
          <w:rFonts w:ascii="Times New Roman" w:hAnsi="Times New Roman" w:cs="Times New Roman"/>
          <w:sz w:val="24"/>
          <w:szCs w:val="24"/>
        </w:rPr>
        <w:t>, </w:t>
      </w:r>
      <w:r w:rsidRPr="0019503F">
        <w:rPr>
          <w:rFonts w:ascii="Times New Roman" w:hAnsi="Times New Roman" w:cs="Times New Roman"/>
          <w:i/>
          <w:iCs/>
          <w:sz w:val="24"/>
          <w:szCs w:val="24"/>
        </w:rPr>
        <w:t>15</w:t>
      </w:r>
      <w:r w:rsidRPr="0019503F">
        <w:rPr>
          <w:rFonts w:ascii="Times New Roman" w:hAnsi="Times New Roman" w:cs="Times New Roman"/>
          <w:sz w:val="24"/>
          <w:szCs w:val="24"/>
        </w:rPr>
        <w:t>(23), p.16206.</w:t>
      </w:r>
      <w:hyperlink r:id="rId16" w:history="1">
        <w:r w:rsidR="003E3411" w:rsidRPr="0019503F">
          <w:rPr>
            <w:rStyle w:val="Hyperlink"/>
            <w:rFonts w:ascii="Times New Roman" w:hAnsi="Times New Roman" w:cs="Times New Roman"/>
            <w:color w:val="auto"/>
            <w:sz w:val="24"/>
            <w:szCs w:val="24"/>
          </w:rPr>
          <w:t>https://doi.org/10.3390/su152316206</w:t>
        </w:r>
      </w:hyperlink>
    </w:p>
    <w:p w14:paraId="1BE80C40" w14:textId="77777777" w:rsidR="004B06F2" w:rsidRPr="0019503F" w:rsidRDefault="004B06F2" w:rsidP="0019503F">
      <w:pPr>
        <w:spacing w:line="480" w:lineRule="auto"/>
        <w:ind w:left="720" w:hanging="720"/>
        <w:rPr>
          <w:rFonts w:ascii="Times New Roman" w:hAnsi="Times New Roman" w:cs="Times New Roman"/>
          <w:sz w:val="24"/>
          <w:szCs w:val="24"/>
        </w:rPr>
      </w:pPr>
    </w:p>
    <w:sectPr w:rsidR="004B06F2" w:rsidRPr="0019503F" w:rsidSect="005D0BDF">
      <w:headerReference w:type="default" r:id="rId17"/>
      <w:headerReference w:type="first" r:id="rId18"/>
      <w:pgSz w:w="12240" w:h="15840"/>
      <w:pgMar w:top="1440" w:right="1440" w:bottom="1440" w:left="2160" w:header="576" w:footer="64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bc" w:date="2026-05-03T14:12:00Z" w:initials="UB">
    <w:p w14:paraId="635B8855" w14:textId="47EE7983" w:rsidR="0040127A" w:rsidRDefault="0040127A">
      <w:pPr>
        <w:pStyle w:val="CommentText"/>
      </w:pPr>
      <w:r>
        <w:rPr>
          <w:rStyle w:val="CommentReference"/>
        </w:rPr>
        <w:annotationRef/>
      </w:r>
      <w:r>
        <w:t>Bc12</w:t>
      </w:r>
    </w:p>
  </w:comment>
  <w:comment w:id="3" w:author="abc" w:date="2026-05-03T14:11:00Z" w:initials="UB">
    <w:p w14:paraId="0969A6B7" w14:textId="6B8EE106" w:rsidR="0040127A" w:rsidRDefault="0040127A">
      <w:pPr>
        <w:pStyle w:val="CommentText"/>
      </w:pPr>
      <w:r>
        <w:rPr>
          <w:rStyle w:val="CommentReference"/>
        </w:rPr>
        <w:annotationRef/>
      </w:r>
      <w:r>
        <w:t>Bc12</w:t>
      </w:r>
    </w:p>
  </w:comment>
  <w:comment w:id="4" w:author="abc" w:date="2026-05-03T14:13:00Z" w:initials="UB">
    <w:p w14:paraId="22B881E4" w14:textId="4407BB83" w:rsidR="0040127A" w:rsidRDefault="0040127A">
      <w:pPr>
        <w:pStyle w:val="CommentText"/>
      </w:pPr>
      <w:r>
        <w:rPr>
          <w:rStyle w:val="CommentReference"/>
        </w:rPr>
        <w:annotationRef/>
      </w:r>
      <w:r>
        <w:t>Bc12</w:t>
      </w:r>
    </w:p>
  </w:comment>
  <w:comment w:id="5" w:author="abc" w:date="2026-05-03T14:10:00Z" w:initials="UB">
    <w:p w14:paraId="4BBB92E2" w14:textId="13BE5FB0" w:rsidR="0040127A" w:rsidRDefault="0040127A">
      <w:pPr>
        <w:pStyle w:val="CommentText"/>
      </w:pPr>
      <w:r>
        <w:rPr>
          <w:rStyle w:val="CommentReference"/>
        </w:rPr>
        <w:annotationRef/>
      </w:r>
      <w:r>
        <w:t>Bc12</w:t>
      </w:r>
    </w:p>
  </w:comment>
  <w:comment w:id="6" w:author="abc" w:date="2026-05-03T14:14:00Z" w:initials="UB">
    <w:p w14:paraId="77B1707F" w14:textId="21D68AEF" w:rsidR="0040127A" w:rsidRDefault="0040127A">
      <w:pPr>
        <w:pStyle w:val="CommentText"/>
      </w:pPr>
      <w:r>
        <w:rPr>
          <w:rStyle w:val="CommentReference"/>
        </w:rPr>
        <w:annotationRef/>
      </w:r>
      <w:r>
        <w:t>Bc12</w:t>
      </w:r>
      <w:r>
        <w:br/>
        <w:t xml:space="preserve">bc15 </w:t>
      </w:r>
    </w:p>
  </w:comment>
  <w:comment w:id="7" w:author="abc" w:date="2026-05-03T13:57:00Z" w:initials="UB">
    <w:p w14:paraId="1160E269" w14:textId="169C17C4" w:rsidR="00321173" w:rsidRDefault="00321173">
      <w:pPr>
        <w:pStyle w:val="CommentText"/>
      </w:pPr>
      <w:r>
        <w:rPr>
          <w:rStyle w:val="CommentReference"/>
        </w:rPr>
        <w:annotationRef/>
      </w:r>
      <w:r>
        <w:t>Bc18</w:t>
      </w:r>
      <w:r>
        <w:br/>
        <w:t xml:space="preserve">bc6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B8855" w15:done="0"/>
  <w15:commentEx w15:paraId="0969A6B7" w15:done="0"/>
  <w15:commentEx w15:paraId="22B881E4" w15:done="0"/>
  <w15:commentEx w15:paraId="4BBB92E2" w15:done="0"/>
  <w15:commentEx w15:paraId="77B1707F" w15:done="0"/>
  <w15:commentEx w15:paraId="1160E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7B0CEE" w16cex:dateUtc="2026-05-03T09:12:00Z"/>
  <w16cex:commentExtensible w16cex:durableId="4FBA223C" w16cex:dateUtc="2026-05-03T09:11:00Z"/>
  <w16cex:commentExtensible w16cex:durableId="245D9BA8" w16cex:dateUtc="2026-05-03T09:13:00Z"/>
  <w16cex:commentExtensible w16cex:durableId="13FDD7CC" w16cex:dateUtc="2026-05-03T09:10:00Z"/>
  <w16cex:commentExtensible w16cex:durableId="4BB7E36B" w16cex:dateUtc="2026-05-03T09:14:00Z"/>
  <w16cex:commentExtensible w16cex:durableId="78E847D1" w16cex:dateUtc="2026-05-03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B8855" w16cid:durableId="3E7B0CEE"/>
  <w16cid:commentId w16cid:paraId="0969A6B7" w16cid:durableId="4FBA223C"/>
  <w16cid:commentId w16cid:paraId="22B881E4" w16cid:durableId="245D9BA8"/>
  <w16cid:commentId w16cid:paraId="4BBB92E2" w16cid:durableId="13FDD7CC"/>
  <w16cid:commentId w16cid:paraId="77B1707F" w16cid:durableId="4BB7E36B"/>
  <w16cid:commentId w16cid:paraId="1160E269" w16cid:durableId="78E847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7D8F" w14:textId="77777777" w:rsidR="007429A3" w:rsidRDefault="007429A3" w:rsidP="00A40E9B">
      <w:pPr>
        <w:spacing w:after="0" w:line="240" w:lineRule="auto"/>
      </w:pPr>
      <w:r>
        <w:separator/>
      </w:r>
    </w:p>
  </w:endnote>
  <w:endnote w:type="continuationSeparator" w:id="0">
    <w:p w14:paraId="5D728CA1" w14:textId="77777777" w:rsidR="007429A3" w:rsidRDefault="007429A3" w:rsidP="00A40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3AFB6" w14:textId="77777777" w:rsidR="007429A3" w:rsidRDefault="007429A3" w:rsidP="00A40E9B">
      <w:pPr>
        <w:spacing w:after="0" w:line="240" w:lineRule="auto"/>
      </w:pPr>
      <w:r>
        <w:separator/>
      </w:r>
    </w:p>
  </w:footnote>
  <w:footnote w:type="continuationSeparator" w:id="0">
    <w:p w14:paraId="5DD472D2" w14:textId="77777777" w:rsidR="007429A3" w:rsidRDefault="007429A3" w:rsidP="00A40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507E" w14:textId="427FE66A" w:rsidR="00A40E9B" w:rsidRPr="00A40E9B" w:rsidRDefault="0029645C">
    <w:pPr>
      <w:pStyle w:val="Header"/>
      <w:jc w:val="right"/>
      <w:rPr>
        <w:rFonts w:ascii="Times New Roman" w:hAnsi="Times New Roman" w:cs="Times New Roman"/>
        <w:sz w:val="24"/>
        <w:szCs w:val="24"/>
      </w:rPr>
    </w:pPr>
    <w:r>
      <w:rPr>
        <w:rFonts w:ascii="Times New Roman" w:hAnsi="Times New Roman" w:cs="Times New Roman"/>
        <w:sz w:val="24"/>
        <w:szCs w:val="24"/>
      </w:rPr>
      <w:t>Marketing for Managers</w:t>
    </w:r>
    <w:r w:rsidR="00A40E9B" w:rsidRPr="00A40E9B">
      <w:rPr>
        <w:rFonts w:ascii="Times New Roman" w:hAnsi="Times New Roman" w:cs="Times New Roman"/>
        <w:sz w:val="24"/>
        <w:szCs w:val="24"/>
      </w:rPr>
      <w:t xml:space="preserve"> </w:t>
    </w:r>
    <w:sdt>
      <w:sdtPr>
        <w:rPr>
          <w:rFonts w:ascii="Times New Roman" w:hAnsi="Times New Roman" w:cs="Times New Roman"/>
          <w:sz w:val="24"/>
          <w:szCs w:val="24"/>
        </w:rPr>
        <w:id w:val="1493139765"/>
        <w:docPartObj>
          <w:docPartGallery w:val="Page Numbers (Top of Page)"/>
          <w:docPartUnique/>
        </w:docPartObj>
      </w:sdtPr>
      <w:sdtEndPr>
        <w:rPr>
          <w:noProof/>
        </w:rPr>
      </w:sdtEndPr>
      <w:sdtContent>
        <w:r w:rsidR="00A40E9B" w:rsidRPr="00A40E9B">
          <w:rPr>
            <w:rFonts w:ascii="Times New Roman" w:hAnsi="Times New Roman" w:cs="Times New Roman"/>
            <w:sz w:val="24"/>
            <w:szCs w:val="24"/>
          </w:rPr>
          <w:fldChar w:fldCharType="begin"/>
        </w:r>
        <w:r w:rsidR="00A40E9B" w:rsidRPr="00A40E9B">
          <w:rPr>
            <w:rFonts w:ascii="Times New Roman" w:hAnsi="Times New Roman" w:cs="Times New Roman"/>
            <w:sz w:val="24"/>
            <w:szCs w:val="24"/>
          </w:rPr>
          <w:instrText xml:space="preserve"> PAGE   \* MERGEFORMAT </w:instrText>
        </w:r>
        <w:r w:rsidR="00A40E9B" w:rsidRPr="00A40E9B">
          <w:rPr>
            <w:rFonts w:ascii="Times New Roman" w:hAnsi="Times New Roman" w:cs="Times New Roman"/>
            <w:sz w:val="24"/>
            <w:szCs w:val="24"/>
          </w:rPr>
          <w:fldChar w:fldCharType="separate"/>
        </w:r>
        <w:r w:rsidR="00A40E9B" w:rsidRPr="00A40E9B">
          <w:rPr>
            <w:rFonts w:ascii="Times New Roman" w:hAnsi="Times New Roman" w:cs="Times New Roman"/>
            <w:noProof/>
            <w:sz w:val="24"/>
            <w:szCs w:val="24"/>
          </w:rPr>
          <w:t>2</w:t>
        </w:r>
        <w:r w:rsidR="00A40E9B" w:rsidRPr="00A40E9B">
          <w:rPr>
            <w:rFonts w:ascii="Times New Roman" w:hAnsi="Times New Roman" w:cs="Times New Roman"/>
            <w:noProof/>
            <w:sz w:val="24"/>
            <w:szCs w:val="24"/>
          </w:rPr>
          <w:fldChar w:fldCharType="end"/>
        </w:r>
      </w:sdtContent>
    </w:sdt>
  </w:p>
  <w:p w14:paraId="0B96507F" w14:textId="77777777" w:rsidR="00A22003" w:rsidRDefault="00A220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5080" w14:textId="744C95B8" w:rsidR="00A22003" w:rsidRPr="00A40E9B" w:rsidRDefault="00FB31D3">
    <w:pPr>
      <w:pStyle w:val="Header"/>
      <w:rPr>
        <w:rFonts w:ascii="Times New Roman" w:hAnsi="Times New Roman" w:cs="Times New Roman"/>
        <w:sz w:val="24"/>
        <w:szCs w:val="24"/>
      </w:rPr>
    </w:pPr>
    <w:r w:rsidRPr="00A40E9B">
      <w:rPr>
        <w:rFonts w:ascii="Times New Roman" w:hAnsi="Times New Roman" w:cs="Times New Roman"/>
        <w:sz w:val="24"/>
        <w:szCs w:val="24"/>
      </w:rPr>
      <w:t>R</w:t>
    </w:r>
    <w:r w:rsidR="0041653A">
      <w:rPr>
        <w:rFonts w:ascii="Times New Roman" w:hAnsi="Times New Roman" w:cs="Times New Roman"/>
        <w:sz w:val="24"/>
        <w:szCs w:val="24"/>
      </w:rPr>
      <w:t>UNNING HEAD</w:t>
    </w:r>
    <w:r w:rsidRPr="00A40E9B">
      <w:rPr>
        <w:rFonts w:ascii="Times New Roman" w:hAnsi="Times New Roman" w:cs="Times New Roman"/>
        <w:sz w:val="24"/>
        <w:szCs w:val="24"/>
      </w:rPr>
      <w:t xml:space="preserve">: </w:t>
    </w:r>
    <w:r w:rsidR="0029645C">
      <w:rPr>
        <w:rFonts w:ascii="Times New Roman" w:hAnsi="Times New Roman" w:cs="Times New Roman"/>
        <w:sz w:val="24"/>
        <w:szCs w:val="24"/>
      </w:rPr>
      <w:t>MARKETING FOR MANAGERS</w:t>
    </w:r>
    <w:r w:rsidRPr="00A40E9B">
      <w:rPr>
        <w:rFonts w:ascii="Times New Roman" w:hAnsi="Times New Roman" w:cs="Times New Roman"/>
        <w:sz w:val="24"/>
        <w:szCs w:val="24"/>
      </w:rPr>
      <w:tab/>
    </w:r>
    <w:r w:rsidRPr="00A40E9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85C2F"/>
    <w:multiLevelType w:val="multilevel"/>
    <w:tmpl w:val="973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4D1CE5"/>
    <w:multiLevelType w:val="hybridMultilevel"/>
    <w:tmpl w:val="6358C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425178">
    <w:abstractNumId w:val="1"/>
  </w:num>
  <w:num w:numId="2" w16cid:durableId="19000514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9B"/>
    <w:rsid w:val="00034231"/>
    <w:rsid w:val="00091E31"/>
    <w:rsid w:val="000F12B3"/>
    <w:rsid w:val="0011643F"/>
    <w:rsid w:val="0017441E"/>
    <w:rsid w:val="001853F7"/>
    <w:rsid w:val="0019503F"/>
    <w:rsid w:val="001A4BC7"/>
    <w:rsid w:val="0025664E"/>
    <w:rsid w:val="0029645C"/>
    <w:rsid w:val="00321173"/>
    <w:rsid w:val="00392DD9"/>
    <w:rsid w:val="003E3411"/>
    <w:rsid w:val="0040127A"/>
    <w:rsid w:val="0041653A"/>
    <w:rsid w:val="004466B6"/>
    <w:rsid w:val="0045730D"/>
    <w:rsid w:val="00464E87"/>
    <w:rsid w:val="004742E0"/>
    <w:rsid w:val="00493E0F"/>
    <w:rsid w:val="004B06F2"/>
    <w:rsid w:val="00502BF8"/>
    <w:rsid w:val="0051626C"/>
    <w:rsid w:val="00554AB9"/>
    <w:rsid w:val="005D0BDF"/>
    <w:rsid w:val="00641635"/>
    <w:rsid w:val="006462E9"/>
    <w:rsid w:val="006B7A28"/>
    <w:rsid w:val="007429A3"/>
    <w:rsid w:val="00814E1C"/>
    <w:rsid w:val="00850A43"/>
    <w:rsid w:val="00881577"/>
    <w:rsid w:val="00894CE3"/>
    <w:rsid w:val="008E2CC0"/>
    <w:rsid w:val="00916397"/>
    <w:rsid w:val="00920AAF"/>
    <w:rsid w:val="009424D5"/>
    <w:rsid w:val="00952A17"/>
    <w:rsid w:val="00953C40"/>
    <w:rsid w:val="00982CE4"/>
    <w:rsid w:val="00A16575"/>
    <w:rsid w:val="00A22003"/>
    <w:rsid w:val="00A40E9B"/>
    <w:rsid w:val="00A912E8"/>
    <w:rsid w:val="00B64E24"/>
    <w:rsid w:val="00B77931"/>
    <w:rsid w:val="00BE2E55"/>
    <w:rsid w:val="00C0189B"/>
    <w:rsid w:val="00C24229"/>
    <w:rsid w:val="00C32F07"/>
    <w:rsid w:val="00D14ABB"/>
    <w:rsid w:val="00D36736"/>
    <w:rsid w:val="00D45E9F"/>
    <w:rsid w:val="00D947D0"/>
    <w:rsid w:val="00DE6CA6"/>
    <w:rsid w:val="00E77061"/>
    <w:rsid w:val="00E84A22"/>
    <w:rsid w:val="00EE7ABB"/>
    <w:rsid w:val="00F811D4"/>
    <w:rsid w:val="00FB3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502E"/>
  <w15:chartTrackingRefBased/>
  <w15:docId w15:val="{BFC994D2-0F9F-4C84-ABED-DA49B5E5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E9B"/>
  </w:style>
  <w:style w:type="paragraph" w:styleId="Heading1">
    <w:name w:val="heading 1"/>
    <w:basedOn w:val="Normal"/>
    <w:next w:val="Normal"/>
    <w:link w:val="Heading1Char"/>
    <w:uiPriority w:val="9"/>
    <w:qFormat/>
    <w:rsid w:val="00A40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0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0E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0E9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0E9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40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9B"/>
  </w:style>
  <w:style w:type="paragraph" w:styleId="TOCHeading">
    <w:name w:val="TOC Heading"/>
    <w:basedOn w:val="Heading1"/>
    <w:next w:val="Normal"/>
    <w:uiPriority w:val="39"/>
    <w:unhideWhenUsed/>
    <w:qFormat/>
    <w:rsid w:val="00A40E9B"/>
    <w:pPr>
      <w:outlineLvl w:val="9"/>
    </w:pPr>
  </w:style>
  <w:style w:type="paragraph" w:styleId="TOC1">
    <w:name w:val="toc 1"/>
    <w:basedOn w:val="Normal"/>
    <w:next w:val="Normal"/>
    <w:autoRedefine/>
    <w:uiPriority w:val="39"/>
    <w:unhideWhenUsed/>
    <w:rsid w:val="00A40E9B"/>
    <w:pPr>
      <w:spacing w:after="100"/>
    </w:pPr>
  </w:style>
  <w:style w:type="paragraph" w:styleId="TOC2">
    <w:name w:val="toc 2"/>
    <w:basedOn w:val="Normal"/>
    <w:next w:val="Normal"/>
    <w:autoRedefine/>
    <w:uiPriority w:val="39"/>
    <w:unhideWhenUsed/>
    <w:rsid w:val="00A40E9B"/>
    <w:pPr>
      <w:spacing w:after="100"/>
      <w:ind w:left="220"/>
    </w:pPr>
  </w:style>
  <w:style w:type="paragraph" w:styleId="TOC3">
    <w:name w:val="toc 3"/>
    <w:basedOn w:val="Normal"/>
    <w:next w:val="Normal"/>
    <w:autoRedefine/>
    <w:uiPriority w:val="39"/>
    <w:unhideWhenUsed/>
    <w:rsid w:val="00A40E9B"/>
    <w:pPr>
      <w:spacing w:after="100"/>
      <w:ind w:left="440"/>
    </w:pPr>
  </w:style>
  <w:style w:type="character" w:styleId="Hyperlink">
    <w:name w:val="Hyperlink"/>
    <w:basedOn w:val="DefaultParagraphFont"/>
    <w:uiPriority w:val="99"/>
    <w:unhideWhenUsed/>
    <w:rsid w:val="00A40E9B"/>
    <w:rPr>
      <w:color w:val="0563C1" w:themeColor="hyperlink"/>
      <w:u w:val="single"/>
    </w:rPr>
  </w:style>
  <w:style w:type="paragraph" w:styleId="Bibliography">
    <w:name w:val="Bibliography"/>
    <w:basedOn w:val="Normal"/>
    <w:next w:val="Normal"/>
    <w:uiPriority w:val="37"/>
    <w:unhideWhenUsed/>
    <w:rsid w:val="00A40E9B"/>
    <w:pPr>
      <w:spacing w:after="240" w:line="240" w:lineRule="auto"/>
    </w:pPr>
  </w:style>
  <w:style w:type="paragraph" w:styleId="Footer">
    <w:name w:val="footer"/>
    <w:basedOn w:val="Normal"/>
    <w:link w:val="FooterChar"/>
    <w:uiPriority w:val="99"/>
    <w:unhideWhenUsed/>
    <w:rsid w:val="00A4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9B"/>
  </w:style>
  <w:style w:type="character" w:styleId="UnresolvedMention">
    <w:name w:val="Unresolved Mention"/>
    <w:basedOn w:val="DefaultParagraphFont"/>
    <w:uiPriority w:val="99"/>
    <w:semiHidden/>
    <w:unhideWhenUsed/>
    <w:rsid w:val="004742E0"/>
    <w:rPr>
      <w:color w:val="605E5C"/>
      <w:shd w:val="clear" w:color="auto" w:fill="E1DFDD"/>
    </w:rPr>
  </w:style>
  <w:style w:type="character" w:styleId="CommentReference">
    <w:name w:val="annotation reference"/>
    <w:basedOn w:val="DefaultParagraphFont"/>
    <w:uiPriority w:val="99"/>
    <w:semiHidden/>
    <w:unhideWhenUsed/>
    <w:rsid w:val="00321173"/>
    <w:rPr>
      <w:sz w:val="16"/>
      <w:szCs w:val="16"/>
    </w:rPr>
  </w:style>
  <w:style w:type="paragraph" w:styleId="CommentText">
    <w:name w:val="annotation text"/>
    <w:basedOn w:val="Normal"/>
    <w:link w:val="CommentTextChar"/>
    <w:uiPriority w:val="99"/>
    <w:semiHidden/>
    <w:unhideWhenUsed/>
    <w:rsid w:val="00321173"/>
    <w:pPr>
      <w:spacing w:line="240" w:lineRule="auto"/>
    </w:pPr>
    <w:rPr>
      <w:sz w:val="20"/>
      <w:szCs w:val="20"/>
    </w:rPr>
  </w:style>
  <w:style w:type="character" w:customStyle="1" w:styleId="CommentTextChar">
    <w:name w:val="Comment Text Char"/>
    <w:basedOn w:val="DefaultParagraphFont"/>
    <w:link w:val="CommentText"/>
    <w:uiPriority w:val="99"/>
    <w:semiHidden/>
    <w:rsid w:val="00321173"/>
    <w:rPr>
      <w:sz w:val="20"/>
      <w:szCs w:val="20"/>
    </w:rPr>
  </w:style>
  <w:style w:type="paragraph" w:styleId="CommentSubject">
    <w:name w:val="annotation subject"/>
    <w:basedOn w:val="CommentText"/>
    <w:next w:val="CommentText"/>
    <w:link w:val="CommentSubjectChar"/>
    <w:uiPriority w:val="99"/>
    <w:semiHidden/>
    <w:unhideWhenUsed/>
    <w:rsid w:val="00321173"/>
    <w:rPr>
      <w:b/>
      <w:bCs/>
    </w:rPr>
  </w:style>
  <w:style w:type="character" w:customStyle="1" w:styleId="CommentSubjectChar">
    <w:name w:val="Comment Subject Char"/>
    <w:basedOn w:val="CommentTextChar"/>
    <w:link w:val="CommentSubject"/>
    <w:uiPriority w:val="99"/>
    <w:semiHidden/>
    <w:rsid w:val="003211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pwc.com/us/en/industries/industrial-products/library/aerospace-defense-review-and-forecast.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514/4.10615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3390/su15231620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108/ARJ-05-2025-0176"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oshearman.com/en/insights/investing-in-the-defense-sector-procurement-sanctions-and-e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CF3E8-6FA7-4B74-BEC1-C42A9588E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1212</Words>
  <Characters>7842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dc:creator>
  <cp:keywords/>
  <dc:description/>
  <cp:lastModifiedBy>abc</cp:lastModifiedBy>
  <cp:revision>3</cp:revision>
  <dcterms:created xsi:type="dcterms:W3CDTF">2026-05-03T08:58:00Z</dcterms:created>
  <dcterms:modified xsi:type="dcterms:W3CDTF">2026-05-03T09:14:00Z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id="i4oyY91j"/&gt;&lt;style id="http://www.zotero.org/styles/harvard-cite-them-right" hasBibliography="1" bibliographyStyleHasBeenSet="1"/&gt;&lt;prefs&gt;&lt;pref name="fieldType" value="Field"/&gt;&lt;/prefs&gt;&lt;/data&gt;</vt:lpwstr>
  </property>
  <property fmtid="{D5CDD505-2E9C-101B-9397-08002B2CF9AE}" pid="3" name="GrammarlyDocumentId">
    <vt:lpwstr>accaa929-25b8-4894-863f-3f051aed6bec</vt:lpwstr>
  </property>
</Properties>
</file>