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833CB0">
      <w:pPr>
        <w:spacing w:line="480" w:lineRule="auto"/>
      </w:pPr>
    </w:p>
    <w:p w14:paraId="7E009CF4" w14:textId="77777777" w:rsidR="00C36F1B" w:rsidRDefault="00C36F1B" w:rsidP="00833CB0">
      <w:pPr>
        <w:spacing w:line="480" w:lineRule="auto"/>
      </w:pPr>
    </w:p>
    <w:p w14:paraId="78923A84" w14:textId="77777777" w:rsidR="00C36F1B" w:rsidRDefault="00C36F1B" w:rsidP="00833CB0">
      <w:pPr>
        <w:spacing w:line="480" w:lineRule="auto"/>
      </w:pPr>
    </w:p>
    <w:p w14:paraId="212A4910" w14:textId="456F8942" w:rsidR="0088118C" w:rsidRDefault="00B64C11" w:rsidP="00833CB0">
      <w:pPr>
        <w:spacing w:line="480" w:lineRule="auto"/>
        <w:jc w:val="center"/>
        <w:rPr>
          <w:b/>
          <w:bCs/>
        </w:rPr>
      </w:pPr>
      <w:r w:rsidRPr="00B64C11">
        <w:rPr>
          <w:b/>
          <w:bCs/>
        </w:rPr>
        <w:t>The Role of Health Service Administrators</w:t>
      </w:r>
    </w:p>
    <w:p w14:paraId="3A32F7EF" w14:textId="21BFC029" w:rsidR="00C36F1B" w:rsidRDefault="00C36F1B" w:rsidP="00833CB0">
      <w:pPr>
        <w:spacing w:line="480" w:lineRule="auto"/>
      </w:pPr>
    </w:p>
    <w:p w14:paraId="505E5567" w14:textId="77777777" w:rsidR="00C36F1B" w:rsidRDefault="00E42CD4" w:rsidP="00833CB0">
      <w:pPr>
        <w:spacing w:line="480" w:lineRule="auto"/>
        <w:jc w:val="center"/>
      </w:pPr>
      <w:r>
        <w:t>[STUDENT NAME]</w:t>
      </w:r>
    </w:p>
    <w:p w14:paraId="4DFF387E" w14:textId="77777777" w:rsidR="00C36F1B" w:rsidRDefault="00E42CD4" w:rsidP="00833CB0">
      <w:pPr>
        <w:spacing w:line="480" w:lineRule="auto"/>
        <w:jc w:val="center"/>
      </w:pPr>
      <w:r>
        <w:t>[COURSE NAME AND NUMBER]</w:t>
      </w:r>
    </w:p>
    <w:p w14:paraId="53271F13" w14:textId="77777777" w:rsidR="00C36F1B" w:rsidRDefault="00E42CD4" w:rsidP="00833CB0">
      <w:pPr>
        <w:spacing w:line="480" w:lineRule="auto"/>
        <w:jc w:val="center"/>
      </w:pPr>
      <w:r>
        <w:t>[INSTRUCTOR'S NAME]</w:t>
      </w:r>
    </w:p>
    <w:p w14:paraId="1EE00BEC" w14:textId="77777777" w:rsidR="00C36F1B" w:rsidRDefault="00E42CD4" w:rsidP="00833CB0">
      <w:pPr>
        <w:spacing w:line="480" w:lineRule="auto"/>
        <w:jc w:val="center"/>
      </w:pPr>
      <w:r>
        <w:t>[INSTITUTIONAL AFFILIATION]</w:t>
      </w:r>
    </w:p>
    <w:p w14:paraId="1436256B" w14:textId="77777777" w:rsidR="00C36F1B" w:rsidRDefault="00E42CD4" w:rsidP="00833CB0">
      <w:pPr>
        <w:spacing w:line="480" w:lineRule="auto"/>
        <w:jc w:val="center"/>
      </w:pPr>
      <w:r>
        <w:t>[SUBMISSION DATE]</w:t>
      </w:r>
    </w:p>
    <w:p w14:paraId="7C4634B0" w14:textId="77777777" w:rsidR="00C36F1B" w:rsidRDefault="00C36F1B" w:rsidP="00833CB0">
      <w:pPr>
        <w:spacing w:line="480" w:lineRule="auto"/>
      </w:pPr>
    </w:p>
    <w:p w14:paraId="2C603455" w14:textId="77777777" w:rsidR="00C36F1B" w:rsidRDefault="00C36F1B" w:rsidP="00833CB0">
      <w:pPr>
        <w:spacing w:line="480" w:lineRule="auto"/>
      </w:pPr>
    </w:p>
    <w:p w14:paraId="01C4660B" w14:textId="77777777" w:rsidR="00C36F1B" w:rsidRDefault="00C36F1B" w:rsidP="00833CB0">
      <w:pPr>
        <w:spacing w:line="480" w:lineRule="auto"/>
      </w:pPr>
    </w:p>
    <w:p w14:paraId="668B5A35" w14:textId="77777777" w:rsidR="00C36F1B" w:rsidRDefault="00C36F1B" w:rsidP="00833CB0">
      <w:pPr>
        <w:spacing w:line="480" w:lineRule="auto"/>
      </w:pPr>
    </w:p>
    <w:p w14:paraId="0B109587" w14:textId="77777777" w:rsidR="00C36F1B" w:rsidRDefault="00C36F1B" w:rsidP="00833CB0">
      <w:pPr>
        <w:spacing w:line="480" w:lineRule="auto"/>
      </w:pPr>
    </w:p>
    <w:p w14:paraId="1645003C" w14:textId="77777777" w:rsidR="00C36F1B" w:rsidRDefault="00C36F1B" w:rsidP="00833CB0">
      <w:pPr>
        <w:spacing w:line="480" w:lineRule="auto"/>
      </w:pPr>
    </w:p>
    <w:p w14:paraId="7026CD5E" w14:textId="77777777" w:rsidR="00C36F1B" w:rsidRDefault="00C36F1B" w:rsidP="00833CB0">
      <w:pPr>
        <w:spacing w:line="480" w:lineRule="auto"/>
      </w:pPr>
    </w:p>
    <w:p w14:paraId="1BA18B9B" w14:textId="77777777" w:rsidR="00C36F1B" w:rsidRDefault="00C36F1B" w:rsidP="00833CB0">
      <w:pPr>
        <w:spacing w:line="480" w:lineRule="auto"/>
      </w:pPr>
    </w:p>
    <w:p w14:paraId="1F7587E9" w14:textId="77777777" w:rsidR="00C36F1B" w:rsidRDefault="00C36F1B" w:rsidP="00833CB0">
      <w:pPr>
        <w:spacing w:line="480" w:lineRule="auto"/>
      </w:pPr>
    </w:p>
    <w:p w14:paraId="11317935" w14:textId="6FFF397C" w:rsidR="00C412F7" w:rsidRDefault="00147C31" w:rsidP="00FE13AB">
      <w:pPr>
        <w:spacing w:line="480" w:lineRule="auto"/>
        <w:jc w:val="center"/>
        <w:rPr>
          <w:b/>
          <w:bCs/>
        </w:rPr>
      </w:pPr>
      <w:r w:rsidRPr="00147C31">
        <w:rPr>
          <w:b/>
          <w:bCs/>
        </w:rPr>
        <w:lastRenderedPageBreak/>
        <w:t>The Role of Health Service Administrators</w:t>
      </w:r>
    </w:p>
    <w:p w14:paraId="14D3D283" w14:textId="7EA495BA" w:rsidR="0073209C" w:rsidRDefault="00C46E91" w:rsidP="00C46E91">
      <w:pPr>
        <w:spacing w:line="480" w:lineRule="auto"/>
        <w:jc w:val="center"/>
        <w:rPr>
          <w:b/>
          <w:bCs/>
        </w:rPr>
      </w:pPr>
      <w:r w:rsidRPr="005D3C4D">
        <w:rPr>
          <w:b/>
          <w:bCs/>
        </w:rPr>
        <w:t>Part B</w:t>
      </w:r>
    </w:p>
    <w:p w14:paraId="1EA4D751" w14:textId="686DF916" w:rsidR="005205AE" w:rsidRPr="005205AE" w:rsidRDefault="0068270D" w:rsidP="005205AE">
      <w:pPr>
        <w:spacing w:line="480" w:lineRule="auto"/>
        <w:rPr>
          <w:b/>
          <w:bCs/>
        </w:rPr>
      </w:pPr>
      <w:r>
        <w:rPr>
          <w:b/>
          <w:bCs/>
        </w:rPr>
        <w:t>Q1</w:t>
      </w:r>
      <w:r w:rsidR="005205AE" w:rsidRPr="005205AE">
        <w:rPr>
          <w:b/>
          <w:bCs/>
        </w:rPr>
        <w:t xml:space="preserve"> Health Status among Bolivian-Americans and the Latino Population</w:t>
      </w:r>
    </w:p>
    <w:p w14:paraId="71E92E59" w14:textId="5A7271CE" w:rsidR="00C34D03" w:rsidRDefault="00C34D03" w:rsidP="00432B2D">
      <w:pPr>
        <w:spacing w:line="480" w:lineRule="auto"/>
        <w:ind w:firstLine="720"/>
      </w:pPr>
      <w:r>
        <w:t>Bolivian-Americans are one of the many sub-groups of Latinos/Hispanics, the largest and fastest-growing minority population in the United States. Although Latinos in general are well-studied, Bolivian Americans are a small, under-studied subpopulation (</w:t>
      </w:r>
      <w:proofErr w:type="spellStart"/>
      <w:r>
        <w:t>Borrell</w:t>
      </w:r>
      <w:proofErr w:type="spellEnd"/>
      <w:r>
        <w:t xml:space="preserve"> &amp; </w:t>
      </w:r>
      <w:proofErr w:type="spellStart"/>
      <w:r>
        <w:t>Viladrich</w:t>
      </w:r>
      <w:proofErr w:type="spellEnd"/>
      <w:r>
        <w:t>, 2024). Many are immigrants or first-generation Americans who may be limited in their English language skills and many are undocumented or non-citizens, which impacts their access to public services and health care. Culturally, Bolivian-Americans are deeply rooted in their indigenous Andean heritage, familial values, and traditional health and community healing practices.</w:t>
      </w:r>
    </w:p>
    <w:p w14:paraId="4273D8B1" w14:textId="3336B138" w:rsidR="00C34D03" w:rsidRDefault="00C34D03" w:rsidP="00432B2D">
      <w:pPr>
        <w:spacing w:line="480" w:lineRule="auto"/>
        <w:ind w:firstLine="720"/>
      </w:pPr>
      <w:r>
        <w:t>Health disparities are avoidable differences in health outcomes and healthcare that occur based on race or ethnicity, socioeconomic status, geographic location, and immigration status (Macias-</w:t>
      </w:r>
      <w:proofErr w:type="spellStart"/>
      <w:r>
        <w:t>Konstantopoulos</w:t>
      </w:r>
      <w:proofErr w:type="spellEnd"/>
      <w:r>
        <w:t xml:space="preserve"> et al., 2023). These disparities are substantial and well-documented among Latinos, including Bolivian-Americans. These populations have higher rates of diabetes, heart disease, liver disease and certain cancers (cervical, stomach) when compared to non-Hispanic White Americans. Rates of preventative health care are also much lower, leading to delayed diagnosis and lower survival rates.</w:t>
      </w:r>
    </w:p>
    <w:p w14:paraId="2E48B504" w14:textId="4CB8081A" w:rsidR="00C34D03" w:rsidRDefault="00C34D03" w:rsidP="00432B2D">
      <w:pPr>
        <w:spacing w:line="480" w:lineRule="auto"/>
        <w:ind w:firstLine="720"/>
      </w:pPr>
      <w:r>
        <w:t xml:space="preserve">The reasons for these disparities are related to social determinants of health, the non-clinical factors that shape health. For Bolivian-Americans and other sub-groups of Latinos, these are economic instability, limited language proficiency, and lack of health insurance. As S said in the interview, money is the biggest barrier: if you can't pay, you do not get medical care. Further, language barriers limit the ability to communicate with health care providers, while cultural </w:t>
      </w:r>
      <w:r>
        <w:lastRenderedPageBreak/>
        <w:t>practices around home treatments and family management of care prevent formal health care. Immigration status also plays a role, instilling fear of institutional systems.</w:t>
      </w:r>
    </w:p>
    <w:p w14:paraId="0B10FF47" w14:textId="36552575" w:rsidR="005205AE" w:rsidRDefault="00C34D03" w:rsidP="00C34D03">
      <w:pPr>
        <w:spacing w:line="480" w:lineRule="auto"/>
        <w:ind w:firstLine="720"/>
      </w:pPr>
      <w:r>
        <w:t>Healthcare access is most challenging for this group. Limited English can make it challenging to navigate health systems, understand diagnosis and treatment. Cultural differences in conceptualizing health and illness, such as S's belief in traditional healing before seeking medical care, can be misconstrued by providers as non-adherence. Implicit bias is also prevalent in care. Provider implicit bias can influence patient-provider communication, clinical decision making and quality of care for Latino patients. Provider implicit bias can make patients feel devalued, invalidated, or misunderstood, resulting in decreased satisfaction and trust, and worse treatment adherence.</w:t>
      </w:r>
    </w:p>
    <w:p w14:paraId="16E0EAC8" w14:textId="72C286D1" w:rsidR="001811F9" w:rsidRPr="00F10DE6" w:rsidRDefault="00E11B8A" w:rsidP="001811F9">
      <w:pPr>
        <w:spacing w:line="480" w:lineRule="auto"/>
        <w:rPr>
          <w:b/>
          <w:bCs/>
        </w:rPr>
      </w:pPr>
      <w:r>
        <w:rPr>
          <w:b/>
          <w:bCs/>
        </w:rPr>
        <w:t>Q2</w:t>
      </w:r>
      <w:r w:rsidR="001811F9" w:rsidRPr="00F10DE6">
        <w:rPr>
          <w:b/>
          <w:bCs/>
        </w:rPr>
        <w:t xml:space="preserve"> Achieving Health Equity</w:t>
      </w:r>
    </w:p>
    <w:p w14:paraId="4D9BAD3B" w14:textId="57DCBA59" w:rsidR="001811F9" w:rsidRDefault="005E1085" w:rsidP="00F10DE6">
      <w:pPr>
        <w:spacing w:line="480" w:lineRule="auto"/>
        <w:ind w:firstLine="720"/>
      </w:pPr>
      <w:r w:rsidRPr="005E1085">
        <w:t xml:space="preserve">Health equity is the principle that all people should have a fair and just opportunity to attain their full potential for health. It is not just the absence of disparities, but a concerted effort to eliminate the obstacles that marginalized groups face in accessing care. Health equity is also inextricably bound to social justice as it requires the strategic tackling of the structural inequalities that exist on the basis of race, socioeconomic status, </w:t>
      </w:r>
      <w:proofErr w:type="gramStart"/>
      <w:r w:rsidRPr="005E1085">
        <w:t>language</w:t>
      </w:r>
      <w:proofErr w:type="gramEnd"/>
      <w:r w:rsidRPr="005E1085">
        <w:t xml:space="preserve"> and immigration status. Health equity demands that the structural determinants of and disparities in health be tackled.</w:t>
      </w:r>
    </w:p>
    <w:p w14:paraId="6851A193" w14:textId="77777777" w:rsidR="001811F9" w:rsidRPr="00A87ACD" w:rsidRDefault="001811F9" w:rsidP="001811F9">
      <w:pPr>
        <w:spacing w:line="480" w:lineRule="auto"/>
        <w:rPr>
          <w:b/>
          <w:bCs/>
          <w:i/>
          <w:iCs/>
        </w:rPr>
      </w:pPr>
      <w:r w:rsidRPr="00A87ACD">
        <w:rPr>
          <w:b/>
          <w:bCs/>
          <w:i/>
          <w:iCs/>
        </w:rPr>
        <w:t>Importance of Culturally Competent Service Settings</w:t>
      </w:r>
    </w:p>
    <w:p w14:paraId="3661451A" w14:textId="703DD133" w:rsidR="001811F9" w:rsidRDefault="00D03EE1" w:rsidP="00A44221">
      <w:pPr>
        <w:spacing w:line="480" w:lineRule="auto"/>
        <w:ind w:firstLine="720"/>
      </w:pPr>
      <w:r w:rsidRPr="00D03EE1">
        <w:t xml:space="preserve">Cultural competence is a provider's capacity to offer care that acknowledges and responds to patients' cultural beliefs and needs. This is advanced by cultural humility, which focuses on reflection and learning from patients. For Bolivian-American patients, such as S, providers who acknowledge the importance of home remedies, family support, and financial constraints will </w:t>
      </w:r>
      <w:r w:rsidRPr="00D03EE1">
        <w:lastRenderedPageBreak/>
        <w:t>foster better trust and outcomes. The CLAS Standards offer 15 ways to promote health equity. Three main solutions include offering free professional language services to patients with limited English proficiency; hiring a culturally diverse workforce, and training staff on cultural competency and unconscious bias. Partnerships with community-based organisations, health professionals, and cultural brokers are also key as no one organization can solve all problems. Lacking culturally competent care, patients drop out of care, and this results in delayed diagnosis, avoidable hospital admissions, and irreparable damage to the patient-provider relationship.</w:t>
      </w:r>
    </w:p>
    <w:p w14:paraId="133AC30C" w14:textId="6434DD39" w:rsidR="00D04D06" w:rsidRPr="008838AD" w:rsidRDefault="00E11B8A" w:rsidP="00D04D06">
      <w:pPr>
        <w:spacing w:line="480" w:lineRule="auto"/>
        <w:rPr>
          <w:b/>
          <w:bCs/>
        </w:rPr>
      </w:pPr>
      <w:r>
        <w:rPr>
          <w:b/>
          <w:bCs/>
        </w:rPr>
        <w:t>Q3</w:t>
      </w:r>
      <w:r w:rsidR="00D04D06" w:rsidRPr="008838AD">
        <w:rPr>
          <w:b/>
          <w:bCs/>
        </w:rPr>
        <w:t xml:space="preserve"> Role of Health Service Administrators</w:t>
      </w:r>
    </w:p>
    <w:p w14:paraId="47E1554E" w14:textId="70F952F7" w:rsidR="00D04D06" w:rsidRDefault="00E32565" w:rsidP="003472B1">
      <w:pPr>
        <w:spacing w:line="480" w:lineRule="auto"/>
        <w:ind w:firstLine="720"/>
      </w:pPr>
      <w:r w:rsidRPr="00E32565">
        <w:t xml:space="preserve">For this article, I will consider the role of a Clinical Services Manager at a Federally Qualified Health Center (FQHC), such as Community Health Centers of the Central Valley in California. FQHCs offer primary health care without regard for patient's ability to pay, and play an important role in serving Bolivian-American patients, many of whom face economic barriers to healthcare. As Clinical Services Manager, this involves managing clinical operations, supervising physicians, nurses, and allied health staff, and implementing quality control measures. All aspects of operation affect the patient experience and outcomes. Cultural competency is a core competency. Providers interact with patients who have different health beliefs and experiences than the mainstream. Leaders who practice cultural humility support providers to build rapport with patients such as S who use traditional medicines and seek support from family. Otherwise, treatment may be technically accurate but culturally insensitive. Continuous training in cultural competency is important because attitudes do not change by themselves. Training ensures staff stay attuned to their patients and fosters commitment to equity within the organization. Lack of cultural competency has serious implications. They may be </w:t>
      </w:r>
      <w:r w:rsidRPr="00E32565">
        <w:lastRenderedPageBreak/>
        <w:t>misdiagnosed through cultural miscommunication, or neglect their health, which can worsen chronic diseases such as diabetes or hypertension, undermining individual health and the health of the population at large, in addition to the overall mission of the health organization.</w:t>
      </w:r>
    </w:p>
    <w:p w14:paraId="4576F5CC" w14:textId="40EDEB96" w:rsidR="00491B83" w:rsidRDefault="005D1F87" w:rsidP="00546184">
      <w:pPr>
        <w:spacing w:line="480" w:lineRule="auto"/>
        <w:ind w:firstLine="720"/>
      </w:pPr>
      <w:r w:rsidRPr="005D1F87">
        <w:t>Hence, to sum it up, Bolivian-Americans experience health disparities due to economic factors, limited language proficiency, immigration status, and cultural beliefs about health. These inequalities stem from social determinants of health, and are amenable to intervention. To improve health equity, organisations and providers must focus on cultural competence and humility, based on principles such as CLAS Standards. Interprofessional collaboration is key, as no one organization can address these issues without the support of others. Administrators in health services are critical for setting equitable policies and practice. It is the professional and ethical duty of administrators to understand the role of culture in health.</w:t>
      </w:r>
      <w:bookmarkStart w:id="0" w:name="_GoBack"/>
      <w:bookmarkEnd w:id="0"/>
    </w:p>
    <w:p w14:paraId="4225F8EC" w14:textId="37918128" w:rsidR="004C048C" w:rsidRDefault="004C048C" w:rsidP="004C048C">
      <w:pPr>
        <w:spacing w:line="480" w:lineRule="auto"/>
      </w:pPr>
    </w:p>
    <w:p w14:paraId="64149AB2" w14:textId="15E471A6" w:rsidR="004C048C" w:rsidRDefault="004C048C" w:rsidP="004C048C">
      <w:pPr>
        <w:spacing w:line="480" w:lineRule="auto"/>
      </w:pPr>
    </w:p>
    <w:p w14:paraId="77E89A69" w14:textId="3F13C751" w:rsidR="004C048C" w:rsidRDefault="004C048C" w:rsidP="004C048C">
      <w:pPr>
        <w:spacing w:line="480" w:lineRule="auto"/>
      </w:pPr>
    </w:p>
    <w:p w14:paraId="74D24604" w14:textId="5756F4C3" w:rsidR="004C048C" w:rsidRDefault="004C048C" w:rsidP="004C048C">
      <w:pPr>
        <w:spacing w:line="480" w:lineRule="auto"/>
      </w:pPr>
    </w:p>
    <w:p w14:paraId="3DF8D241" w14:textId="4E0909A9" w:rsidR="004C048C" w:rsidRDefault="004C048C" w:rsidP="004C048C">
      <w:pPr>
        <w:spacing w:line="480" w:lineRule="auto"/>
      </w:pPr>
    </w:p>
    <w:p w14:paraId="4BC47814" w14:textId="360E2941" w:rsidR="004C048C" w:rsidRDefault="004C048C" w:rsidP="004C048C">
      <w:pPr>
        <w:spacing w:line="480" w:lineRule="auto"/>
      </w:pPr>
    </w:p>
    <w:p w14:paraId="58517C27" w14:textId="617050C5" w:rsidR="004C048C" w:rsidRDefault="004C048C" w:rsidP="004C048C">
      <w:pPr>
        <w:spacing w:line="480" w:lineRule="auto"/>
      </w:pPr>
    </w:p>
    <w:p w14:paraId="2CD76EF5" w14:textId="04E8E6DA" w:rsidR="004C048C" w:rsidRDefault="004C048C" w:rsidP="004C048C">
      <w:pPr>
        <w:spacing w:line="480" w:lineRule="auto"/>
      </w:pPr>
    </w:p>
    <w:p w14:paraId="75ECE879" w14:textId="40A35DE2" w:rsidR="004C048C" w:rsidRDefault="004C048C" w:rsidP="004C048C">
      <w:pPr>
        <w:spacing w:line="480" w:lineRule="auto"/>
      </w:pPr>
    </w:p>
    <w:p w14:paraId="56558B21" w14:textId="6056DB64" w:rsidR="004C048C" w:rsidRDefault="004C048C" w:rsidP="004C048C">
      <w:pPr>
        <w:spacing w:line="480" w:lineRule="auto"/>
      </w:pPr>
    </w:p>
    <w:p w14:paraId="1F68C002" w14:textId="77777777" w:rsidR="00BF78EF" w:rsidRDefault="00BF78EF" w:rsidP="00AD5847">
      <w:pPr>
        <w:spacing w:line="480" w:lineRule="auto"/>
        <w:jc w:val="center"/>
        <w:rPr>
          <w:b/>
          <w:bCs/>
        </w:rPr>
      </w:pPr>
    </w:p>
    <w:p w14:paraId="3538F216" w14:textId="41A48CED" w:rsidR="00BF78EF" w:rsidRDefault="00BF78EF" w:rsidP="00072B0F">
      <w:pPr>
        <w:spacing w:line="480" w:lineRule="auto"/>
        <w:rPr>
          <w:b/>
          <w:bCs/>
        </w:rPr>
      </w:pPr>
    </w:p>
    <w:p w14:paraId="7F2B84C9" w14:textId="37C7317F" w:rsidR="004C048C" w:rsidRDefault="004C048C" w:rsidP="00AD5847">
      <w:pPr>
        <w:spacing w:line="480" w:lineRule="auto"/>
        <w:jc w:val="center"/>
        <w:rPr>
          <w:b/>
          <w:bCs/>
        </w:rPr>
      </w:pPr>
      <w:r w:rsidRPr="00AD5847">
        <w:rPr>
          <w:b/>
          <w:bCs/>
        </w:rPr>
        <w:lastRenderedPageBreak/>
        <w:t>References</w:t>
      </w:r>
    </w:p>
    <w:p w14:paraId="5476D288" w14:textId="77777777" w:rsidR="00982C65" w:rsidRPr="00982C65" w:rsidRDefault="00982C65" w:rsidP="00982C65">
      <w:pPr>
        <w:pStyle w:val="Bibliography"/>
      </w:pPr>
      <w:r>
        <w:fldChar w:fldCharType="begin"/>
      </w:r>
      <w:r>
        <w:instrText xml:space="preserve"> ADDIN ZOTERO_BIBL {"uncited":[],"omitted":[],"custom":[]} CSL_BIBLIOGRAPHY </w:instrText>
      </w:r>
      <w:r>
        <w:fldChar w:fldCharType="separate"/>
      </w:r>
      <w:r w:rsidRPr="00982C65">
        <w:t xml:space="preserve">Borrell, L. N., &amp; Viladrich, A. (2024). The Hispanic/Latino Population in the United States: Our Black Identity, Our Health and Well-Being. </w:t>
      </w:r>
      <w:r w:rsidRPr="00982C65">
        <w:rPr>
          <w:i/>
          <w:iCs/>
        </w:rPr>
        <w:t>American Journal of Public Health</w:t>
      </w:r>
      <w:r w:rsidRPr="00982C65">
        <w:t xml:space="preserve">, </w:t>
      </w:r>
      <w:r w:rsidRPr="00982C65">
        <w:rPr>
          <w:i/>
          <w:iCs/>
        </w:rPr>
        <w:t>114</w:t>
      </w:r>
      <w:r w:rsidRPr="00982C65">
        <w:t>(Suppl 6), S444–S449. https://doi.org/10.2105/AJPH.2024.307682</w:t>
      </w:r>
    </w:p>
    <w:p w14:paraId="6D77980D" w14:textId="77777777" w:rsidR="00982C65" w:rsidRPr="00982C65" w:rsidRDefault="00982C65" w:rsidP="00982C65">
      <w:pPr>
        <w:pStyle w:val="Bibliography"/>
      </w:pPr>
      <w:r w:rsidRPr="00982C65">
        <w:t xml:space="preserve">Macias-Konstantopoulos, W. L., Collins, K. A., Diaz, R., Duber, H. C., Edwards, C. D., Hsu, A. P., Ranney, M. L., Riviello, R. J., Wettstein, Z. S., &amp; Sachs, C. J. (2023). Race, Healthcare, and Health Disparities: A Critical Review and Recommendations for Advancing Health Equity. </w:t>
      </w:r>
      <w:r w:rsidRPr="00982C65">
        <w:rPr>
          <w:i/>
          <w:iCs/>
        </w:rPr>
        <w:t>Western Journal of Emergency Medicine</w:t>
      </w:r>
      <w:r w:rsidRPr="00982C65">
        <w:t xml:space="preserve">, </w:t>
      </w:r>
      <w:r w:rsidRPr="00982C65">
        <w:rPr>
          <w:i/>
          <w:iCs/>
        </w:rPr>
        <w:t>24</w:t>
      </w:r>
      <w:r w:rsidRPr="00982C65">
        <w:t>(5), 906–918. https://doi.org/10.5811/westjem.58408</w:t>
      </w:r>
    </w:p>
    <w:p w14:paraId="6FC2B6C4" w14:textId="3C1DF4B0" w:rsidR="00072B0F" w:rsidRPr="00072B0F" w:rsidRDefault="00982C65" w:rsidP="00982C65">
      <w:pPr>
        <w:spacing w:line="480" w:lineRule="auto"/>
      </w:pPr>
      <w:r>
        <w:fldChar w:fldCharType="end"/>
      </w:r>
    </w:p>
    <w:sectPr w:rsidR="00072B0F" w:rsidRPr="00072B0F">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57891" w14:textId="77777777" w:rsidR="001419D9" w:rsidRDefault="001419D9">
      <w:r>
        <w:separator/>
      </w:r>
    </w:p>
  </w:endnote>
  <w:endnote w:type="continuationSeparator" w:id="0">
    <w:p w14:paraId="200D4CFB" w14:textId="77777777" w:rsidR="001419D9" w:rsidRDefault="0014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3A0FF" w14:textId="77777777" w:rsidR="001419D9" w:rsidRDefault="001419D9">
      <w:r>
        <w:separator/>
      </w:r>
    </w:p>
  </w:footnote>
  <w:footnote w:type="continuationSeparator" w:id="0">
    <w:p w14:paraId="0486B793" w14:textId="77777777" w:rsidR="001419D9" w:rsidRDefault="0014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31941"/>
      <w:docPartObj>
        <w:docPartGallery w:val="Page Numbers (Top of Page)"/>
        <w:docPartUnique/>
      </w:docPartObj>
    </w:sdtPr>
    <w:sdtEndPr>
      <w:rPr>
        <w:noProof/>
      </w:rPr>
    </w:sdtEndPr>
    <w:sdtContent>
      <w:p w14:paraId="0EE45051" w14:textId="1C10E4F2" w:rsidR="008441F0" w:rsidRDefault="00E42CD4">
        <w:pPr>
          <w:pStyle w:val="Header"/>
          <w:jc w:val="right"/>
        </w:pPr>
        <w:r>
          <w:fldChar w:fldCharType="begin"/>
        </w:r>
        <w:r>
          <w:instrText xml:space="preserve"> PAGE   \* MERGEFORMAT </w:instrText>
        </w:r>
        <w:r>
          <w:fldChar w:fldCharType="separate"/>
        </w:r>
        <w:r w:rsidR="005D1F87">
          <w:rPr>
            <w:noProof/>
          </w:rPr>
          <w:t>5</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5B0F1691"/>
    <w:multiLevelType w:val="hybridMultilevel"/>
    <w:tmpl w:val="8F202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3"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0NjQ3NTY3NrI0NzdV0lEKTi0uzszPAykwqgUAL/IJQiwAAAA="/>
  </w:docVars>
  <w:rsids>
    <w:rsidRoot w:val="00C36F1B"/>
    <w:rsid w:val="00002682"/>
    <w:rsid w:val="00003EA9"/>
    <w:rsid w:val="000041CA"/>
    <w:rsid w:val="000051C1"/>
    <w:rsid w:val="00010067"/>
    <w:rsid w:val="000103A0"/>
    <w:rsid w:val="000118BB"/>
    <w:rsid w:val="000147E9"/>
    <w:rsid w:val="00014CED"/>
    <w:rsid w:val="00014CF1"/>
    <w:rsid w:val="00015955"/>
    <w:rsid w:val="00015DF5"/>
    <w:rsid w:val="000167AE"/>
    <w:rsid w:val="000176D1"/>
    <w:rsid w:val="00017C3E"/>
    <w:rsid w:val="00022786"/>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873"/>
    <w:rsid w:val="00067451"/>
    <w:rsid w:val="00070D98"/>
    <w:rsid w:val="000729B8"/>
    <w:rsid w:val="00072B0F"/>
    <w:rsid w:val="000734F9"/>
    <w:rsid w:val="00073B90"/>
    <w:rsid w:val="0007480E"/>
    <w:rsid w:val="00074CCF"/>
    <w:rsid w:val="0007784F"/>
    <w:rsid w:val="00077FFC"/>
    <w:rsid w:val="0008163C"/>
    <w:rsid w:val="000816FF"/>
    <w:rsid w:val="000827C2"/>
    <w:rsid w:val="00082C68"/>
    <w:rsid w:val="00082CE5"/>
    <w:rsid w:val="0008369B"/>
    <w:rsid w:val="00083EA3"/>
    <w:rsid w:val="000848F9"/>
    <w:rsid w:val="0008616D"/>
    <w:rsid w:val="00086187"/>
    <w:rsid w:val="00086497"/>
    <w:rsid w:val="00086DA6"/>
    <w:rsid w:val="0009035C"/>
    <w:rsid w:val="000905BC"/>
    <w:rsid w:val="00093DF5"/>
    <w:rsid w:val="00093F17"/>
    <w:rsid w:val="0009510B"/>
    <w:rsid w:val="000953AC"/>
    <w:rsid w:val="0009565E"/>
    <w:rsid w:val="00095755"/>
    <w:rsid w:val="000965D9"/>
    <w:rsid w:val="00097DE8"/>
    <w:rsid w:val="000A1664"/>
    <w:rsid w:val="000A1F20"/>
    <w:rsid w:val="000A2251"/>
    <w:rsid w:val="000A2F9C"/>
    <w:rsid w:val="000A3A89"/>
    <w:rsid w:val="000A41E4"/>
    <w:rsid w:val="000A44A6"/>
    <w:rsid w:val="000A575E"/>
    <w:rsid w:val="000A5EDA"/>
    <w:rsid w:val="000A6054"/>
    <w:rsid w:val="000A60DE"/>
    <w:rsid w:val="000B02DA"/>
    <w:rsid w:val="000B15BC"/>
    <w:rsid w:val="000B21BD"/>
    <w:rsid w:val="000B24F4"/>
    <w:rsid w:val="000B29CE"/>
    <w:rsid w:val="000B2B31"/>
    <w:rsid w:val="000B2D85"/>
    <w:rsid w:val="000B50EB"/>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1EA8"/>
    <w:rsid w:val="000E26A8"/>
    <w:rsid w:val="000E6EBE"/>
    <w:rsid w:val="000F0FB9"/>
    <w:rsid w:val="000F1EA4"/>
    <w:rsid w:val="000F3BB6"/>
    <w:rsid w:val="000F3CC9"/>
    <w:rsid w:val="000F50E4"/>
    <w:rsid w:val="000F648A"/>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83F"/>
    <w:rsid w:val="001419D9"/>
    <w:rsid w:val="00143546"/>
    <w:rsid w:val="00143958"/>
    <w:rsid w:val="00144C28"/>
    <w:rsid w:val="001452B0"/>
    <w:rsid w:val="001468DF"/>
    <w:rsid w:val="00146E50"/>
    <w:rsid w:val="00147AB3"/>
    <w:rsid w:val="00147C31"/>
    <w:rsid w:val="00150665"/>
    <w:rsid w:val="00150A7D"/>
    <w:rsid w:val="00150BB2"/>
    <w:rsid w:val="00151B36"/>
    <w:rsid w:val="0015320B"/>
    <w:rsid w:val="00155299"/>
    <w:rsid w:val="00155F10"/>
    <w:rsid w:val="00156627"/>
    <w:rsid w:val="00161A61"/>
    <w:rsid w:val="00162597"/>
    <w:rsid w:val="00163A0E"/>
    <w:rsid w:val="00165DC3"/>
    <w:rsid w:val="0017523B"/>
    <w:rsid w:val="001752DE"/>
    <w:rsid w:val="0017703C"/>
    <w:rsid w:val="001808BF"/>
    <w:rsid w:val="001811F9"/>
    <w:rsid w:val="00182F16"/>
    <w:rsid w:val="00183F7F"/>
    <w:rsid w:val="001912E3"/>
    <w:rsid w:val="00191A70"/>
    <w:rsid w:val="001920D4"/>
    <w:rsid w:val="00192744"/>
    <w:rsid w:val="00192BE7"/>
    <w:rsid w:val="00193CB5"/>
    <w:rsid w:val="001949BD"/>
    <w:rsid w:val="001958B8"/>
    <w:rsid w:val="001965E6"/>
    <w:rsid w:val="00197E2B"/>
    <w:rsid w:val="001A051F"/>
    <w:rsid w:val="001A0B69"/>
    <w:rsid w:val="001A4471"/>
    <w:rsid w:val="001A4597"/>
    <w:rsid w:val="001A5481"/>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F09"/>
    <w:rsid w:val="001D1B39"/>
    <w:rsid w:val="001D1F6E"/>
    <w:rsid w:val="001D202A"/>
    <w:rsid w:val="001D264C"/>
    <w:rsid w:val="001D3D6C"/>
    <w:rsid w:val="001D4FC4"/>
    <w:rsid w:val="001D7139"/>
    <w:rsid w:val="001D7311"/>
    <w:rsid w:val="001E1BE4"/>
    <w:rsid w:val="001E200B"/>
    <w:rsid w:val="001E2031"/>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0517D"/>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43A2"/>
    <w:rsid w:val="002413C8"/>
    <w:rsid w:val="00241ABC"/>
    <w:rsid w:val="00242351"/>
    <w:rsid w:val="0024370F"/>
    <w:rsid w:val="002449C6"/>
    <w:rsid w:val="002450D9"/>
    <w:rsid w:val="0024510A"/>
    <w:rsid w:val="0024533E"/>
    <w:rsid w:val="00245603"/>
    <w:rsid w:val="0024643A"/>
    <w:rsid w:val="002505E8"/>
    <w:rsid w:val="002540A0"/>
    <w:rsid w:val="00254255"/>
    <w:rsid w:val="0025486E"/>
    <w:rsid w:val="00256289"/>
    <w:rsid w:val="00257A9E"/>
    <w:rsid w:val="00260736"/>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1E90"/>
    <w:rsid w:val="002C20C3"/>
    <w:rsid w:val="002C24C7"/>
    <w:rsid w:val="002C2769"/>
    <w:rsid w:val="002C3C6A"/>
    <w:rsid w:val="002C45ED"/>
    <w:rsid w:val="002C4B0A"/>
    <w:rsid w:val="002C7A83"/>
    <w:rsid w:val="002D1697"/>
    <w:rsid w:val="002D24D6"/>
    <w:rsid w:val="002D2A15"/>
    <w:rsid w:val="002D6C99"/>
    <w:rsid w:val="002D7BCA"/>
    <w:rsid w:val="002D7D5C"/>
    <w:rsid w:val="002E10C1"/>
    <w:rsid w:val="002E5613"/>
    <w:rsid w:val="002E784E"/>
    <w:rsid w:val="002E7936"/>
    <w:rsid w:val="002F1F5C"/>
    <w:rsid w:val="002F2736"/>
    <w:rsid w:val="002F50B0"/>
    <w:rsid w:val="002F526A"/>
    <w:rsid w:val="002F57EF"/>
    <w:rsid w:val="002F6011"/>
    <w:rsid w:val="002F681B"/>
    <w:rsid w:val="002F7212"/>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5D7A"/>
    <w:rsid w:val="00326540"/>
    <w:rsid w:val="00326F1D"/>
    <w:rsid w:val="00332C5B"/>
    <w:rsid w:val="00333FF5"/>
    <w:rsid w:val="00334EAD"/>
    <w:rsid w:val="00335D84"/>
    <w:rsid w:val="00336C1E"/>
    <w:rsid w:val="003412D5"/>
    <w:rsid w:val="00341514"/>
    <w:rsid w:val="00341724"/>
    <w:rsid w:val="003435D5"/>
    <w:rsid w:val="00344BC5"/>
    <w:rsid w:val="00345625"/>
    <w:rsid w:val="003472B1"/>
    <w:rsid w:val="00350F41"/>
    <w:rsid w:val="003517A9"/>
    <w:rsid w:val="00351977"/>
    <w:rsid w:val="00352674"/>
    <w:rsid w:val="00352DE1"/>
    <w:rsid w:val="00353823"/>
    <w:rsid w:val="00354566"/>
    <w:rsid w:val="00355380"/>
    <w:rsid w:val="00355B97"/>
    <w:rsid w:val="003604AC"/>
    <w:rsid w:val="00360BB3"/>
    <w:rsid w:val="003619F0"/>
    <w:rsid w:val="00361BDB"/>
    <w:rsid w:val="00362444"/>
    <w:rsid w:val="0036379B"/>
    <w:rsid w:val="003640C1"/>
    <w:rsid w:val="00366A61"/>
    <w:rsid w:val="00367523"/>
    <w:rsid w:val="00367810"/>
    <w:rsid w:val="00371FD1"/>
    <w:rsid w:val="003728FC"/>
    <w:rsid w:val="003729D5"/>
    <w:rsid w:val="00373EF5"/>
    <w:rsid w:val="00374D6A"/>
    <w:rsid w:val="00383B98"/>
    <w:rsid w:val="003846E3"/>
    <w:rsid w:val="00384F12"/>
    <w:rsid w:val="00387902"/>
    <w:rsid w:val="003912A8"/>
    <w:rsid w:val="003919ED"/>
    <w:rsid w:val="00391D65"/>
    <w:rsid w:val="003928DE"/>
    <w:rsid w:val="00393476"/>
    <w:rsid w:val="00394066"/>
    <w:rsid w:val="00394250"/>
    <w:rsid w:val="00396446"/>
    <w:rsid w:val="003A066F"/>
    <w:rsid w:val="003A1D17"/>
    <w:rsid w:val="003A20AF"/>
    <w:rsid w:val="003A2725"/>
    <w:rsid w:val="003A2842"/>
    <w:rsid w:val="003A2FA0"/>
    <w:rsid w:val="003A36AE"/>
    <w:rsid w:val="003A4B94"/>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2B14"/>
    <w:rsid w:val="003E3277"/>
    <w:rsid w:val="003E4166"/>
    <w:rsid w:val="003E42D9"/>
    <w:rsid w:val="003E5110"/>
    <w:rsid w:val="003E557B"/>
    <w:rsid w:val="003E5EF9"/>
    <w:rsid w:val="003F0F05"/>
    <w:rsid w:val="003F1F59"/>
    <w:rsid w:val="003F489B"/>
    <w:rsid w:val="003F4BE4"/>
    <w:rsid w:val="003F58A5"/>
    <w:rsid w:val="004005DA"/>
    <w:rsid w:val="004006E1"/>
    <w:rsid w:val="0040113F"/>
    <w:rsid w:val="00401981"/>
    <w:rsid w:val="0040770D"/>
    <w:rsid w:val="00407770"/>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2301"/>
    <w:rsid w:val="00432B2D"/>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9C"/>
    <w:rsid w:val="00490045"/>
    <w:rsid w:val="004906A0"/>
    <w:rsid w:val="00491B83"/>
    <w:rsid w:val="00491D42"/>
    <w:rsid w:val="00492293"/>
    <w:rsid w:val="0049251E"/>
    <w:rsid w:val="00494CB3"/>
    <w:rsid w:val="00496262"/>
    <w:rsid w:val="0049656E"/>
    <w:rsid w:val="0049765D"/>
    <w:rsid w:val="0049799B"/>
    <w:rsid w:val="00497D8C"/>
    <w:rsid w:val="004A061F"/>
    <w:rsid w:val="004A5915"/>
    <w:rsid w:val="004A60BA"/>
    <w:rsid w:val="004A70BA"/>
    <w:rsid w:val="004A7AED"/>
    <w:rsid w:val="004B2DEB"/>
    <w:rsid w:val="004B4C38"/>
    <w:rsid w:val="004B6111"/>
    <w:rsid w:val="004B776A"/>
    <w:rsid w:val="004B795E"/>
    <w:rsid w:val="004C0303"/>
    <w:rsid w:val="004C048C"/>
    <w:rsid w:val="004C1AED"/>
    <w:rsid w:val="004C1C0B"/>
    <w:rsid w:val="004C3A0D"/>
    <w:rsid w:val="004C3F23"/>
    <w:rsid w:val="004C57B8"/>
    <w:rsid w:val="004D0CEF"/>
    <w:rsid w:val="004D1911"/>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3652"/>
    <w:rsid w:val="00513F25"/>
    <w:rsid w:val="005152B5"/>
    <w:rsid w:val="0051545A"/>
    <w:rsid w:val="0051680C"/>
    <w:rsid w:val="00516824"/>
    <w:rsid w:val="00517098"/>
    <w:rsid w:val="00517EBC"/>
    <w:rsid w:val="005205AE"/>
    <w:rsid w:val="0052114F"/>
    <w:rsid w:val="00521607"/>
    <w:rsid w:val="00521AAE"/>
    <w:rsid w:val="0052327D"/>
    <w:rsid w:val="00523B95"/>
    <w:rsid w:val="00523BDE"/>
    <w:rsid w:val="00525A31"/>
    <w:rsid w:val="00525ECC"/>
    <w:rsid w:val="00526925"/>
    <w:rsid w:val="00527FCA"/>
    <w:rsid w:val="0053180E"/>
    <w:rsid w:val="00531E87"/>
    <w:rsid w:val="0053311C"/>
    <w:rsid w:val="00533EFD"/>
    <w:rsid w:val="00535004"/>
    <w:rsid w:val="00535740"/>
    <w:rsid w:val="0053582C"/>
    <w:rsid w:val="005360A8"/>
    <w:rsid w:val="00536B41"/>
    <w:rsid w:val="0053726E"/>
    <w:rsid w:val="0054026D"/>
    <w:rsid w:val="005410EC"/>
    <w:rsid w:val="0054204C"/>
    <w:rsid w:val="00544662"/>
    <w:rsid w:val="00544677"/>
    <w:rsid w:val="0054537B"/>
    <w:rsid w:val="005458D9"/>
    <w:rsid w:val="00546184"/>
    <w:rsid w:val="0054679C"/>
    <w:rsid w:val="0054703E"/>
    <w:rsid w:val="005477EF"/>
    <w:rsid w:val="00547C38"/>
    <w:rsid w:val="0055103C"/>
    <w:rsid w:val="005530A5"/>
    <w:rsid w:val="005537AB"/>
    <w:rsid w:val="00553A11"/>
    <w:rsid w:val="0055554A"/>
    <w:rsid w:val="0055702E"/>
    <w:rsid w:val="005625C0"/>
    <w:rsid w:val="0056309A"/>
    <w:rsid w:val="0056322A"/>
    <w:rsid w:val="005634F4"/>
    <w:rsid w:val="00565E4A"/>
    <w:rsid w:val="00565F7F"/>
    <w:rsid w:val="005677D6"/>
    <w:rsid w:val="00570B51"/>
    <w:rsid w:val="005710F5"/>
    <w:rsid w:val="005713C7"/>
    <w:rsid w:val="0057156E"/>
    <w:rsid w:val="00571794"/>
    <w:rsid w:val="005737F0"/>
    <w:rsid w:val="0057462F"/>
    <w:rsid w:val="005753F8"/>
    <w:rsid w:val="00577D31"/>
    <w:rsid w:val="005826F3"/>
    <w:rsid w:val="00582FB8"/>
    <w:rsid w:val="005839AA"/>
    <w:rsid w:val="0058471C"/>
    <w:rsid w:val="00585AAC"/>
    <w:rsid w:val="00585B45"/>
    <w:rsid w:val="0059023C"/>
    <w:rsid w:val="0059041D"/>
    <w:rsid w:val="00590669"/>
    <w:rsid w:val="005911B0"/>
    <w:rsid w:val="00591590"/>
    <w:rsid w:val="00591884"/>
    <w:rsid w:val="00591D71"/>
    <w:rsid w:val="005926E8"/>
    <w:rsid w:val="00593F1E"/>
    <w:rsid w:val="00597D3B"/>
    <w:rsid w:val="00597EFE"/>
    <w:rsid w:val="005A0AA9"/>
    <w:rsid w:val="005A0F0B"/>
    <w:rsid w:val="005A1FA3"/>
    <w:rsid w:val="005A2251"/>
    <w:rsid w:val="005A482E"/>
    <w:rsid w:val="005A4879"/>
    <w:rsid w:val="005A4B40"/>
    <w:rsid w:val="005A51C5"/>
    <w:rsid w:val="005A68D0"/>
    <w:rsid w:val="005A7FBC"/>
    <w:rsid w:val="005B032B"/>
    <w:rsid w:val="005B0725"/>
    <w:rsid w:val="005B0C22"/>
    <w:rsid w:val="005B14F2"/>
    <w:rsid w:val="005B1BBA"/>
    <w:rsid w:val="005B3574"/>
    <w:rsid w:val="005B38F0"/>
    <w:rsid w:val="005B5A61"/>
    <w:rsid w:val="005B72D3"/>
    <w:rsid w:val="005B7B3B"/>
    <w:rsid w:val="005B7D4C"/>
    <w:rsid w:val="005C11D0"/>
    <w:rsid w:val="005C6F20"/>
    <w:rsid w:val="005D1F87"/>
    <w:rsid w:val="005D2E68"/>
    <w:rsid w:val="005D31EA"/>
    <w:rsid w:val="005D3C4D"/>
    <w:rsid w:val="005D3DFF"/>
    <w:rsid w:val="005D442B"/>
    <w:rsid w:val="005D470C"/>
    <w:rsid w:val="005D56FB"/>
    <w:rsid w:val="005D63EC"/>
    <w:rsid w:val="005E1085"/>
    <w:rsid w:val="005E2A9F"/>
    <w:rsid w:val="005E2C86"/>
    <w:rsid w:val="005E3A32"/>
    <w:rsid w:val="005E5AA0"/>
    <w:rsid w:val="005E5B2D"/>
    <w:rsid w:val="005E648A"/>
    <w:rsid w:val="005E6948"/>
    <w:rsid w:val="005E6A0C"/>
    <w:rsid w:val="005E6A37"/>
    <w:rsid w:val="005F09F6"/>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5C8"/>
    <w:rsid w:val="00633F86"/>
    <w:rsid w:val="006345E6"/>
    <w:rsid w:val="00635A75"/>
    <w:rsid w:val="00636084"/>
    <w:rsid w:val="00636C2E"/>
    <w:rsid w:val="0064072F"/>
    <w:rsid w:val="00641005"/>
    <w:rsid w:val="00641AE0"/>
    <w:rsid w:val="006431F2"/>
    <w:rsid w:val="0064361E"/>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A93"/>
    <w:rsid w:val="00661AF4"/>
    <w:rsid w:val="00662A34"/>
    <w:rsid w:val="0066370C"/>
    <w:rsid w:val="00666DA7"/>
    <w:rsid w:val="0067005B"/>
    <w:rsid w:val="0067024E"/>
    <w:rsid w:val="00671B3C"/>
    <w:rsid w:val="00677598"/>
    <w:rsid w:val="00681BB3"/>
    <w:rsid w:val="0068270D"/>
    <w:rsid w:val="00682C15"/>
    <w:rsid w:val="00684532"/>
    <w:rsid w:val="006864C1"/>
    <w:rsid w:val="00687AB0"/>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C0"/>
    <w:rsid w:val="006E0E2C"/>
    <w:rsid w:val="006E0EE3"/>
    <w:rsid w:val="006E1590"/>
    <w:rsid w:val="006E184D"/>
    <w:rsid w:val="006E1F1E"/>
    <w:rsid w:val="006E2DC2"/>
    <w:rsid w:val="006E6A0A"/>
    <w:rsid w:val="006E6CB8"/>
    <w:rsid w:val="006E7EA7"/>
    <w:rsid w:val="006F0994"/>
    <w:rsid w:val="006F0EA7"/>
    <w:rsid w:val="006F103B"/>
    <w:rsid w:val="006F120B"/>
    <w:rsid w:val="006F2C6C"/>
    <w:rsid w:val="006F304B"/>
    <w:rsid w:val="006F4FA5"/>
    <w:rsid w:val="006F54F0"/>
    <w:rsid w:val="006F646E"/>
    <w:rsid w:val="006F6F08"/>
    <w:rsid w:val="006F7490"/>
    <w:rsid w:val="007031DC"/>
    <w:rsid w:val="00703437"/>
    <w:rsid w:val="00703C39"/>
    <w:rsid w:val="00703CD2"/>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09C"/>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515F6"/>
    <w:rsid w:val="00752105"/>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519"/>
    <w:rsid w:val="007639EC"/>
    <w:rsid w:val="00765AE5"/>
    <w:rsid w:val="00766884"/>
    <w:rsid w:val="0077205D"/>
    <w:rsid w:val="007728EC"/>
    <w:rsid w:val="00772C91"/>
    <w:rsid w:val="00773F0C"/>
    <w:rsid w:val="007749A9"/>
    <w:rsid w:val="00774C60"/>
    <w:rsid w:val="00775860"/>
    <w:rsid w:val="00777D0A"/>
    <w:rsid w:val="00777DEB"/>
    <w:rsid w:val="00780EFC"/>
    <w:rsid w:val="007829B4"/>
    <w:rsid w:val="00783FBD"/>
    <w:rsid w:val="00784EA7"/>
    <w:rsid w:val="00785A4F"/>
    <w:rsid w:val="00786038"/>
    <w:rsid w:val="00786566"/>
    <w:rsid w:val="00786AC6"/>
    <w:rsid w:val="00787331"/>
    <w:rsid w:val="007876BA"/>
    <w:rsid w:val="00791FE0"/>
    <w:rsid w:val="007934E7"/>
    <w:rsid w:val="00793BB5"/>
    <w:rsid w:val="00793BD0"/>
    <w:rsid w:val="00795BA4"/>
    <w:rsid w:val="00797783"/>
    <w:rsid w:val="00797AD5"/>
    <w:rsid w:val="007A07A8"/>
    <w:rsid w:val="007A2D12"/>
    <w:rsid w:val="007A568C"/>
    <w:rsid w:val="007B0086"/>
    <w:rsid w:val="007B07D2"/>
    <w:rsid w:val="007B0DAA"/>
    <w:rsid w:val="007B4CF1"/>
    <w:rsid w:val="007B74FD"/>
    <w:rsid w:val="007B7C9C"/>
    <w:rsid w:val="007C086A"/>
    <w:rsid w:val="007C0EE6"/>
    <w:rsid w:val="007C1512"/>
    <w:rsid w:val="007C2011"/>
    <w:rsid w:val="007C40B3"/>
    <w:rsid w:val="007C6C30"/>
    <w:rsid w:val="007C6ECD"/>
    <w:rsid w:val="007D06FD"/>
    <w:rsid w:val="007D243E"/>
    <w:rsid w:val="007D245F"/>
    <w:rsid w:val="007D25D1"/>
    <w:rsid w:val="007D411F"/>
    <w:rsid w:val="007D4F2E"/>
    <w:rsid w:val="007D54E9"/>
    <w:rsid w:val="007D6E7E"/>
    <w:rsid w:val="007E04B1"/>
    <w:rsid w:val="007E0BA6"/>
    <w:rsid w:val="007E204D"/>
    <w:rsid w:val="007E27D9"/>
    <w:rsid w:val="007E362B"/>
    <w:rsid w:val="007E550F"/>
    <w:rsid w:val="007E5556"/>
    <w:rsid w:val="007E575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30600"/>
    <w:rsid w:val="00833578"/>
    <w:rsid w:val="00833CB0"/>
    <w:rsid w:val="00834F8E"/>
    <w:rsid w:val="008364A2"/>
    <w:rsid w:val="008378C0"/>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68C"/>
    <w:rsid w:val="00874720"/>
    <w:rsid w:val="00876ADD"/>
    <w:rsid w:val="008777FB"/>
    <w:rsid w:val="0087784A"/>
    <w:rsid w:val="00877A44"/>
    <w:rsid w:val="00877E3F"/>
    <w:rsid w:val="00880A98"/>
    <w:rsid w:val="0088118C"/>
    <w:rsid w:val="0088242A"/>
    <w:rsid w:val="00882578"/>
    <w:rsid w:val="008828C5"/>
    <w:rsid w:val="008828DC"/>
    <w:rsid w:val="008838AD"/>
    <w:rsid w:val="00885523"/>
    <w:rsid w:val="00885B55"/>
    <w:rsid w:val="008865B4"/>
    <w:rsid w:val="008907D8"/>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41C"/>
    <w:rsid w:val="008B3D62"/>
    <w:rsid w:val="008B505A"/>
    <w:rsid w:val="008B5663"/>
    <w:rsid w:val="008B5C0A"/>
    <w:rsid w:val="008B7037"/>
    <w:rsid w:val="008C0A9B"/>
    <w:rsid w:val="008C19CB"/>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361"/>
    <w:rsid w:val="00900B36"/>
    <w:rsid w:val="00901DDA"/>
    <w:rsid w:val="00903961"/>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4CAA"/>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A65"/>
    <w:rsid w:val="00966F43"/>
    <w:rsid w:val="00966F92"/>
    <w:rsid w:val="00967DFE"/>
    <w:rsid w:val="00972F1C"/>
    <w:rsid w:val="00973774"/>
    <w:rsid w:val="009746B1"/>
    <w:rsid w:val="00975AAD"/>
    <w:rsid w:val="009765A3"/>
    <w:rsid w:val="00976696"/>
    <w:rsid w:val="009773C2"/>
    <w:rsid w:val="00977A19"/>
    <w:rsid w:val="00980A65"/>
    <w:rsid w:val="0098197C"/>
    <w:rsid w:val="009819E7"/>
    <w:rsid w:val="00982956"/>
    <w:rsid w:val="00982C65"/>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4BB5"/>
    <w:rsid w:val="009A5C1D"/>
    <w:rsid w:val="009A5F31"/>
    <w:rsid w:val="009A6521"/>
    <w:rsid w:val="009B0F68"/>
    <w:rsid w:val="009B1381"/>
    <w:rsid w:val="009B329C"/>
    <w:rsid w:val="009B4D62"/>
    <w:rsid w:val="009B6B36"/>
    <w:rsid w:val="009C03AC"/>
    <w:rsid w:val="009C112C"/>
    <w:rsid w:val="009C1FA3"/>
    <w:rsid w:val="009C2F3B"/>
    <w:rsid w:val="009C493C"/>
    <w:rsid w:val="009C51C6"/>
    <w:rsid w:val="009C5494"/>
    <w:rsid w:val="009C58BC"/>
    <w:rsid w:val="009C5CB6"/>
    <w:rsid w:val="009C657F"/>
    <w:rsid w:val="009C65AC"/>
    <w:rsid w:val="009C69E6"/>
    <w:rsid w:val="009D17DE"/>
    <w:rsid w:val="009D461A"/>
    <w:rsid w:val="009D5A92"/>
    <w:rsid w:val="009D5E75"/>
    <w:rsid w:val="009D6467"/>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5221"/>
    <w:rsid w:val="00A064FF"/>
    <w:rsid w:val="00A06CF2"/>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0D7D"/>
    <w:rsid w:val="00A41D78"/>
    <w:rsid w:val="00A43156"/>
    <w:rsid w:val="00A43F2E"/>
    <w:rsid w:val="00A44090"/>
    <w:rsid w:val="00A44221"/>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D87"/>
    <w:rsid w:val="00A63A8D"/>
    <w:rsid w:val="00A67BEC"/>
    <w:rsid w:val="00A67EFE"/>
    <w:rsid w:val="00A70084"/>
    <w:rsid w:val="00A70EE7"/>
    <w:rsid w:val="00A7115B"/>
    <w:rsid w:val="00A71275"/>
    <w:rsid w:val="00A747A2"/>
    <w:rsid w:val="00A74B45"/>
    <w:rsid w:val="00A74D6A"/>
    <w:rsid w:val="00A76678"/>
    <w:rsid w:val="00A767D7"/>
    <w:rsid w:val="00A76CD8"/>
    <w:rsid w:val="00A77018"/>
    <w:rsid w:val="00A77F11"/>
    <w:rsid w:val="00A80A2F"/>
    <w:rsid w:val="00A81E95"/>
    <w:rsid w:val="00A820C1"/>
    <w:rsid w:val="00A82524"/>
    <w:rsid w:val="00A84274"/>
    <w:rsid w:val="00A85150"/>
    <w:rsid w:val="00A854A3"/>
    <w:rsid w:val="00A86DFA"/>
    <w:rsid w:val="00A872A2"/>
    <w:rsid w:val="00A87ACD"/>
    <w:rsid w:val="00A87ED6"/>
    <w:rsid w:val="00A90FE8"/>
    <w:rsid w:val="00A923A6"/>
    <w:rsid w:val="00A92AAC"/>
    <w:rsid w:val="00A92F20"/>
    <w:rsid w:val="00A93401"/>
    <w:rsid w:val="00A93990"/>
    <w:rsid w:val="00A95E6C"/>
    <w:rsid w:val="00A960A3"/>
    <w:rsid w:val="00A96706"/>
    <w:rsid w:val="00A973D6"/>
    <w:rsid w:val="00A97B44"/>
    <w:rsid w:val="00AA015E"/>
    <w:rsid w:val="00AA03BB"/>
    <w:rsid w:val="00AA0E08"/>
    <w:rsid w:val="00AA2562"/>
    <w:rsid w:val="00AA25B5"/>
    <w:rsid w:val="00AA3918"/>
    <w:rsid w:val="00AA4AEB"/>
    <w:rsid w:val="00AA506E"/>
    <w:rsid w:val="00AA5E77"/>
    <w:rsid w:val="00AA61A0"/>
    <w:rsid w:val="00AA6986"/>
    <w:rsid w:val="00AA7540"/>
    <w:rsid w:val="00AB0D77"/>
    <w:rsid w:val="00AB1B41"/>
    <w:rsid w:val="00AB26BE"/>
    <w:rsid w:val="00AB27CB"/>
    <w:rsid w:val="00AB3B96"/>
    <w:rsid w:val="00AB4393"/>
    <w:rsid w:val="00AB4A52"/>
    <w:rsid w:val="00AB7CAB"/>
    <w:rsid w:val="00AC23BA"/>
    <w:rsid w:val="00AC2784"/>
    <w:rsid w:val="00AC3563"/>
    <w:rsid w:val="00AC3905"/>
    <w:rsid w:val="00AC444E"/>
    <w:rsid w:val="00AC6EE7"/>
    <w:rsid w:val="00AD11A1"/>
    <w:rsid w:val="00AD40C0"/>
    <w:rsid w:val="00AD451E"/>
    <w:rsid w:val="00AD5847"/>
    <w:rsid w:val="00AD67CA"/>
    <w:rsid w:val="00AD689E"/>
    <w:rsid w:val="00AE03C3"/>
    <w:rsid w:val="00AE3066"/>
    <w:rsid w:val="00AE30B3"/>
    <w:rsid w:val="00AE30B7"/>
    <w:rsid w:val="00AE32AC"/>
    <w:rsid w:val="00AE35CF"/>
    <w:rsid w:val="00AE484A"/>
    <w:rsid w:val="00AE5A53"/>
    <w:rsid w:val="00AE7B08"/>
    <w:rsid w:val="00AE7FA8"/>
    <w:rsid w:val="00AF0A5A"/>
    <w:rsid w:val="00AF14FD"/>
    <w:rsid w:val="00AF271B"/>
    <w:rsid w:val="00AF40CD"/>
    <w:rsid w:val="00AF436C"/>
    <w:rsid w:val="00AF78E3"/>
    <w:rsid w:val="00B00183"/>
    <w:rsid w:val="00B0184C"/>
    <w:rsid w:val="00B01B34"/>
    <w:rsid w:val="00B025F7"/>
    <w:rsid w:val="00B030B0"/>
    <w:rsid w:val="00B03EFE"/>
    <w:rsid w:val="00B04875"/>
    <w:rsid w:val="00B06201"/>
    <w:rsid w:val="00B069F8"/>
    <w:rsid w:val="00B07FD7"/>
    <w:rsid w:val="00B1003A"/>
    <w:rsid w:val="00B108B7"/>
    <w:rsid w:val="00B11EB4"/>
    <w:rsid w:val="00B12475"/>
    <w:rsid w:val="00B137AA"/>
    <w:rsid w:val="00B1483A"/>
    <w:rsid w:val="00B1556C"/>
    <w:rsid w:val="00B208A0"/>
    <w:rsid w:val="00B24EF5"/>
    <w:rsid w:val="00B27035"/>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4C11"/>
    <w:rsid w:val="00B65495"/>
    <w:rsid w:val="00B654CA"/>
    <w:rsid w:val="00B656C0"/>
    <w:rsid w:val="00B65DD3"/>
    <w:rsid w:val="00B674D3"/>
    <w:rsid w:val="00B70FCE"/>
    <w:rsid w:val="00B712F6"/>
    <w:rsid w:val="00B71986"/>
    <w:rsid w:val="00B76A46"/>
    <w:rsid w:val="00B80A66"/>
    <w:rsid w:val="00B80F74"/>
    <w:rsid w:val="00B81610"/>
    <w:rsid w:val="00B83BCB"/>
    <w:rsid w:val="00B84506"/>
    <w:rsid w:val="00B84B11"/>
    <w:rsid w:val="00B86226"/>
    <w:rsid w:val="00B927EF"/>
    <w:rsid w:val="00B92A41"/>
    <w:rsid w:val="00B941B0"/>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E22E9"/>
    <w:rsid w:val="00BE4748"/>
    <w:rsid w:val="00BE704E"/>
    <w:rsid w:val="00BE780B"/>
    <w:rsid w:val="00BF17FB"/>
    <w:rsid w:val="00BF1C6A"/>
    <w:rsid w:val="00BF2491"/>
    <w:rsid w:val="00BF7070"/>
    <w:rsid w:val="00BF78EF"/>
    <w:rsid w:val="00C0070F"/>
    <w:rsid w:val="00C00B69"/>
    <w:rsid w:val="00C01217"/>
    <w:rsid w:val="00C0208D"/>
    <w:rsid w:val="00C04AE6"/>
    <w:rsid w:val="00C0534F"/>
    <w:rsid w:val="00C05A52"/>
    <w:rsid w:val="00C06A41"/>
    <w:rsid w:val="00C06D70"/>
    <w:rsid w:val="00C10ABB"/>
    <w:rsid w:val="00C10F7F"/>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CD0"/>
    <w:rsid w:val="00C27EC4"/>
    <w:rsid w:val="00C31A2C"/>
    <w:rsid w:val="00C31D1C"/>
    <w:rsid w:val="00C335A4"/>
    <w:rsid w:val="00C34D03"/>
    <w:rsid w:val="00C362B5"/>
    <w:rsid w:val="00C36DF1"/>
    <w:rsid w:val="00C36F1B"/>
    <w:rsid w:val="00C37AEF"/>
    <w:rsid w:val="00C37C72"/>
    <w:rsid w:val="00C4059D"/>
    <w:rsid w:val="00C412F7"/>
    <w:rsid w:val="00C42D87"/>
    <w:rsid w:val="00C444E6"/>
    <w:rsid w:val="00C45FE0"/>
    <w:rsid w:val="00C46106"/>
    <w:rsid w:val="00C46532"/>
    <w:rsid w:val="00C46B5D"/>
    <w:rsid w:val="00C46BCD"/>
    <w:rsid w:val="00C46E91"/>
    <w:rsid w:val="00C47008"/>
    <w:rsid w:val="00C5260A"/>
    <w:rsid w:val="00C53A65"/>
    <w:rsid w:val="00C54D6B"/>
    <w:rsid w:val="00C550C2"/>
    <w:rsid w:val="00C55979"/>
    <w:rsid w:val="00C55C0D"/>
    <w:rsid w:val="00C5678E"/>
    <w:rsid w:val="00C57AA2"/>
    <w:rsid w:val="00C6085A"/>
    <w:rsid w:val="00C60F03"/>
    <w:rsid w:val="00C6212A"/>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5A6"/>
    <w:rsid w:val="00C83C38"/>
    <w:rsid w:val="00C84FD3"/>
    <w:rsid w:val="00C8705B"/>
    <w:rsid w:val="00C91331"/>
    <w:rsid w:val="00C92100"/>
    <w:rsid w:val="00C94439"/>
    <w:rsid w:val="00C94524"/>
    <w:rsid w:val="00C9644A"/>
    <w:rsid w:val="00C96A8C"/>
    <w:rsid w:val="00C9742B"/>
    <w:rsid w:val="00CA1631"/>
    <w:rsid w:val="00CA33C7"/>
    <w:rsid w:val="00CA3DE6"/>
    <w:rsid w:val="00CA4FCA"/>
    <w:rsid w:val="00CA6218"/>
    <w:rsid w:val="00CA7550"/>
    <w:rsid w:val="00CA7D81"/>
    <w:rsid w:val="00CB2739"/>
    <w:rsid w:val="00CB33ED"/>
    <w:rsid w:val="00CB3777"/>
    <w:rsid w:val="00CB412E"/>
    <w:rsid w:val="00CB7B9B"/>
    <w:rsid w:val="00CC192D"/>
    <w:rsid w:val="00CC4AA7"/>
    <w:rsid w:val="00CC5679"/>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3EE1"/>
    <w:rsid w:val="00D045C1"/>
    <w:rsid w:val="00D04D06"/>
    <w:rsid w:val="00D0548C"/>
    <w:rsid w:val="00D0556E"/>
    <w:rsid w:val="00D06495"/>
    <w:rsid w:val="00D0671A"/>
    <w:rsid w:val="00D06916"/>
    <w:rsid w:val="00D07510"/>
    <w:rsid w:val="00D07D42"/>
    <w:rsid w:val="00D10272"/>
    <w:rsid w:val="00D11679"/>
    <w:rsid w:val="00D15892"/>
    <w:rsid w:val="00D16A77"/>
    <w:rsid w:val="00D16B4D"/>
    <w:rsid w:val="00D171BD"/>
    <w:rsid w:val="00D21196"/>
    <w:rsid w:val="00D2125C"/>
    <w:rsid w:val="00D22568"/>
    <w:rsid w:val="00D22C4D"/>
    <w:rsid w:val="00D23C7C"/>
    <w:rsid w:val="00D23D1B"/>
    <w:rsid w:val="00D24BC9"/>
    <w:rsid w:val="00D27B3F"/>
    <w:rsid w:val="00D3209A"/>
    <w:rsid w:val="00D3288D"/>
    <w:rsid w:val="00D3444B"/>
    <w:rsid w:val="00D3482F"/>
    <w:rsid w:val="00D34F2C"/>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31AE"/>
    <w:rsid w:val="00D6450A"/>
    <w:rsid w:val="00D65B1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472A"/>
    <w:rsid w:val="00D852CD"/>
    <w:rsid w:val="00D85761"/>
    <w:rsid w:val="00D902EB"/>
    <w:rsid w:val="00D90CBF"/>
    <w:rsid w:val="00D93CB5"/>
    <w:rsid w:val="00D97DDA"/>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0E5"/>
    <w:rsid w:val="00DB6A98"/>
    <w:rsid w:val="00DB6F87"/>
    <w:rsid w:val="00DB7059"/>
    <w:rsid w:val="00DB78BF"/>
    <w:rsid w:val="00DB7DB8"/>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E1C"/>
    <w:rsid w:val="00E107FA"/>
    <w:rsid w:val="00E11B8A"/>
    <w:rsid w:val="00E12A27"/>
    <w:rsid w:val="00E1678E"/>
    <w:rsid w:val="00E17C34"/>
    <w:rsid w:val="00E216D4"/>
    <w:rsid w:val="00E22780"/>
    <w:rsid w:val="00E2374C"/>
    <w:rsid w:val="00E240BB"/>
    <w:rsid w:val="00E240F1"/>
    <w:rsid w:val="00E246F9"/>
    <w:rsid w:val="00E24C9B"/>
    <w:rsid w:val="00E251F9"/>
    <w:rsid w:val="00E255A8"/>
    <w:rsid w:val="00E25958"/>
    <w:rsid w:val="00E25FFA"/>
    <w:rsid w:val="00E26CB6"/>
    <w:rsid w:val="00E26ED7"/>
    <w:rsid w:val="00E32565"/>
    <w:rsid w:val="00E34DD8"/>
    <w:rsid w:val="00E34FBD"/>
    <w:rsid w:val="00E40EEC"/>
    <w:rsid w:val="00E413C3"/>
    <w:rsid w:val="00E42CD4"/>
    <w:rsid w:val="00E4446D"/>
    <w:rsid w:val="00E460C5"/>
    <w:rsid w:val="00E503F8"/>
    <w:rsid w:val="00E50AB0"/>
    <w:rsid w:val="00E51B62"/>
    <w:rsid w:val="00E5257F"/>
    <w:rsid w:val="00E52BF8"/>
    <w:rsid w:val="00E54140"/>
    <w:rsid w:val="00E54B28"/>
    <w:rsid w:val="00E55D8D"/>
    <w:rsid w:val="00E56D50"/>
    <w:rsid w:val="00E578A5"/>
    <w:rsid w:val="00E57999"/>
    <w:rsid w:val="00E600EF"/>
    <w:rsid w:val="00E61655"/>
    <w:rsid w:val="00E61A26"/>
    <w:rsid w:val="00E63D05"/>
    <w:rsid w:val="00E64597"/>
    <w:rsid w:val="00E66D33"/>
    <w:rsid w:val="00E67F06"/>
    <w:rsid w:val="00E713F5"/>
    <w:rsid w:val="00E71C8F"/>
    <w:rsid w:val="00E73B69"/>
    <w:rsid w:val="00E73E66"/>
    <w:rsid w:val="00E74836"/>
    <w:rsid w:val="00E7640F"/>
    <w:rsid w:val="00E774AB"/>
    <w:rsid w:val="00E77CBA"/>
    <w:rsid w:val="00E77F34"/>
    <w:rsid w:val="00E80CA3"/>
    <w:rsid w:val="00E81E7B"/>
    <w:rsid w:val="00E84289"/>
    <w:rsid w:val="00E85521"/>
    <w:rsid w:val="00E875F7"/>
    <w:rsid w:val="00E87881"/>
    <w:rsid w:val="00E87C06"/>
    <w:rsid w:val="00E87C35"/>
    <w:rsid w:val="00E87DC1"/>
    <w:rsid w:val="00E9008C"/>
    <w:rsid w:val="00E91038"/>
    <w:rsid w:val="00E917D2"/>
    <w:rsid w:val="00E91B57"/>
    <w:rsid w:val="00E92387"/>
    <w:rsid w:val="00E9261D"/>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17A7"/>
    <w:rsid w:val="00EB2659"/>
    <w:rsid w:val="00EB2BF2"/>
    <w:rsid w:val="00EB55EC"/>
    <w:rsid w:val="00EB6966"/>
    <w:rsid w:val="00EB7583"/>
    <w:rsid w:val="00EB75A5"/>
    <w:rsid w:val="00EC065D"/>
    <w:rsid w:val="00EC1F7A"/>
    <w:rsid w:val="00EC2677"/>
    <w:rsid w:val="00EC2BAA"/>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74F0"/>
    <w:rsid w:val="00EE07AC"/>
    <w:rsid w:val="00EE3805"/>
    <w:rsid w:val="00EE523D"/>
    <w:rsid w:val="00EE56A6"/>
    <w:rsid w:val="00EE58F7"/>
    <w:rsid w:val="00EF0457"/>
    <w:rsid w:val="00EF073F"/>
    <w:rsid w:val="00EF2E99"/>
    <w:rsid w:val="00EF42DB"/>
    <w:rsid w:val="00EF64F1"/>
    <w:rsid w:val="00EF6919"/>
    <w:rsid w:val="00F0527D"/>
    <w:rsid w:val="00F06C3F"/>
    <w:rsid w:val="00F06E53"/>
    <w:rsid w:val="00F06E6B"/>
    <w:rsid w:val="00F10DE6"/>
    <w:rsid w:val="00F1120A"/>
    <w:rsid w:val="00F1123D"/>
    <w:rsid w:val="00F1517E"/>
    <w:rsid w:val="00F16608"/>
    <w:rsid w:val="00F166D0"/>
    <w:rsid w:val="00F17279"/>
    <w:rsid w:val="00F221E5"/>
    <w:rsid w:val="00F22292"/>
    <w:rsid w:val="00F22DBB"/>
    <w:rsid w:val="00F23313"/>
    <w:rsid w:val="00F23A24"/>
    <w:rsid w:val="00F24895"/>
    <w:rsid w:val="00F27497"/>
    <w:rsid w:val="00F27E24"/>
    <w:rsid w:val="00F27FBF"/>
    <w:rsid w:val="00F3024A"/>
    <w:rsid w:val="00F310A6"/>
    <w:rsid w:val="00F3335D"/>
    <w:rsid w:val="00F34094"/>
    <w:rsid w:val="00F357AB"/>
    <w:rsid w:val="00F3597B"/>
    <w:rsid w:val="00F366CB"/>
    <w:rsid w:val="00F36C12"/>
    <w:rsid w:val="00F36FA2"/>
    <w:rsid w:val="00F37405"/>
    <w:rsid w:val="00F40676"/>
    <w:rsid w:val="00F4182E"/>
    <w:rsid w:val="00F41F96"/>
    <w:rsid w:val="00F44FC0"/>
    <w:rsid w:val="00F45739"/>
    <w:rsid w:val="00F465A0"/>
    <w:rsid w:val="00F46762"/>
    <w:rsid w:val="00F475C3"/>
    <w:rsid w:val="00F51990"/>
    <w:rsid w:val="00F520EE"/>
    <w:rsid w:val="00F55C47"/>
    <w:rsid w:val="00F567B6"/>
    <w:rsid w:val="00F60188"/>
    <w:rsid w:val="00F607D3"/>
    <w:rsid w:val="00F64017"/>
    <w:rsid w:val="00F642E9"/>
    <w:rsid w:val="00F65C55"/>
    <w:rsid w:val="00F65F0C"/>
    <w:rsid w:val="00F6621E"/>
    <w:rsid w:val="00F70EEF"/>
    <w:rsid w:val="00F71520"/>
    <w:rsid w:val="00F7305C"/>
    <w:rsid w:val="00F747F8"/>
    <w:rsid w:val="00F74DE8"/>
    <w:rsid w:val="00F74EB4"/>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32B0"/>
    <w:rsid w:val="00FB34A3"/>
    <w:rsid w:val="00FB4306"/>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6274"/>
    <w:rsid w:val="00FC7450"/>
    <w:rsid w:val="00FD014A"/>
    <w:rsid w:val="00FD08AF"/>
    <w:rsid w:val="00FD1C3F"/>
    <w:rsid w:val="00FD20CC"/>
    <w:rsid w:val="00FD2B16"/>
    <w:rsid w:val="00FD3614"/>
    <w:rsid w:val="00FD4E14"/>
    <w:rsid w:val="00FD5E1B"/>
    <w:rsid w:val="00FD6AFF"/>
    <w:rsid w:val="00FD7434"/>
    <w:rsid w:val="00FE13AB"/>
    <w:rsid w:val="00FE1BA2"/>
    <w:rsid w:val="00FE3738"/>
    <w:rsid w:val="00FE47B2"/>
    <w:rsid w:val="00FE67C1"/>
    <w:rsid w:val="00FE7277"/>
    <w:rsid w:val="00FE7B88"/>
    <w:rsid w:val="00FF2914"/>
    <w:rsid w:val="00FF2BBD"/>
    <w:rsid w:val="00FF3861"/>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77294915">
      <w:bodyDiv w:val="1"/>
      <w:marLeft w:val="0"/>
      <w:marRight w:val="0"/>
      <w:marTop w:val="0"/>
      <w:marBottom w:val="0"/>
      <w:divBdr>
        <w:top w:val="none" w:sz="0" w:space="0" w:color="auto"/>
        <w:left w:val="none" w:sz="0" w:space="0" w:color="auto"/>
        <w:bottom w:val="none" w:sz="0" w:space="0" w:color="auto"/>
        <w:right w:val="none" w:sz="0" w:space="0" w:color="auto"/>
      </w:divBdr>
    </w:div>
    <w:div w:id="167017619">
      <w:bodyDiv w:val="1"/>
      <w:marLeft w:val="0"/>
      <w:marRight w:val="0"/>
      <w:marTop w:val="0"/>
      <w:marBottom w:val="0"/>
      <w:divBdr>
        <w:top w:val="none" w:sz="0" w:space="0" w:color="auto"/>
        <w:left w:val="none" w:sz="0" w:space="0" w:color="auto"/>
        <w:bottom w:val="none" w:sz="0" w:space="0" w:color="auto"/>
        <w:right w:val="none" w:sz="0" w:space="0" w:color="auto"/>
      </w:divBdr>
      <w:divsChild>
        <w:div w:id="1325814777">
          <w:marLeft w:val="0"/>
          <w:marRight w:val="0"/>
          <w:marTop w:val="120"/>
          <w:marBottom w:val="120"/>
          <w:divBdr>
            <w:top w:val="none" w:sz="0" w:space="0" w:color="auto"/>
            <w:left w:val="none" w:sz="0" w:space="0" w:color="auto"/>
            <w:bottom w:val="none" w:sz="0" w:space="0" w:color="auto"/>
            <w:right w:val="none" w:sz="0" w:space="0" w:color="auto"/>
          </w:divBdr>
        </w:div>
      </w:divsChild>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33703202">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286202262">
      <w:bodyDiv w:val="1"/>
      <w:marLeft w:val="0"/>
      <w:marRight w:val="0"/>
      <w:marTop w:val="0"/>
      <w:marBottom w:val="0"/>
      <w:divBdr>
        <w:top w:val="none" w:sz="0" w:space="0" w:color="auto"/>
        <w:left w:val="none" w:sz="0" w:space="0" w:color="auto"/>
        <w:bottom w:val="none" w:sz="0" w:space="0" w:color="auto"/>
        <w:right w:val="none" w:sz="0" w:space="0" w:color="auto"/>
      </w:divBdr>
      <w:divsChild>
        <w:div w:id="1354844536">
          <w:marLeft w:val="0"/>
          <w:marRight w:val="0"/>
          <w:marTop w:val="120"/>
          <w:marBottom w:val="120"/>
          <w:divBdr>
            <w:top w:val="none" w:sz="0" w:space="0" w:color="auto"/>
            <w:left w:val="none" w:sz="0" w:space="0" w:color="auto"/>
            <w:bottom w:val="none" w:sz="0" w:space="0" w:color="auto"/>
            <w:right w:val="none" w:sz="0" w:space="0" w:color="auto"/>
          </w:divBdr>
        </w:div>
      </w:divsChild>
    </w:div>
    <w:div w:id="304167355">
      <w:bodyDiv w:val="1"/>
      <w:marLeft w:val="0"/>
      <w:marRight w:val="0"/>
      <w:marTop w:val="0"/>
      <w:marBottom w:val="0"/>
      <w:divBdr>
        <w:top w:val="none" w:sz="0" w:space="0" w:color="auto"/>
        <w:left w:val="none" w:sz="0" w:space="0" w:color="auto"/>
        <w:bottom w:val="none" w:sz="0" w:space="0" w:color="auto"/>
        <w:right w:val="none" w:sz="0" w:space="0" w:color="auto"/>
      </w:divBdr>
    </w:div>
    <w:div w:id="366880102">
      <w:bodyDiv w:val="1"/>
      <w:marLeft w:val="0"/>
      <w:marRight w:val="0"/>
      <w:marTop w:val="0"/>
      <w:marBottom w:val="0"/>
      <w:divBdr>
        <w:top w:val="none" w:sz="0" w:space="0" w:color="auto"/>
        <w:left w:val="none" w:sz="0" w:space="0" w:color="auto"/>
        <w:bottom w:val="none" w:sz="0" w:space="0" w:color="auto"/>
        <w:right w:val="none" w:sz="0" w:space="0" w:color="auto"/>
      </w:divBdr>
      <w:divsChild>
        <w:div w:id="983003158">
          <w:marLeft w:val="0"/>
          <w:marRight w:val="0"/>
          <w:marTop w:val="120"/>
          <w:marBottom w:val="120"/>
          <w:divBdr>
            <w:top w:val="none" w:sz="0" w:space="0" w:color="auto"/>
            <w:left w:val="none" w:sz="0" w:space="0" w:color="auto"/>
            <w:bottom w:val="none" w:sz="0" w:space="0" w:color="auto"/>
            <w:right w:val="none" w:sz="0" w:space="0" w:color="auto"/>
          </w:divBdr>
        </w:div>
      </w:divsChild>
    </w:div>
    <w:div w:id="415514687">
      <w:bodyDiv w:val="1"/>
      <w:marLeft w:val="0"/>
      <w:marRight w:val="0"/>
      <w:marTop w:val="0"/>
      <w:marBottom w:val="0"/>
      <w:divBdr>
        <w:top w:val="none" w:sz="0" w:space="0" w:color="auto"/>
        <w:left w:val="none" w:sz="0" w:space="0" w:color="auto"/>
        <w:bottom w:val="none" w:sz="0" w:space="0" w:color="auto"/>
        <w:right w:val="none" w:sz="0" w:space="0" w:color="auto"/>
      </w:divBdr>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25273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5172">
          <w:marLeft w:val="0"/>
          <w:marRight w:val="0"/>
          <w:marTop w:val="120"/>
          <w:marBottom w:val="120"/>
          <w:divBdr>
            <w:top w:val="none" w:sz="0" w:space="0" w:color="auto"/>
            <w:left w:val="none" w:sz="0" w:space="0" w:color="auto"/>
            <w:bottom w:val="none" w:sz="0" w:space="0" w:color="auto"/>
            <w:right w:val="none" w:sz="0" w:space="0" w:color="auto"/>
          </w:divBdr>
        </w:div>
      </w:divsChild>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473182722">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8757">
      <w:bodyDiv w:val="1"/>
      <w:marLeft w:val="0"/>
      <w:marRight w:val="0"/>
      <w:marTop w:val="0"/>
      <w:marBottom w:val="0"/>
      <w:divBdr>
        <w:top w:val="none" w:sz="0" w:space="0" w:color="auto"/>
        <w:left w:val="none" w:sz="0" w:space="0" w:color="auto"/>
        <w:bottom w:val="none" w:sz="0" w:space="0" w:color="auto"/>
        <w:right w:val="none" w:sz="0" w:space="0" w:color="auto"/>
      </w:divBdr>
      <w:divsChild>
        <w:div w:id="1745109027">
          <w:marLeft w:val="0"/>
          <w:marRight w:val="0"/>
          <w:marTop w:val="120"/>
          <w:marBottom w:val="120"/>
          <w:divBdr>
            <w:top w:val="none" w:sz="0" w:space="0" w:color="auto"/>
            <w:left w:val="none" w:sz="0" w:space="0" w:color="auto"/>
            <w:bottom w:val="none" w:sz="0" w:space="0" w:color="auto"/>
            <w:right w:val="none" w:sz="0" w:space="0" w:color="auto"/>
          </w:divBdr>
        </w:div>
      </w:divsChild>
    </w:div>
    <w:div w:id="693192071">
      <w:bodyDiv w:val="1"/>
      <w:marLeft w:val="0"/>
      <w:marRight w:val="0"/>
      <w:marTop w:val="0"/>
      <w:marBottom w:val="0"/>
      <w:divBdr>
        <w:top w:val="none" w:sz="0" w:space="0" w:color="auto"/>
        <w:left w:val="none" w:sz="0" w:space="0" w:color="auto"/>
        <w:bottom w:val="none" w:sz="0" w:space="0" w:color="auto"/>
        <w:right w:val="none" w:sz="0" w:space="0" w:color="auto"/>
      </w:divBdr>
      <w:divsChild>
        <w:div w:id="659768539">
          <w:marLeft w:val="0"/>
          <w:marRight w:val="0"/>
          <w:marTop w:val="120"/>
          <w:marBottom w:val="120"/>
          <w:divBdr>
            <w:top w:val="none" w:sz="0" w:space="0" w:color="auto"/>
            <w:left w:val="none" w:sz="0" w:space="0" w:color="auto"/>
            <w:bottom w:val="none" w:sz="0" w:space="0" w:color="auto"/>
            <w:right w:val="none" w:sz="0" w:space="0" w:color="auto"/>
          </w:divBdr>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820848818">
      <w:bodyDiv w:val="1"/>
      <w:marLeft w:val="0"/>
      <w:marRight w:val="0"/>
      <w:marTop w:val="0"/>
      <w:marBottom w:val="0"/>
      <w:divBdr>
        <w:top w:val="none" w:sz="0" w:space="0" w:color="auto"/>
        <w:left w:val="none" w:sz="0" w:space="0" w:color="auto"/>
        <w:bottom w:val="none" w:sz="0" w:space="0" w:color="auto"/>
        <w:right w:val="none" w:sz="0" w:space="0" w:color="auto"/>
      </w:divBdr>
      <w:divsChild>
        <w:div w:id="1696927301">
          <w:marLeft w:val="0"/>
          <w:marRight w:val="0"/>
          <w:marTop w:val="120"/>
          <w:marBottom w:val="120"/>
          <w:divBdr>
            <w:top w:val="none" w:sz="0" w:space="0" w:color="auto"/>
            <w:left w:val="none" w:sz="0" w:space="0" w:color="auto"/>
            <w:bottom w:val="none" w:sz="0" w:space="0" w:color="auto"/>
            <w:right w:val="none" w:sz="0" w:space="0" w:color="auto"/>
          </w:divBdr>
        </w:div>
        <w:div w:id="2096897697">
          <w:marLeft w:val="0"/>
          <w:marRight w:val="0"/>
          <w:marTop w:val="120"/>
          <w:marBottom w:val="120"/>
          <w:divBdr>
            <w:top w:val="none" w:sz="0" w:space="0" w:color="auto"/>
            <w:left w:val="none" w:sz="0" w:space="0" w:color="auto"/>
            <w:bottom w:val="none" w:sz="0" w:space="0" w:color="auto"/>
            <w:right w:val="none" w:sz="0" w:space="0" w:color="auto"/>
          </w:divBdr>
        </w:div>
        <w:div w:id="149978522">
          <w:marLeft w:val="0"/>
          <w:marRight w:val="0"/>
          <w:marTop w:val="120"/>
          <w:marBottom w:val="120"/>
          <w:divBdr>
            <w:top w:val="none" w:sz="0" w:space="0" w:color="auto"/>
            <w:left w:val="none" w:sz="0" w:space="0" w:color="auto"/>
            <w:bottom w:val="none" w:sz="0" w:space="0" w:color="auto"/>
            <w:right w:val="none" w:sz="0" w:space="0" w:color="auto"/>
          </w:divBdr>
        </w:div>
        <w:div w:id="582766165">
          <w:marLeft w:val="0"/>
          <w:marRight w:val="0"/>
          <w:marTop w:val="120"/>
          <w:marBottom w:val="120"/>
          <w:divBdr>
            <w:top w:val="none" w:sz="0" w:space="0" w:color="auto"/>
            <w:left w:val="none" w:sz="0" w:space="0" w:color="auto"/>
            <w:bottom w:val="none" w:sz="0" w:space="0" w:color="auto"/>
            <w:right w:val="none" w:sz="0" w:space="0" w:color="auto"/>
          </w:divBdr>
        </w:div>
      </w:divsChild>
    </w:div>
    <w:div w:id="838039654">
      <w:bodyDiv w:val="1"/>
      <w:marLeft w:val="0"/>
      <w:marRight w:val="0"/>
      <w:marTop w:val="0"/>
      <w:marBottom w:val="0"/>
      <w:divBdr>
        <w:top w:val="none" w:sz="0" w:space="0" w:color="auto"/>
        <w:left w:val="none" w:sz="0" w:space="0" w:color="auto"/>
        <w:bottom w:val="none" w:sz="0" w:space="0" w:color="auto"/>
        <w:right w:val="none" w:sz="0" w:space="0" w:color="auto"/>
      </w:divBdr>
      <w:divsChild>
        <w:div w:id="863593647">
          <w:marLeft w:val="0"/>
          <w:marRight w:val="0"/>
          <w:marTop w:val="120"/>
          <w:marBottom w:val="120"/>
          <w:divBdr>
            <w:top w:val="none" w:sz="0" w:space="0" w:color="auto"/>
            <w:left w:val="none" w:sz="0" w:space="0" w:color="auto"/>
            <w:bottom w:val="none" w:sz="0" w:space="0" w:color="auto"/>
            <w:right w:val="none" w:sz="0" w:space="0" w:color="auto"/>
          </w:divBdr>
        </w:div>
      </w:divsChild>
    </w:div>
    <w:div w:id="1217201519">
      <w:bodyDiv w:val="1"/>
      <w:marLeft w:val="0"/>
      <w:marRight w:val="0"/>
      <w:marTop w:val="0"/>
      <w:marBottom w:val="0"/>
      <w:divBdr>
        <w:top w:val="none" w:sz="0" w:space="0" w:color="auto"/>
        <w:left w:val="none" w:sz="0" w:space="0" w:color="auto"/>
        <w:bottom w:val="none" w:sz="0" w:space="0" w:color="auto"/>
        <w:right w:val="none" w:sz="0" w:space="0" w:color="auto"/>
      </w:divBdr>
    </w:div>
    <w:div w:id="1339388792">
      <w:bodyDiv w:val="1"/>
      <w:marLeft w:val="0"/>
      <w:marRight w:val="0"/>
      <w:marTop w:val="0"/>
      <w:marBottom w:val="0"/>
      <w:divBdr>
        <w:top w:val="none" w:sz="0" w:space="0" w:color="auto"/>
        <w:left w:val="none" w:sz="0" w:space="0" w:color="auto"/>
        <w:bottom w:val="none" w:sz="0" w:space="0" w:color="auto"/>
        <w:right w:val="none" w:sz="0" w:space="0" w:color="auto"/>
      </w:divBdr>
      <w:divsChild>
        <w:div w:id="1828545942">
          <w:marLeft w:val="0"/>
          <w:marRight w:val="0"/>
          <w:marTop w:val="120"/>
          <w:marBottom w:val="120"/>
          <w:divBdr>
            <w:top w:val="none" w:sz="0" w:space="0" w:color="auto"/>
            <w:left w:val="none" w:sz="0" w:space="0" w:color="auto"/>
            <w:bottom w:val="none" w:sz="0" w:space="0" w:color="auto"/>
            <w:right w:val="none" w:sz="0" w:space="0" w:color="auto"/>
          </w:divBdr>
        </w:div>
      </w:divsChild>
    </w:div>
    <w:div w:id="1388797304">
      <w:bodyDiv w:val="1"/>
      <w:marLeft w:val="0"/>
      <w:marRight w:val="0"/>
      <w:marTop w:val="0"/>
      <w:marBottom w:val="0"/>
      <w:divBdr>
        <w:top w:val="none" w:sz="0" w:space="0" w:color="auto"/>
        <w:left w:val="none" w:sz="0" w:space="0" w:color="auto"/>
        <w:bottom w:val="none" w:sz="0" w:space="0" w:color="auto"/>
        <w:right w:val="none" w:sz="0" w:space="0" w:color="auto"/>
      </w:divBdr>
    </w:div>
    <w:div w:id="1407649889">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679886103">
      <w:bodyDiv w:val="1"/>
      <w:marLeft w:val="0"/>
      <w:marRight w:val="0"/>
      <w:marTop w:val="0"/>
      <w:marBottom w:val="0"/>
      <w:divBdr>
        <w:top w:val="none" w:sz="0" w:space="0" w:color="auto"/>
        <w:left w:val="none" w:sz="0" w:space="0" w:color="auto"/>
        <w:bottom w:val="none" w:sz="0" w:space="0" w:color="auto"/>
        <w:right w:val="none" w:sz="0" w:space="0" w:color="auto"/>
      </w:divBdr>
      <w:divsChild>
        <w:div w:id="1715621696">
          <w:marLeft w:val="0"/>
          <w:marRight w:val="0"/>
          <w:marTop w:val="120"/>
          <w:marBottom w:val="120"/>
          <w:divBdr>
            <w:top w:val="none" w:sz="0" w:space="0" w:color="auto"/>
            <w:left w:val="none" w:sz="0" w:space="0" w:color="auto"/>
            <w:bottom w:val="none" w:sz="0" w:space="0" w:color="auto"/>
            <w:right w:val="none" w:sz="0" w:space="0" w:color="auto"/>
          </w:divBdr>
        </w:div>
      </w:divsChild>
    </w:div>
    <w:div w:id="1923950481">
      <w:bodyDiv w:val="1"/>
      <w:marLeft w:val="0"/>
      <w:marRight w:val="0"/>
      <w:marTop w:val="0"/>
      <w:marBottom w:val="0"/>
      <w:divBdr>
        <w:top w:val="none" w:sz="0" w:space="0" w:color="auto"/>
        <w:left w:val="none" w:sz="0" w:space="0" w:color="auto"/>
        <w:bottom w:val="none" w:sz="0" w:space="0" w:color="auto"/>
        <w:right w:val="none" w:sz="0" w:space="0" w:color="auto"/>
      </w:divBdr>
      <w:divsChild>
        <w:div w:id="513762117">
          <w:marLeft w:val="0"/>
          <w:marRight w:val="0"/>
          <w:marTop w:val="120"/>
          <w:marBottom w:val="120"/>
          <w:divBdr>
            <w:top w:val="none" w:sz="0" w:space="0" w:color="auto"/>
            <w:left w:val="none" w:sz="0" w:space="0" w:color="auto"/>
            <w:bottom w:val="none" w:sz="0" w:space="0" w:color="auto"/>
            <w:right w:val="none" w:sz="0" w:space="0" w:color="auto"/>
          </w:divBdr>
        </w:div>
      </w:divsChild>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Lenovo</cp:lastModifiedBy>
  <cp:revision>65</cp:revision>
  <dcterms:created xsi:type="dcterms:W3CDTF">2026-05-01T06:27:00Z</dcterms:created>
  <dcterms:modified xsi:type="dcterms:W3CDTF">2026-05-01T07:10:00Z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