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7680" w14:textId="77777777" w:rsidR="00B81DC9" w:rsidRPr="00D31B9B" w:rsidRDefault="00B81DC9" w:rsidP="00D31B9B">
      <w:pPr>
        <w:spacing w:line="480" w:lineRule="auto"/>
        <w:contextualSpacing/>
        <w:rPr>
          <w:rFonts w:ascii="Times New Roman" w:hAnsi="Times New Roman" w:cs="Times New Roman"/>
        </w:rPr>
      </w:pPr>
    </w:p>
    <w:p w14:paraId="5890012A" w14:textId="77777777" w:rsidR="00B81DC9" w:rsidRPr="00D31B9B" w:rsidRDefault="00B81DC9" w:rsidP="00D31B9B">
      <w:pPr>
        <w:spacing w:line="480" w:lineRule="auto"/>
        <w:contextualSpacing/>
        <w:rPr>
          <w:rFonts w:ascii="Times New Roman" w:hAnsi="Times New Roman" w:cs="Times New Roman"/>
        </w:rPr>
      </w:pPr>
    </w:p>
    <w:p w14:paraId="27897B0E" w14:textId="77777777" w:rsidR="00B81DC9" w:rsidRPr="00D31B9B" w:rsidRDefault="00B81DC9" w:rsidP="00D31B9B">
      <w:pPr>
        <w:spacing w:line="480" w:lineRule="auto"/>
        <w:contextualSpacing/>
        <w:rPr>
          <w:rFonts w:ascii="Times New Roman" w:hAnsi="Times New Roman" w:cs="Times New Roman"/>
        </w:rPr>
      </w:pPr>
    </w:p>
    <w:p w14:paraId="604296E9" w14:textId="77777777" w:rsidR="00B81DC9" w:rsidRPr="00D31B9B" w:rsidRDefault="00B81DC9" w:rsidP="00D31B9B">
      <w:pPr>
        <w:spacing w:line="480" w:lineRule="auto"/>
        <w:contextualSpacing/>
        <w:rPr>
          <w:rFonts w:ascii="Times New Roman" w:hAnsi="Times New Roman" w:cs="Times New Roman"/>
        </w:rPr>
      </w:pPr>
    </w:p>
    <w:p w14:paraId="75A445C7" w14:textId="77777777" w:rsidR="00B81DC9" w:rsidRPr="00D31B9B" w:rsidRDefault="00B81DC9" w:rsidP="00D31B9B">
      <w:pPr>
        <w:spacing w:line="480" w:lineRule="auto"/>
        <w:contextualSpacing/>
        <w:rPr>
          <w:rFonts w:ascii="Times New Roman" w:hAnsi="Times New Roman" w:cs="Times New Roman"/>
        </w:rPr>
      </w:pPr>
    </w:p>
    <w:p w14:paraId="3A15DB07" w14:textId="77777777" w:rsidR="00B81DC9" w:rsidRPr="00D31B9B" w:rsidRDefault="00B81DC9" w:rsidP="00D31B9B">
      <w:pPr>
        <w:spacing w:line="480" w:lineRule="auto"/>
        <w:contextualSpacing/>
        <w:rPr>
          <w:rFonts w:ascii="Times New Roman" w:hAnsi="Times New Roman" w:cs="Times New Roman"/>
        </w:rPr>
      </w:pPr>
    </w:p>
    <w:p w14:paraId="73807F92" w14:textId="77777777" w:rsidR="00B81DC9" w:rsidRPr="00D31B9B" w:rsidRDefault="00B81DC9" w:rsidP="00D31B9B">
      <w:pPr>
        <w:spacing w:line="480" w:lineRule="auto"/>
        <w:contextualSpacing/>
        <w:rPr>
          <w:rFonts w:ascii="Times New Roman" w:hAnsi="Times New Roman" w:cs="Times New Roman"/>
        </w:rPr>
      </w:pPr>
    </w:p>
    <w:p w14:paraId="23AAF0B0" w14:textId="77777777" w:rsidR="00B81DC9" w:rsidRPr="00D31B9B" w:rsidRDefault="00B81DC9" w:rsidP="00D31B9B">
      <w:pPr>
        <w:spacing w:line="480" w:lineRule="auto"/>
        <w:contextualSpacing/>
        <w:jc w:val="center"/>
        <w:rPr>
          <w:rFonts w:ascii="Times New Roman" w:hAnsi="Times New Roman" w:cs="Times New Roman"/>
        </w:rPr>
      </w:pPr>
    </w:p>
    <w:p w14:paraId="6FE05219" w14:textId="77777777" w:rsidR="00B81DC9" w:rsidRPr="00D31B9B" w:rsidRDefault="00B81DC9" w:rsidP="00D31B9B">
      <w:pPr>
        <w:spacing w:line="480" w:lineRule="auto"/>
        <w:contextualSpacing/>
        <w:jc w:val="center"/>
        <w:rPr>
          <w:rFonts w:ascii="Times New Roman" w:hAnsi="Times New Roman" w:cs="Times New Roman"/>
        </w:rPr>
      </w:pPr>
    </w:p>
    <w:p w14:paraId="0BBA71D6" w14:textId="77777777" w:rsidR="00B81DC9" w:rsidRPr="00D31B9B" w:rsidRDefault="00B81DC9" w:rsidP="00D31B9B">
      <w:pPr>
        <w:spacing w:line="480" w:lineRule="auto"/>
        <w:contextualSpacing/>
        <w:jc w:val="center"/>
        <w:rPr>
          <w:rFonts w:ascii="Times New Roman" w:hAnsi="Times New Roman" w:cs="Times New Roman"/>
        </w:rPr>
      </w:pPr>
    </w:p>
    <w:p w14:paraId="0AADCFD3" w14:textId="77777777" w:rsidR="00B81DC9" w:rsidRPr="00D31B9B" w:rsidRDefault="00B81DC9" w:rsidP="00D31B9B">
      <w:pPr>
        <w:spacing w:line="480" w:lineRule="auto"/>
        <w:contextualSpacing/>
        <w:jc w:val="center"/>
        <w:rPr>
          <w:rFonts w:ascii="Times New Roman" w:hAnsi="Times New Roman" w:cs="Times New Roman"/>
        </w:rPr>
      </w:pPr>
    </w:p>
    <w:p w14:paraId="490A8427" w14:textId="77777777" w:rsidR="00B81DC9" w:rsidRPr="00D31B9B" w:rsidRDefault="00B81DC9" w:rsidP="00D31B9B">
      <w:pPr>
        <w:spacing w:line="480" w:lineRule="auto"/>
        <w:contextualSpacing/>
        <w:jc w:val="center"/>
        <w:rPr>
          <w:rFonts w:ascii="Times New Roman" w:hAnsi="Times New Roman" w:cs="Times New Roman"/>
        </w:rPr>
      </w:pPr>
      <w:r w:rsidRPr="00D31B9B">
        <w:rPr>
          <w:rFonts w:ascii="Times New Roman" w:hAnsi="Times New Roman" w:cs="Times New Roman"/>
        </w:rPr>
        <w:t>Your Name</w:t>
      </w:r>
    </w:p>
    <w:p w14:paraId="337CB658" w14:textId="77777777" w:rsidR="00B81DC9" w:rsidRPr="00D31B9B" w:rsidRDefault="00B81DC9" w:rsidP="00D31B9B">
      <w:pPr>
        <w:spacing w:line="480" w:lineRule="auto"/>
        <w:contextualSpacing/>
        <w:jc w:val="center"/>
        <w:rPr>
          <w:rFonts w:ascii="Times New Roman" w:hAnsi="Times New Roman" w:cs="Times New Roman"/>
        </w:rPr>
      </w:pPr>
      <w:r w:rsidRPr="00D31B9B">
        <w:rPr>
          <w:rFonts w:ascii="Times New Roman" w:hAnsi="Times New Roman" w:cs="Times New Roman"/>
        </w:rPr>
        <w:t>Date</w:t>
      </w:r>
    </w:p>
    <w:p w14:paraId="526C1034" w14:textId="77777777" w:rsidR="00B81DC9" w:rsidRPr="00D31B9B" w:rsidRDefault="00B81DC9" w:rsidP="00D31B9B">
      <w:pPr>
        <w:spacing w:line="480" w:lineRule="auto"/>
        <w:contextualSpacing/>
        <w:jc w:val="center"/>
        <w:rPr>
          <w:rFonts w:ascii="Times New Roman" w:hAnsi="Times New Roman" w:cs="Times New Roman"/>
        </w:rPr>
      </w:pPr>
      <w:r w:rsidRPr="00D31B9B">
        <w:rPr>
          <w:rFonts w:ascii="Times New Roman" w:hAnsi="Times New Roman" w:cs="Times New Roman"/>
        </w:rPr>
        <w:t>Course title and number</w:t>
      </w:r>
    </w:p>
    <w:p w14:paraId="16B68A9D" w14:textId="77777777" w:rsidR="00B81DC9" w:rsidRPr="00D31B9B" w:rsidRDefault="00B81DC9" w:rsidP="00D31B9B">
      <w:pPr>
        <w:spacing w:line="480" w:lineRule="auto"/>
        <w:contextualSpacing/>
        <w:jc w:val="center"/>
        <w:rPr>
          <w:rFonts w:ascii="Times New Roman" w:hAnsi="Times New Roman" w:cs="Times New Roman"/>
        </w:rPr>
      </w:pPr>
      <w:r w:rsidRPr="00D31B9B">
        <w:rPr>
          <w:rFonts w:ascii="Times New Roman" w:hAnsi="Times New Roman" w:cs="Times New Roman"/>
        </w:rPr>
        <w:t>Assignment number and title</w:t>
      </w:r>
    </w:p>
    <w:p w14:paraId="73F055D7" w14:textId="77777777" w:rsidR="00B81DC9" w:rsidRPr="00D31B9B" w:rsidRDefault="00B81DC9" w:rsidP="00D31B9B">
      <w:pPr>
        <w:spacing w:line="480" w:lineRule="auto"/>
        <w:contextualSpacing/>
        <w:jc w:val="center"/>
        <w:rPr>
          <w:rFonts w:ascii="Times New Roman" w:hAnsi="Times New Roman" w:cs="Times New Roman"/>
        </w:rPr>
      </w:pPr>
      <w:r w:rsidRPr="00D31B9B">
        <w:rPr>
          <w:rFonts w:ascii="Times New Roman" w:hAnsi="Times New Roman" w:cs="Times New Roman"/>
        </w:rPr>
        <w:t>Professor’s full name and credentials</w:t>
      </w:r>
    </w:p>
    <w:p w14:paraId="661A0AC5" w14:textId="77777777" w:rsidR="00B81DC9" w:rsidRPr="00D31B9B" w:rsidRDefault="00B81DC9" w:rsidP="00D31B9B">
      <w:pPr>
        <w:spacing w:line="480" w:lineRule="auto"/>
        <w:contextualSpacing/>
        <w:jc w:val="center"/>
        <w:rPr>
          <w:rFonts w:ascii="Times New Roman" w:hAnsi="Times New Roman" w:cs="Times New Roman"/>
        </w:rPr>
      </w:pPr>
    </w:p>
    <w:p w14:paraId="101C168A" w14:textId="77777777" w:rsidR="00B81DC9" w:rsidRPr="00D31B9B" w:rsidRDefault="00B81DC9" w:rsidP="00D31B9B">
      <w:pPr>
        <w:spacing w:line="480" w:lineRule="auto"/>
        <w:contextualSpacing/>
        <w:jc w:val="center"/>
        <w:rPr>
          <w:rFonts w:ascii="Times New Roman" w:hAnsi="Times New Roman" w:cs="Times New Roman"/>
        </w:rPr>
      </w:pPr>
    </w:p>
    <w:p w14:paraId="20995FFC" w14:textId="77777777" w:rsidR="00B81DC9" w:rsidRPr="00D31B9B" w:rsidRDefault="00B81DC9" w:rsidP="00D31B9B">
      <w:pPr>
        <w:spacing w:line="480" w:lineRule="auto"/>
        <w:contextualSpacing/>
        <w:jc w:val="center"/>
        <w:rPr>
          <w:rFonts w:ascii="Times New Roman" w:hAnsi="Times New Roman" w:cs="Times New Roman"/>
        </w:rPr>
      </w:pPr>
    </w:p>
    <w:p w14:paraId="370414B3" w14:textId="77777777" w:rsidR="00B81DC9" w:rsidRPr="00D31B9B" w:rsidRDefault="00B81DC9" w:rsidP="00D31B9B">
      <w:pPr>
        <w:spacing w:line="480" w:lineRule="auto"/>
        <w:contextualSpacing/>
        <w:jc w:val="center"/>
        <w:rPr>
          <w:rFonts w:ascii="Times New Roman" w:hAnsi="Times New Roman" w:cs="Times New Roman"/>
        </w:rPr>
      </w:pPr>
    </w:p>
    <w:p w14:paraId="329ADBD0" w14:textId="77777777" w:rsidR="00B81DC9" w:rsidRPr="00D31B9B" w:rsidRDefault="00B81DC9" w:rsidP="00D31B9B">
      <w:pPr>
        <w:spacing w:line="480" w:lineRule="auto"/>
        <w:contextualSpacing/>
        <w:jc w:val="center"/>
        <w:rPr>
          <w:rFonts w:ascii="Times New Roman" w:hAnsi="Times New Roman" w:cs="Times New Roman"/>
        </w:rPr>
      </w:pPr>
    </w:p>
    <w:p w14:paraId="79EF8AA8" w14:textId="77777777" w:rsidR="00B81DC9" w:rsidRPr="00D31B9B" w:rsidRDefault="00B81DC9" w:rsidP="00D31B9B">
      <w:pPr>
        <w:spacing w:line="480" w:lineRule="auto"/>
        <w:contextualSpacing/>
        <w:jc w:val="center"/>
        <w:rPr>
          <w:rFonts w:ascii="Times New Roman" w:hAnsi="Times New Roman" w:cs="Times New Roman"/>
        </w:rPr>
      </w:pPr>
    </w:p>
    <w:p w14:paraId="75A755E6" w14:textId="77777777" w:rsidR="00B81DC9" w:rsidRPr="00D31B9B" w:rsidRDefault="00B81DC9" w:rsidP="00D31B9B">
      <w:pPr>
        <w:spacing w:line="480" w:lineRule="auto"/>
        <w:contextualSpacing/>
        <w:jc w:val="center"/>
        <w:rPr>
          <w:rFonts w:ascii="Times New Roman" w:hAnsi="Times New Roman" w:cs="Times New Roman"/>
        </w:rPr>
      </w:pPr>
    </w:p>
    <w:p w14:paraId="2F9756F6" w14:textId="1EED5FAD" w:rsidR="009A24C0" w:rsidRPr="00D31B9B" w:rsidRDefault="00B81DC9" w:rsidP="00D31B9B">
      <w:pPr>
        <w:spacing w:line="480" w:lineRule="auto"/>
        <w:contextualSpacing/>
        <w:rPr>
          <w:rFonts w:ascii="Times New Roman" w:hAnsi="Times New Roman" w:cs="Times New Roman"/>
        </w:rPr>
      </w:pPr>
      <w:r w:rsidRPr="00D31B9B">
        <w:rPr>
          <w:rFonts w:ascii="Times New Roman" w:hAnsi="Times New Roman" w:cs="Times New Roman"/>
        </w:rPr>
        <w:br w:type="page"/>
      </w:r>
      <w:r w:rsidR="009A24C0" w:rsidRPr="00D31B9B">
        <w:rPr>
          <w:rFonts w:ascii="Times New Roman" w:hAnsi="Times New Roman" w:cs="Times New Roman"/>
        </w:rPr>
        <w:lastRenderedPageBreak/>
        <w:t xml:space="preserve"> </w:t>
      </w:r>
    </w:p>
    <w:p w14:paraId="1C5769B1" w14:textId="48221E3F" w:rsidR="009A24C0" w:rsidRPr="00D31B9B" w:rsidRDefault="009A24C0" w:rsidP="00D31B9B">
      <w:pPr>
        <w:spacing w:line="480" w:lineRule="auto"/>
        <w:contextualSpacing/>
        <w:jc w:val="center"/>
        <w:rPr>
          <w:rFonts w:ascii="Times New Roman" w:hAnsi="Times New Roman" w:cs="Times New Roman"/>
        </w:rPr>
      </w:pPr>
      <w:r w:rsidRPr="00D31B9B">
        <w:rPr>
          <w:rFonts w:ascii="Times New Roman" w:hAnsi="Times New Roman" w:cs="Times New Roman"/>
          <w:b/>
        </w:rPr>
        <w:t xml:space="preserve">Activity 1 </w:t>
      </w:r>
    </w:p>
    <w:p w14:paraId="6D11F26D" w14:textId="510DEBA6" w:rsidR="009A24C0" w:rsidRPr="00D31B9B" w:rsidRDefault="009A24C0" w:rsidP="00D31B9B">
      <w:pPr>
        <w:spacing w:line="480" w:lineRule="auto"/>
        <w:contextualSpacing/>
        <w:rPr>
          <w:rFonts w:ascii="Times New Roman" w:hAnsi="Times New Roman" w:cs="Times New Roman"/>
        </w:rPr>
      </w:pPr>
      <w:r w:rsidRPr="00D31B9B">
        <w:rPr>
          <w:rFonts w:ascii="Times New Roman" w:hAnsi="Times New Roman" w:cs="Times New Roman"/>
          <w:b/>
        </w:rPr>
        <w:t>SHAPE, Physical Literacy.</w:t>
      </w:r>
      <w:r w:rsidRPr="00D31B9B">
        <w:rPr>
          <w:rFonts w:ascii="Times New Roman" w:hAnsi="Times New Roman" w:cs="Times New Roman"/>
        </w:rPr>
        <w:t xml:space="preserve">  </w:t>
      </w:r>
    </w:p>
    <w:p w14:paraId="423D1839" w14:textId="7FB154C4" w:rsidR="00EF7C26" w:rsidRPr="00D31B9B" w:rsidRDefault="00EF7C26" w:rsidP="00D31B9B">
      <w:pPr>
        <w:spacing w:line="480" w:lineRule="auto"/>
        <w:ind w:firstLine="720"/>
        <w:contextualSpacing/>
        <w:rPr>
          <w:rFonts w:ascii="Times New Roman" w:hAnsi="Times New Roman" w:cs="Times New Roman"/>
        </w:rPr>
      </w:pPr>
      <w:r w:rsidRPr="00D31B9B">
        <w:rPr>
          <w:rFonts w:ascii="Times New Roman" w:hAnsi="Times New Roman" w:cs="Times New Roman"/>
        </w:rPr>
        <w:t>“Physical literacy is the ability to move with competence and confidence in a wide variety of physical activities in multiple environments that benefit the healthy development of the whole person” (SHAPE America, 2014).</w:t>
      </w:r>
    </w:p>
    <w:p w14:paraId="1A9BE5FF" w14:textId="766E4747" w:rsidR="009A24C0" w:rsidRPr="00D31B9B" w:rsidRDefault="009A24C0" w:rsidP="00D31B9B">
      <w:pPr>
        <w:spacing w:line="480" w:lineRule="auto"/>
        <w:contextualSpacing/>
        <w:rPr>
          <w:rFonts w:ascii="Times New Roman" w:hAnsi="Times New Roman" w:cs="Times New Roman"/>
        </w:rPr>
      </w:pPr>
      <w:r w:rsidRPr="00D31B9B">
        <w:rPr>
          <w:rFonts w:ascii="Times New Roman" w:hAnsi="Times New Roman" w:cs="Times New Roman"/>
          <w:b/>
        </w:rPr>
        <w:t xml:space="preserve">The Aspen Institute Project Play, Physical Literacy.  </w:t>
      </w:r>
      <w:r w:rsidRPr="00D31B9B">
        <w:rPr>
          <w:rFonts w:ascii="Times New Roman" w:hAnsi="Times New Roman" w:cs="Times New Roman"/>
        </w:rPr>
        <w:t xml:space="preserve"> </w:t>
      </w:r>
    </w:p>
    <w:p w14:paraId="641CE9B0" w14:textId="533C3A17" w:rsidR="009A24C0" w:rsidRPr="00D31B9B" w:rsidRDefault="00EF7C26" w:rsidP="00D31B9B">
      <w:pPr>
        <w:spacing w:line="480" w:lineRule="auto"/>
        <w:ind w:firstLine="720"/>
        <w:contextualSpacing/>
        <w:rPr>
          <w:rFonts w:ascii="Times New Roman" w:hAnsi="Times New Roman" w:cs="Times New Roman"/>
        </w:rPr>
      </w:pPr>
      <w:r w:rsidRPr="00D31B9B">
        <w:rPr>
          <w:rFonts w:ascii="Times New Roman" w:hAnsi="Times New Roman" w:cs="Times New Roman"/>
        </w:rPr>
        <w:t>“Physical literacy is defined as the ability, confidence, and desire to be physically active for life” (Aspen Institute, 2015).</w:t>
      </w:r>
      <w:r w:rsidR="009A24C0" w:rsidRPr="00D31B9B">
        <w:rPr>
          <w:rFonts w:ascii="Times New Roman" w:hAnsi="Times New Roman" w:cs="Times New Roman"/>
        </w:rPr>
        <w:t xml:space="preserve"> </w:t>
      </w:r>
    </w:p>
    <w:p w14:paraId="15280380" w14:textId="488D792B" w:rsidR="009A24C0" w:rsidRPr="00D31B9B" w:rsidRDefault="009A24C0" w:rsidP="00D31B9B">
      <w:pPr>
        <w:spacing w:line="480" w:lineRule="auto"/>
        <w:contextualSpacing/>
        <w:jc w:val="center"/>
        <w:rPr>
          <w:rFonts w:ascii="Times New Roman" w:hAnsi="Times New Roman" w:cs="Times New Roman"/>
          <w:b/>
        </w:rPr>
      </w:pPr>
      <w:r w:rsidRPr="00D31B9B">
        <w:rPr>
          <w:rFonts w:ascii="Times New Roman" w:hAnsi="Times New Roman" w:cs="Times New Roman"/>
          <w:b/>
        </w:rPr>
        <w:t xml:space="preserve">Activity 2  </w:t>
      </w:r>
    </w:p>
    <w:p w14:paraId="17E94E9B" w14:textId="77777777" w:rsidR="00577B69" w:rsidRPr="00577B69" w:rsidRDefault="00F36556" w:rsidP="00577B69">
      <w:pPr>
        <w:spacing w:line="480" w:lineRule="auto"/>
        <w:contextualSpacing/>
        <w:rPr>
          <w:rFonts w:ascii="Times New Roman" w:hAnsi="Times New Roman" w:cs="Times New Roman"/>
        </w:rPr>
      </w:pPr>
      <w:r>
        <w:rPr>
          <w:rFonts w:ascii="Times New Roman" w:hAnsi="Times New Roman" w:cs="Times New Roman"/>
        </w:rPr>
        <w:tab/>
      </w:r>
      <w:r w:rsidR="00577B69" w:rsidRPr="00577B69">
        <w:rPr>
          <w:rFonts w:ascii="Times New Roman" w:hAnsi="Times New Roman" w:cs="Times New Roman"/>
        </w:rPr>
        <w:t xml:space="preserve"> HIIT has important cardiovascular and metabolic benefits that are important in health maintenance in the long-term and prevention of chronic diseases. Kegel et al. (2020) found that physical fitness and nutrition are two interdependent aspects; soldiers who continuously attended HIIT were much more likely to engage in healthy eating habits, including eating a regular breakfast and eating appropriate recovery snacks, than non-participants. Combining intense exercise with regular, quality nutrition, one develops an all-around immune system against metabolism and heart diseases.</w:t>
      </w:r>
    </w:p>
    <w:p w14:paraId="48818A2D" w14:textId="1EBA1240" w:rsidR="00577B69" w:rsidRDefault="00577B69" w:rsidP="00577B69">
      <w:pPr>
        <w:spacing w:line="480" w:lineRule="auto"/>
        <w:contextualSpacing/>
        <w:rPr>
          <w:rFonts w:ascii="Times New Roman" w:hAnsi="Times New Roman" w:cs="Times New Roman"/>
        </w:rPr>
      </w:pPr>
      <w:r>
        <w:rPr>
          <w:rFonts w:ascii="Times New Roman" w:hAnsi="Times New Roman" w:cs="Times New Roman"/>
        </w:rPr>
        <w:tab/>
      </w:r>
      <w:r w:rsidRPr="00577B69">
        <w:rPr>
          <w:rFonts w:ascii="Times New Roman" w:hAnsi="Times New Roman" w:cs="Times New Roman"/>
        </w:rPr>
        <w:t xml:space="preserve">These protective benefits may, however, be compromised in the quest to achieve physical fitness through dietary shortcuts. The researchers concluded that people who were dependent on weight loss and performance-enhancing dietary supplements (WL/PES DS) had a higher risk of engaging in risky health behavior, including risky drinking and tobacco use, and had worse sleep quality (Kegel et al., 2020). Thus, although physical training and whole-food nutrition have a natural synergy that helps to prevent chronic diseases, the replacement of healthy eating habits with uncontrolled supplements can lead to new health risks that </w:t>
      </w:r>
      <w:r>
        <w:rPr>
          <w:rFonts w:ascii="Times New Roman" w:hAnsi="Times New Roman" w:cs="Times New Roman"/>
        </w:rPr>
        <w:t>undermine</w:t>
      </w:r>
      <w:r w:rsidRPr="00577B69">
        <w:rPr>
          <w:rFonts w:ascii="Times New Roman" w:hAnsi="Times New Roman" w:cs="Times New Roman"/>
        </w:rPr>
        <w:t xml:space="preserve"> the positive effects of exercise.</w:t>
      </w:r>
    </w:p>
    <w:p w14:paraId="6FEFC49D" w14:textId="2C9EB70B" w:rsidR="00583613" w:rsidRPr="00583613" w:rsidRDefault="009A24C0" w:rsidP="00577B69">
      <w:pPr>
        <w:spacing w:line="480" w:lineRule="auto"/>
        <w:contextualSpacing/>
        <w:jc w:val="center"/>
        <w:rPr>
          <w:rFonts w:ascii="Times New Roman" w:hAnsi="Times New Roman" w:cs="Times New Roman"/>
        </w:rPr>
      </w:pPr>
      <w:r w:rsidRPr="00D31B9B">
        <w:rPr>
          <w:rFonts w:ascii="Times New Roman" w:hAnsi="Times New Roman" w:cs="Times New Roman"/>
          <w:b/>
        </w:rPr>
        <w:t>Activity 3</w:t>
      </w:r>
    </w:p>
    <w:p w14:paraId="07EE2406" w14:textId="77777777" w:rsidR="00B70287" w:rsidRPr="00B70287" w:rsidRDefault="00B70287" w:rsidP="00B70287">
      <w:pPr>
        <w:spacing w:line="480" w:lineRule="auto"/>
        <w:ind w:firstLine="720"/>
        <w:contextualSpacing/>
        <w:rPr>
          <w:rFonts w:ascii="Times New Roman" w:hAnsi="Times New Roman" w:cs="Times New Roman"/>
        </w:rPr>
      </w:pPr>
      <w:r w:rsidRPr="00B70287">
        <w:rPr>
          <w:rFonts w:ascii="Times New Roman" w:hAnsi="Times New Roman" w:cs="Times New Roman"/>
        </w:rPr>
        <w:t>The development of a successful exercise training and conditioning program needs the underlying knowledge of physical literacy and physical activity. SHAPE America (2014) defines physical literacy as the capacity, confidence, and motivation to live a physically active life. Likewise, the Aspen Institute (2015) mentions that building such literacy at a very young age will make people perceive movement as an enjoyable, interactive aspect of life as opposed to a kind of burden. Using such ideas in program development allows the fitness professional to develop easy, fun exercises that align with the competence level of the individual to help him or her maintain the exercise routines over a long period, instead of just being compliant.</w:t>
      </w:r>
    </w:p>
    <w:p w14:paraId="598BE103" w14:textId="77777777" w:rsidR="00B70287" w:rsidRPr="00B70287" w:rsidRDefault="00B70287" w:rsidP="00B70287">
      <w:pPr>
        <w:spacing w:line="480" w:lineRule="auto"/>
        <w:ind w:firstLine="720"/>
        <w:contextualSpacing/>
        <w:rPr>
          <w:rFonts w:ascii="Times New Roman" w:hAnsi="Times New Roman" w:cs="Times New Roman"/>
        </w:rPr>
      </w:pPr>
      <w:r w:rsidRPr="00B70287">
        <w:rPr>
          <w:rFonts w:ascii="Times New Roman" w:hAnsi="Times New Roman" w:cs="Times New Roman"/>
        </w:rPr>
        <w:t>Moreover, it is of utmost importance to learn the relationship between physical fitness and the prevention of chronic diseases to devise comprehensive conditioning programs. Studies indicate that physical exercise and healthy eating habits are closely intertwined, which creates an essential protection against metabolic and cardiovascular diseases (Kegel et al., 2020). Armed with this understanding of synergy, trainers can create programs that are more than just muscular strength boosters; they can actively teach clients about the risks of using uncontrolled dietary supplements instead of healthy diets (Kegel et al., 2020). Finally, exercise programs based on this totalized knowledge are preventative healthcare means and not merely aesthetic programs.</w:t>
      </w:r>
    </w:p>
    <w:p w14:paraId="664425A6" w14:textId="77777777" w:rsidR="00B70287" w:rsidRPr="00B70287" w:rsidRDefault="00B70287" w:rsidP="00B70287">
      <w:pPr>
        <w:spacing w:line="480" w:lineRule="auto"/>
        <w:ind w:firstLine="720"/>
        <w:contextualSpacing/>
        <w:rPr>
          <w:rFonts w:ascii="Times New Roman" w:hAnsi="Times New Roman" w:cs="Times New Roman"/>
        </w:rPr>
      </w:pPr>
    </w:p>
    <w:p w14:paraId="18B94846" w14:textId="77777777" w:rsidR="00B70287" w:rsidRPr="00B70287" w:rsidRDefault="00B70287" w:rsidP="00B70287">
      <w:pPr>
        <w:spacing w:line="480" w:lineRule="auto"/>
        <w:ind w:firstLine="720"/>
        <w:contextualSpacing/>
        <w:rPr>
          <w:rFonts w:ascii="Times New Roman" w:hAnsi="Times New Roman" w:cs="Times New Roman"/>
        </w:rPr>
      </w:pPr>
      <w:r w:rsidRPr="00B70287">
        <w:rPr>
          <w:rFonts w:ascii="Times New Roman" w:hAnsi="Times New Roman" w:cs="Times New Roman"/>
        </w:rPr>
        <w:t>In personal practice, practitioner programmes that do not take into consideration all these pillars usually result in burnout, frustration, or injury to the clients. An all-inclusive conditioning program has to be balanced in meeting the strict physical requirements of fitness as well as the behavioral components of physical activity and literacy. By understanding how to scale and progress exercises to suitably address the physical literacy of a particular client, a practitioner can lower the risk of musculoskeletal injury inherently and increase the likelihood of lifelong health. Incorporation of physical literacy, physical fitness, physical activity, and prevention of chronic diseases is the absolute gold standard of empowering athletes and the general population to realize sustainable wellness.</w:t>
      </w:r>
    </w:p>
    <w:p w14:paraId="02D83EC5" w14:textId="77777777" w:rsidR="00577B69" w:rsidRDefault="00B70287" w:rsidP="00577B69">
      <w:pPr>
        <w:spacing w:line="480" w:lineRule="auto"/>
        <w:ind w:firstLine="720"/>
        <w:contextualSpacing/>
        <w:rPr>
          <w:rFonts w:ascii="Times New Roman" w:hAnsi="Times New Roman" w:cs="Times New Roman"/>
        </w:rPr>
      </w:pPr>
      <w:r w:rsidRPr="00B70287">
        <w:rPr>
          <w:rFonts w:ascii="Times New Roman" w:hAnsi="Times New Roman" w:cs="Times New Roman"/>
        </w:rPr>
        <w:t>The practitioners need to use a multi-dimensional approach to conditioning to meet this gold standard, whereby they recognize the role the various elements of a clients life play in shaping the physical preparedness of a client. Physical fitness is not a sphere on its own; it is a highly complex phenomenon that is closely connected to a variety of other spheres, such as mental health, social relations, and the state of mind (Health.mil, 2024). As an example, physical training activities that promote group involvement can lead to healthy social interactions and teamwork, which, in turn, increases psychological strength (Health.mil, 2024). Realizing that exercise directly contributes to the enhancement of mental health and cognitive performance, trainers can create exercises in such a way that they produce the desired effect of targeted stress relief and holistic recovery, and not merely generate the biomechanical output</w:t>
      </w:r>
      <w:r w:rsidR="00577B69">
        <w:rPr>
          <w:rFonts w:ascii="Times New Roman" w:hAnsi="Times New Roman" w:cs="Times New Roman"/>
        </w:rPr>
        <w:t>.</w:t>
      </w:r>
    </w:p>
    <w:p w14:paraId="7792DE64" w14:textId="77777777" w:rsidR="00577B69" w:rsidRDefault="00B70287" w:rsidP="00577B69">
      <w:pPr>
        <w:spacing w:line="480" w:lineRule="auto"/>
        <w:ind w:firstLine="720"/>
        <w:contextualSpacing/>
        <w:rPr>
          <w:rFonts w:ascii="Times New Roman" w:hAnsi="Times New Roman" w:cs="Times New Roman"/>
        </w:rPr>
      </w:pPr>
      <w:r w:rsidRPr="00B70287">
        <w:rPr>
          <w:rFonts w:ascii="Times New Roman" w:hAnsi="Times New Roman" w:cs="Times New Roman"/>
        </w:rPr>
        <w:t>Finally, it is important to appreciate these intertwined areas in order to achieve effective chronic disease prevention. Considering exercise conditioning programs in a broader perspective, it turns into a valuable instrument that can prevent the emergence of both acute and chronic illnesses (Health.mil, 2024). A client who realizes how their physical fitness protects their general health, even training them to deal with extreme conditions of the environment or psychological stress, is much more likely to stick to their program (Health.mil, 2024). Thus, a combination of the concepts of physical literacy and an interdisciplinary approach to health would enable physical training professionals to go beyond the narrow scope of physical training and develop multi-domain, enduring well-being.</w:t>
      </w:r>
    </w:p>
    <w:p w14:paraId="0F657C16" w14:textId="77777777" w:rsidR="00577B69" w:rsidRDefault="00577B69">
      <w:pPr>
        <w:rPr>
          <w:rFonts w:ascii="Times New Roman" w:hAnsi="Times New Roman" w:cs="Times New Roman"/>
        </w:rPr>
      </w:pPr>
      <w:r>
        <w:rPr>
          <w:rFonts w:ascii="Times New Roman" w:hAnsi="Times New Roman" w:cs="Times New Roman"/>
        </w:rPr>
        <w:br w:type="page"/>
      </w:r>
    </w:p>
    <w:p w14:paraId="33689442" w14:textId="586AAC6B" w:rsidR="005C3318" w:rsidRPr="00D31B9B" w:rsidRDefault="005C3318" w:rsidP="00577B69">
      <w:pPr>
        <w:spacing w:line="480" w:lineRule="auto"/>
        <w:contextualSpacing/>
        <w:jc w:val="center"/>
        <w:rPr>
          <w:rFonts w:ascii="Times New Roman" w:hAnsi="Times New Roman" w:cs="Times New Roman"/>
        </w:rPr>
      </w:pPr>
      <w:r w:rsidRPr="00D31B9B">
        <w:rPr>
          <w:rFonts w:ascii="Times New Roman" w:hAnsi="Times New Roman" w:cs="Times New Roman"/>
        </w:rPr>
        <w:t>References</w:t>
      </w:r>
    </w:p>
    <w:p w14:paraId="743E3C32" w14:textId="77777777" w:rsidR="00807175" w:rsidRPr="00807175" w:rsidRDefault="00807175" w:rsidP="00807175">
      <w:pPr>
        <w:spacing w:line="480" w:lineRule="auto"/>
        <w:ind w:left="720" w:hanging="720"/>
        <w:contextualSpacing/>
        <w:rPr>
          <w:rFonts w:ascii="Times New Roman" w:hAnsi="Times New Roman" w:cs="Times New Roman"/>
        </w:rPr>
      </w:pPr>
      <w:r w:rsidRPr="00807175">
        <w:rPr>
          <w:rFonts w:ascii="Times New Roman" w:hAnsi="Times New Roman" w:cs="Times New Roman"/>
        </w:rPr>
        <w:t xml:space="preserve">Aspen Institute. (2015, July 20). </w:t>
      </w:r>
      <w:r w:rsidRPr="00807175">
        <w:rPr>
          <w:rFonts w:ascii="Times New Roman" w:hAnsi="Times New Roman" w:cs="Times New Roman"/>
          <w:i/>
          <w:iCs/>
        </w:rPr>
        <w:t>Play is the work of children.</w:t>
      </w:r>
      <w:r w:rsidRPr="00807175">
        <w:rPr>
          <w:rFonts w:ascii="Times New Roman" w:hAnsi="Times New Roman" w:cs="Times New Roman"/>
        </w:rPr>
        <w:t xml:space="preserve"> </w:t>
      </w:r>
      <w:hyperlink w:tgtFrame="_blank" w:history="1">
        <w:r w:rsidRPr="00807175">
          <w:rPr>
            <w:rStyle w:val="Hyperlink"/>
            <w:rFonts w:ascii="Times New Roman" w:hAnsi="Times New Roman" w:cs="Times New Roman"/>
          </w:rPr>
          <w:t>https://www.aspeninstitute.org/blog-posts/play-work-children-physical-literacy-sports-and-society-program/</w:t>
        </w:r>
      </w:hyperlink>
    </w:p>
    <w:p w14:paraId="129830F8" w14:textId="77777777" w:rsidR="00807175" w:rsidRPr="00807175" w:rsidRDefault="00807175" w:rsidP="00807175">
      <w:pPr>
        <w:spacing w:line="480" w:lineRule="auto"/>
        <w:ind w:left="720" w:hanging="720"/>
        <w:contextualSpacing/>
        <w:rPr>
          <w:rFonts w:ascii="Times New Roman" w:hAnsi="Times New Roman" w:cs="Times New Roman"/>
        </w:rPr>
      </w:pPr>
      <w:r w:rsidRPr="00807175">
        <w:rPr>
          <w:rFonts w:ascii="Times New Roman" w:hAnsi="Times New Roman" w:cs="Times New Roman"/>
        </w:rPr>
        <w:t xml:space="preserve">Health.mil. (2024, May 28). </w:t>
      </w:r>
      <w:r w:rsidRPr="00807175">
        <w:rPr>
          <w:rFonts w:ascii="Times New Roman" w:hAnsi="Times New Roman" w:cs="Times New Roman"/>
          <w:i/>
          <w:iCs/>
        </w:rPr>
        <w:t>Total force fitness and the seven domains.</w:t>
      </w:r>
      <w:r w:rsidRPr="00807175">
        <w:rPr>
          <w:rFonts w:ascii="Times New Roman" w:hAnsi="Times New Roman" w:cs="Times New Roman"/>
        </w:rPr>
        <w:t xml:space="preserve"> </w:t>
      </w:r>
      <w:hyperlink w:tgtFrame="_blank" w:history="1">
        <w:r w:rsidRPr="00807175">
          <w:rPr>
            <w:rStyle w:val="Hyperlink"/>
            <w:rFonts w:ascii="Times New Roman" w:hAnsi="Times New Roman" w:cs="Times New Roman"/>
          </w:rPr>
          <w:t>https://www.health.mil/News/Dvids-Articles/2024/05/28/news472355</w:t>
        </w:r>
      </w:hyperlink>
    </w:p>
    <w:p w14:paraId="739B55A9" w14:textId="77777777" w:rsidR="00807175" w:rsidRPr="00807175" w:rsidRDefault="00807175" w:rsidP="00807175">
      <w:pPr>
        <w:spacing w:line="480" w:lineRule="auto"/>
        <w:ind w:left="720" w:hanging="720"/>
        <w:contextualSpacing/>
        <w:rPr>
          <w:rFonts w:ascii="Times New Roman" w:hAnsi="Times New Roman" w:cs="Times New Roman"/>
        </w:rPr>
      </w:pPr>
      <w:r w:rsidRPr="00807175">
        <w:rPr>
          <w:rFonts w:ascii="Times New Roman" w:hAnsi="Times New Roman" w:cs="Times New Roman"/>
        </w:rPr>
        <w:t xml:space="preserve">Kegel, J. L., Kazman, J. B., Scott, J. M., &amp; Deuster, P. A. (2020). Health behaviors and psychosocial attributes of US soldiers. </w:t>
      </w:r>
      <w:r w:rsidRPr="00807175">
        <w:rPr>
          <w:rFonts w:ascii="Times New Roman" w:hAnsi="Times New Roman" w:cs="Times New Roman"/>
          <w:i/>
          <w:iCs/>
        </w:rPr>
        <w:t>Journal of the Academy of Nutrition and Dietetics</w:t>
      </w:r>
      <w:r w:rsidRPr="00807175">
        <w:rPr>
          <w:rFonts w:ascii="Times New Roman" w:hAnsi="Times New Roman" w:cs="Times New Roman"/>
        </w:rPr>
        <w:t xml:space="preserve">, </w:t>
      </w:r>
      <w:r w:rsidRPr="00807175">
        <w:rPr>
          <w:rFonts w:ascii="Times New Roman" w:hAnsi="Times New Roman" w:cs="Times New Roman"/>
          <w:i/>
          <w:iCs/>
        </w:rPr>
        <w:t>120</w:t>
      </w:r>
      <w:r w:rsidRPr="00807175">
        <w:rPr>
          <w:rFonts w:ascii="Times New Roman" w:hAnsi="Times New Roman" w:cs="Times New Roman"/>
        </w:rPr>
        <w:t>(9), 1469–1483.</w:t>
      </w:r>
    </w:p>
    <w:p w14:paraId="29321DBF" w14:textId="77777777" w:rsidR="00807175" w:rsidRPr="00807175" w:rsidRDefault="00807175" w:rsidP="00807175">
      <w:pPr>
        <w:spacing w:line="480" w:lineRule="auto"/>
        <w:ind w:left="720" w:hanging="720"/>
        <w:contextualSpacing/>
        <w:rPr>
          <w:rFonts w:ascii="Times New Roman" w:hAnsi="Times New Roman" w:cs="Times New Roman"/>
        </w:rPr>
      </w:pPr>
      <w:r w:rsidRPr="00807175">
        <w:rPr>
          <w:rFonts w:ascii="Times New Roman" w:hAnsi="Times New Roman" w:cs="Times New Roman"/>
        </w:rPr>
        <w:t xml:space="preserve">SHAPE America. (2014). </w:t>
      </w:r>
      <w:r w:rsidRPr="00807175">
        <w:rPr>
          <w:rFonts w:ascii="Times New Roman" w:hAnsi="Times New Roman" w:cs="Times New Roman"/>
          <w:i/>
          <w:iCs/>
        </w:rPr>
        <w:t>Physical literacy.</w:t>
      </w:r>
      <w:r w:rsidRPr="00807175">
        <w:rPr>
          <w:rFonts w:ascii="Times New Roman" w:hAnsi="Times New Roman" w:cs="Times New Roman"/>
        </w:rPr>
        <w:t xml:space="preserve"> </w:t>
      </w:r>
      <w:hyperlink w:tgtFrame="_blank" w:history="1">
        <w:r w:rsidRPr="00807175">
          <w:rPr>
            <w:rStyle w:val="Hyperlink"/>
            <w:rFonts w:ascii="Times New Roman" w:hAnsi="Times New Roman" w:cs="Times New Roman"/>
          </w:rPr>
          <w:t>https://www.shapeamerica.org/MemberPortal/events/physicalliteracy.aspx</w:t>
        </w:r>
      </w:hyperlink>
    </w:p>
    <w:p w14:paraId="4FD48C7F" w14:textId="2B65A97E" w:rsidR="005C3318" w:rsidRPr="00D31B9B" w:rsidRDefault="00631503" w:rsidP="00D31B9B">
      <w:pPr>
        <w:spacing w:line="480" w:lineRule="auto"/>
        <w:contextualSpacing/>
        <w:rPr>
          <w:rFonts w:ascii="Times New Roman" w:hAnsi="Times New Roman" w:cs="Times New Roman"/>
        </w:rPr>
      </w:pPr>
      <w:r w:rsidRPr="00D31B9B">
        <w:rPr>
          <w:rFonts w:ascii="Times New Roman" w:hAnsi="Times New Roman" w:cs="Times New Roman"/>
        </w:rPr>
        <w:t xml:space="preserve"> </w:t>
      </w:r>
    </w:p>
    <w:sectPr w:rsidR="005C3318" w:rsidRPr="00D31B9B" w:rsidSect="005C3318">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A79D" w14:textId="77777777" w:rsidR="0042108D" w:rsidRDefault="0042108D">
      <w:r>
        <w:separator/>
      </w:r>
    </w:p>
  </w:endnote>
  <w:endnote w:type="continuationSeparator" w:id="0">
    <w:p w14:paraId="6E96462D" w14:textId="77777777" w:rsidR="0042108D" w:rsidRDefault="0042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F61F" w14:textId="77777777" w:rsidR="0042108D" w:rsidRDefault="0042108D">
      <w:r>
        <w:separator/>
      </w:r>
    </w:p>
  </w:footnote>
  <w:footnote w:type="continuationSeparator" w:id="0">
    <w:p w14:paraId="012F4DD4" w14:textId="77777777" w:rsidR="0042108D" w:rsidRDefault="0042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FFF" w14:textId="77777777" w:rsidR="005C3318" w:rsidRDefault="005C3318">
    <w:pPr>
      <w:pStyle w:val="Header"/>
    </w:pPr>
    <w:r>
      <w:t>Add your name and start the page number here in the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93EA3"/>
    <w:multiLevelType w:val="hybridMultilevel"/>
    <w:tmpl w:val="48926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15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C9"/>
    <w:rsid w:val="000464FC"/>
    <w:rsid w:val="000557A1"/>
    <w:rsid w:val="000A1FA6"/>
    <w:rsid w:val="0015170D"/>
    <w:rsid w:val="00331749"/>
    <w:rsid w:val="00406CF5"/>
    <w:rsid w:val="0042108D"/>
    <w:rsid w:val="00545875"/>
    <w:rsid w:val="00577B69"/>
    <w:rsid w:val="00583613"/>
    <w:rsid w:val="00583B72"/>
    <w:rsid w:val="005C16E8"/>
    <w:rsid w:val="005C3318"/>
    <w:rsid w:val="00631503"/>
    <w:rsid w:val="00720013"/>
    <w:rsid w:val="00780FEF"/>
    <w:rsid w:val="00807175"/>
    <w:rsid w:val="00820080"/>
    <w:rsid w:val="008924DE"/>
    <w:rsid w:val="008B49E6"/>
    <w:rsid w:val="008B7386"/>
    <w:rsid w:val="00910D7E"/>
    <w:rsid w:val="009A24C0"/>
    <w:rsid w:val="00B70287"/>
    <w:rsid w:val="00B81DC9"/>
    <w:rsid w:val="00D31B9B"/>
    <w:rsid w:val="00EF20AB"/>
    <w:rsid w:val="00EF7C26"/>
    <w:rsid w:val="00F2184B"/>
    <w:rsid w:val="00F365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31947"/>
  <w15:docId w15:val="{F66AED51-7A43-D248-B17C-0E74A643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C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3988">
    <w:name w:val="z3988"/>
    <w:basedOn w:val="DefaultParagraphFont"/>
    <w:rsid w:val="00B74CAD"/>
  </w:style>
  <w:style w:type="paragraph" w:styleId="ListParagraph">
    <w:name w:val="List Paragraph"/>
    <w:basedOn w:val="Normal"/>
    <w:rsid w:val="00B81DC9"/>
    <w:pPr>
      <w:ind w:left="720"/>
      <w:contextualSpacing/>
    </w:pPr>
  </w:style>
  <w:style w:type="paragraph" w:styleId="Header">
    <w:name w:val="header"/>
    <w:basedOn w:val="Normal"/>
    <w:link w:val="HeaderChar"/>
    <w:uiPriority w:val="99"/>
    <w:semiHidden/>
    <w:unhideWhenUsed/>
    <w:rsid w:val="00B81DC9"/>
    <w:pPr>
      <w:tabs>
        <w:tab w:val="center" w:pos="4320"/>
        <w:tab w:val="right" w:pos="8640"/>
      </w:tabs>
    </w:pPr>
  </w:style>
  <w:style w:type="character" w:customStyle="1" w:styleId="HeaderChar">
    <w:name w:val="Header Char"/>
    <w:basedOn w:val="DefaultParagraphFont"/>
    <w:link w:val="Header"/>
    <w:uiPriority w:val="99"/>
    <w:semiHidden/>
    <w:rsid w:val="00B81DC9"/>
  </w:style>
  <w:style w:type="paragraph" w:styleId="Footer">
    <w:name w:val="footer"/>
    <w:basedOn w:val="Normal"/>
    <w:link w:val="FooterChar"/>
    <w:uiPriority w:val="99"/>
    <w:semiHidden/>
    <w:unhideWhenUsed/>
    <w:rsid w:val="00B81DC9"/>
    <w:pPr>
      <w:tabs>
        <w:tab w:val="center" w:pos="4320"/>
        <w:tab w:val="right" w:pos="8640"/>
      </w:tabs>
    </w:pPr>
  </w:style>
  <w:style w:type="character" w:customStyle="1" w:styleId="FooterChar">
    <w:name w:val="Footer Char"/>
    <w:basedOn w:val="DefaultParagraphFont"/>
    <w:link w:val="Footer"/>
    <w:uiPriority w:val="99"/>
    <w:semiHidden/>
    <w:rsid w:val="00B81DC9"/>
  </w:style>
  <w:style w:type="character" w:styleId="Hyperlink">
    <w:name w:val="Hyperlink"/>
    <w:basedOn w:val="DefaultParagraphFont"/>
    <w:rsid w:val="009A24C0"/>
    <w:rPr>
      <w:color w:val="0000FF" w:themeColor="hyperlink"/>
      <w:u w:val="single"/>
    </w:rPr>
  </w:style>
  <w:style w:type="character" w:styleId="UnresolvedMention">
    <w:name w:val="Unresolved Mention"/>
    <w:basedOn w:val="DefaultParagraphFont"/>
    <w:uiPriority w:val="99"/>
    <w:semiHidden/>
    <w:unhideWhenUsed/>
    <w:rsid w:val="008B7386"/>
    <w:rPr>
      <w:color w:val="605E5C"/>
      <w:shd w:val="clear" w:color="auto" w:fill="E1DFDD"/>
    </w:rPr>
  </w:style>
  <w:style w:type="character" w:styleId="FollowedHyperlink">
    <w:name w:val="FollowedHyperlink"/>
    <w:basedOn w:val="DefaultParagraphFont"/>
    <w:uiPriority w:val="99"/>
    <w:semiHidden/>
    <w:unhideWhenUsed/>
    <w:rsid w:val="00D31B9B"/>
    <w:rPr>
      <w:color w:val="800080" w:themeColor="followedHyperlink"/>
      <w:u w:val="single"/>
    </w:rPr>
  </w:style>
  <w:style w:type="character" w:styleId="CommentReference">
    <w:name w:val="annotation reference"/>
    <w:basedOn w:val="DefaultParagraphFont"/>
    <w:uiPriority w:val="99"/>
    <w:semiHidden/>
    <w:unhideWhenUsed/>
    <w:rsid w:val="00D31B9B"/>
    <w:rPr>
      <w:sz w:val="16"/>
      <w:szCs w:val="16"/>
    </w:rPr>
  </w:style>
  <w:style w:type="paragraph" w:styleId="CommentText">
    <w:name w:val="annotation text"/>
    <w:basedOn w:val="Normal"/>
    <w:link w:val="CommentTextChar"/>
    <w:uiPriority w:val="99"/>
    <w:semiHidden/>
    <w:unhideWhenUsed/>
    <w:rsid w:val="00D31B9B"/>
    <w:rPr>
      <w:sz w:val="20"/>
      <w:szCs w:val="20"/>
    </w:rPr>
  </w:style>
  <w:style w:type="character" w:customStyle="1" w:styleId="CommentTextChar">
    <w:name w:val="Comment Text Char"/>
    <w:basedOn w:val="DefaultParagraphFont"/>
    <w:link w:val="CommentText"/>
    <w:uiPriority w:val="99"/>
    <w:semiHidden/>
    <w:rsid w:val="00D31B9B"/>
    <w:rPr>
      <w:sz w:val="20"/>
      <w:szCs w:val="20"/>
    </w:rPr>
  </w:style>
  <w:style w:type="paragraph" w:styleId="CommentSubject">
    <w:name w:val="annotation subject"/>
    <w:basedOn w:val="CommentText"/>
    <w:next w:val="CommentText"/>
    <w:link w:val="CommentSubjectChar"/>
    <w:uiPriority w:val="99"/>
    <w:semiHidden/>
    <w:unhideWhenUsed/>
    <w:rsid w:val="00D31B9B"/>
    <w:rPr>
      <w:b/>
      <w:bCs/>
    </w:rPr>
  </w:style>
  <w:style w:type="character" w:customStyle="1" w:styleId="CommentSubjectChar">
    <w:name w:val="Comment Subject Char"/>
    <w:basedOn w:val="CommentTextChar"/>
    <w:link w:val="CommentSubject"/>
    <w:uiPriority w:val="99"/>
    <w:semiHidden/>
    <w:rsid w:val="00D31B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Southeastern Community College</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Johnson</dc:creator>
  <cp:keywords/>
  <cp:lastModifiedBy>SS</cp:lastModifiedBy>
  <cp:revision>11</cp:revision>
  <dcterms:created xsi:type="dcterms:W3CDTF">2026-05-02T13:33:00Z</dcterms:created>
  <dcterms:modified xsi:type="dcterms:W3CDTF">2026-05-02T17:34:00Z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9bb7d9a5-aa11-48d9-9fa6-18c7dccfb8f0</vt:lpwstr>
  </property>
</Properties>
</file>