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ECAB8B" w14:textId="77777777" w:rsidR="00D2164E" w:rsidRDefault="00D2164E" w:rsidP="00193F88">
      <w:pPr>
        <w:contextualSpacing/>
        <w:jc w:val="center"/>
        <w:rPr>
          <w:rFonts w:ascii="Times New Roman" w:hAnsi="Times New Roman" w:cs="Times New Roman"/>
          <w:b/>
          <w:bCs/>
          <w:sz w:val="24"/>
          <w:szCs w:val="24"/>
        </w:rPr>
      </w:pPr>
    </w:p>
    <w:p w14:paraId="51EA037F" w14:textId="77777777" w:rsidR="00D2164E" w:rsidRDefault="00D2164E" w:rsidP="00193F88">
      <w:pPr>
        <w:contextualSpacing/>
        <w:jc w:val="center"/>
        <w:rPr>
          <w:rFonts w:ascii="Times New Roman" w:hAnsi="Times New Roman" w:cs="Times New Roman"/>
          <w:b/>
          <w:bCs/>
          <w:sz w:val="24"/>
          <w:szCs w:val="24"/>
        </w:rPr>
      </w:pPr>
    </w:p>
    <w:p w14:paraId="01B630CB" w14:textId="77777777" w:rsidR="00D2164E" w:rsidRDefault="00D2164E" w:rsidP="00193F88">
      <w:pPr>
        <w:contextualSpacing/>
        <w:jc w:val="center"/>
        <w:rPr>
          <w:rFonts w:ascii="Times New Roman" w:hAnsi="Times New Roman" w:cs="Times New Roman"/>
          <w:b/>
          <w:bCs/>
          <w:sz w:val="24"/>
          <w:szCs w:val="24"/>
        </w:rPr>
      </w:pPr>
    </w:p>
    <w:p w14:paraId="0717EEF1" w14:textId="77777777" w:rsidR="00D2164E" w:rsidRDefault="00D2164E" w:rsidP="00193F88">
      <w:pPr>
        <w:contextualSpacing/>
        <w:jc w:val="center"/>
        <w:rPr>
          <w:rFonts w:ascii="Times New Roman" w:hAnsi="Times New Roman" w:cs="Times New Roman"/>
          <w:b/>
          <w:bCs/>
          <w:sz w:val="24"/>
          <w:szCs w:val="24"/>
        </w:rPr>
      </w:pPr>
    </w:p>
    <w:p w14:paraId="0827968A" w14:textId="77777777" w:rsidR="00D2164E" w:rsidRDefault="00D2164E" w:rsidP="00193F88">
      <w:pPr>
        <w:contextualSpacing/>
        <w:jc w:val="center"/>
        <w:rPr>
          <w:rFonts w:ascii="Times New Roman" w:hAnsi="Times New Roman" w:cs="Times New Roman"/>
          <w:b/>
          <w:bCs/>
          <w:sz w:val="24"/>
          <w:szCs w:val="24"/>
        </w:rPr>
      </w:pPr>
    </w:p>
    <w:p w14:paraId="75CAD1D9" w14:textId="77777777" w:rsidR="00D2164E" w:rsidRDefault="00D2164E" w:rsidP="00193F88">
      <w:pPr>
        <w:contextualSpacing/>
        <w:jc w:val="center"/>
        <w:rPr>
          <w:rFonts w:ascii="Times New Roman" w:hAnsi="Times New Roman" w:cs="Times New Roman"/>
          <w:b/>
          <w:bCs/>
          <w:sz w:val="24"/>
          <w:szCs w:val="24"/>
        </w:rPr>
      </w:pPr>
    </w:p>
    <w:p w14:paraId="6464CF11" w14:textId="77777777" w:rsidR="00D2164E" w:rsidRDefault="00D2164E" w:rsidP="00193F88">
      <w:pPr>
        <w:contextualSpacing/>
        <w:jc w:val="center"/>
        <w:rPr>
          <w:rFonts w:ascii="Times New Roman" w:hAnsi="Times New Roman" w:cs="Times New Roman"/>
          <w:b/>
          <w:bCs/>
          <w:sz w:val="24"/>
          <w:szCs w:val="24"/>
        </w:rPr>
      </w:pPr>
    </w:p>
    <w:p w14:paraId="15AE0597" w14:textId="00E1757C" w:rsid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t>Problem Statement: Disciplinary Disparities for Students with Special Needs in High Schools</w:t>
      </w:r>
    </w:p>
    <w:p w14:paraId="6B135C75" w14:textId="77777777" w:rsidR="00D2164E" w:rsidRDefault="00D2164E" w:rsidP="00193F88">
      <w:pPr>
        <w:contextualSpacing/>
        <w:jc w:val="center"/>
        <w:rPr>
          <w:rFonts w:ascii="Times New Roman" w:hAnsi="Times New Roman" w:cs="Times New Roman"/>
          <w:b/>
          <w:bCs/>
          <w:sz w:val="24"/>
          <w:szCs w:val="24"/>
        </w:rPr>
      </w:pPr>
    </w:p>
    <w:p w14:paraId="0261980E"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Name</w:t>
      </w:r>
    </w:p>
    <w:p w14:paraId="7513133F"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Department</w:t>
      </w:r>
    </w:p>
    <w:p w14:paraId="77D640A3"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Instructor Name</w:t>
      </w:r>
    </w:p>
    <w:p w14:paraId="717A9B95"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Course Code</w:t>
      </w:r>
    </w:p>
    <w:p w14:paraId="07AF9267" w14:textId="77777777" w:rsidR="00D2164E" w:rsidRPr="000D2173" w:rsidRDefault="00D2164E" w:rsidP="00D2164E">
      <w:pPr>
        <w:contextualSpacing/>
        <w:jc w:val="center"/>
        <w:rPr>
          <w:rFonts w:ascii="Times New Roman" w:hAnsi="Times New Roman" w:cs="Times New Roman"/>
          <w:sz w:val="24"/>
          <w:szCs w:val="24"/>
        </w:rPr>
      </w:pPr>
      <w:r w:rsidRPr="000D2173">
        <w:rPr>
          <w:rFonts w:ascii="Times New Roman" w:hAnsi="Times New Roman" w:cs="Times New Roman"/>
          <w:sz w:val="24"/>
          <w:szCs w:val="24"/>
        </w:rPr>
        <w:t>Due date</w:t>
      </w:r>
    </w:p>
    <w:p w14:paraId="20BCB467" w14:textId="77777777" w:rsidR="00D2164E" w:rsidRPr="00193F88" w:rsidRDefault="00D2164E" w:rsidP="00193F88">
      <w:pPr>
        <w:contextualSpacing/>
        <w:jc w:val="center"/>
        <w:rPr>
          <w:rFonts w:ascii="Times New Roman" w:hAnsi="Times New Roman" w:cs="Times New Roman"/>
          <w:b/>
          <w:bCs/>
          <w:sz w:val="24"/>
          <w:szCs w:val="24"/>
        </w:rPr>
      </w:pPr>
    </w:p>
    <w:p w14:paraId="11E1063A" w14:textId="77777777" w:rsidR="00193F88" w:rsidRDefault="00193F88">
      <w:pPr>
        <w:rPr>
          <w:rFonts w:ascii="Times New Roman" w:hAnsi="Times New Roman" w:cs="Times New Roman"/>
          <w:b/>
          <w:bCs/>
          <w:sz w:val="24"/>
          <w:szCs w:val="24"/>
        </w:rPr>
      </w:pPr>
      <w:r>
        <w:rPr>
          <w:rFonts w:ascii="Times New Roman" w:hAnsi="Times New Roman" w:cs="Times New Roman"/>
          <w:b/>
          <w:bCs/>
          <w:sz w:val="24"/>
          <w:szCs w:val="24"/>
        </w:rPr>
        <w:br w:type="page"/>
      </w:r>
    </w:p>
    <w:p w14:paraId="33067BF9" w14:textId="6785C4EF" w:rsidR="00A954C2" w:rsidRPr="00193F88" w:rsidRDefault="00A954C2"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Problem Statement: Disciplinary Disparities for Students with Special Needs in High Schools</w:t>
      </w:r>
    </w:p>
    <w:p w14:paraId="2C67ABB6"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High schools still use exclusionary discipline, and especially out-of-school suspension (OSS), to correct behavior issues, although these methods deprive students of education and may increase academic risk. Leung-Gagné et al. (2022) reported that the prevalence of OSS among students with disabilities is approximately two-fold higher than the prevalence among non-disabled students on a national examination of Civil Rights Data Collection data trends, highlighting a disciplinary disparity in all settings and groups of students with disabilities. The disproportionate exclusion of students with special needs in learning settings may exacerbate their learning difficulties and decrease access to the supports necessary to make academic and behavioral progress. Therefore, disciplinary differences among students with special needs are an issue of practice that can substantially impact outcomes of a significant portion of high schools, not just several students.</w:t>
      </w:r>
    </w:p>
    <w:p w14:paraId="203322C9"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 xml:space="preserve">Moreover, the harm associated with exclusionary discipline extends beyond missed class time. Leung-Gagné et al. (2022) found that suspension was associated with unfavorable educational paths, such as a higher chance of grade repetitions, dropout, and subsequent justice system involvement. These results are especially alarming to the students with disabilities who already face challenges with educational performance discrepancies, executive functioning issues, and social-emotional regulation requirements. </w:t>
      </w:r>
    </w:p>
    <w:p w14:paraId="64CA3F4D"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 xml:space="preserve">Moreover, the issue of disciplinary differences cannot be discussed as an unavoidable consequence of the high levels of disability prevalence. Combining evidence across decades, Cruz et al. (2024) maintained that the disproportionality and its causes are more of a structural effect than a consequence of disability itself, and look to implicit bias, racism, teacher preparation, and other systemic influences rather than a predetermined verdict. This kind of framing redirects the focus to the negative aspects of students and puts emphasis on </w:t>
      </w:r>
      <w:r w:rsidRPr="004C220F">
        <w:rPr>
          <w:rFonts w:ascii="Times New Roman" w:hAnsi="Times New Roman" w:cs="Times New Roman"/>
          <w:sz w:val="24"/>
          <w:szCs w:val="24"/>
        </w:rPr>
        <w:lastRenderedPageBreak/>
        <w:t>institutions that promote referrals, behavioral interpretations, and disciplinary decision-making. Moreover, Cruz et al. (2024) observed that race-neutral reforms have had limited success in bridging gaps in Black and Hispanic students with disabilities, with disparities in discipline based on disability often intersecting with race and other identity indicators. Consequently, to solve the problem, it is necessary to study the operational mechanisms of policies and the influencing beliefs of educators in the concrete school scenario.</w:t>
      </w:r>
    </w:p>
    <w:p w14:paraId="3DEB5559"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 xml:space="preserve">Additionally, disproportionality can be recognized without a significant change in school systems. Tefera et al. (2023) conducted a qualitative study of a suburban district in response to a federal disproportionality citation established that the interpretation of citations by staff members was mediated by past and sociocultural narratives, occasionally shifting the blame onto students and families instead of considering structural or pedagogical factors. These findings indicate that even in cases where inequity is supported through data, reformulation processes in the local community can be hardened. Thus, schools need to look closely at their discipline practices. Students with special needs may be punished more often or more harshly because of the everyday choices teachers and staff make, the tools they use, and the rules they follow. </w:t>
      </w:r>
    </w:p>
    <w:p w14:paraId="08361226" w14:textId="77777777" w:rsidR="004C220F" w:rsidRPr="004C220F" w:rsidRDefault="004C220F" w:rsidP="004C220F">
      <w:pPr>
        <w:contextualSpacing/>
        <w:jc w:val="center"/>
        <w:rPr>
          <w:rFonts w:ascii="Times New Roman" w:hAnsi="Times New Roman" w:cs="Times New Roman"/>
          <w:b/>
          <w:sz w:val="24"/>
          <w:szCs w:val="24"/>
        </w:rPr>
      </w:pPr>
      <w:bookmarkStart w:id="0" w:name="_GoBack"/>
      <w:r w:rsidRPr="004C220F">
        <w:rPr>
          <w:rFonts w:ascii="Times New Roman" w:hAnsi="Times New Roman" w:cs="Times New Roman"/>
          <w:b/>
          <w:sz w:val="24"/>
          <w:szCs w:val="24"/>
        </w:rPr>
        <w:t>Purpose of the Study</w:t>
      </w:r>
    </w:p>
    <w:bookmarkEnd w:id="0"/>
    <w:p w14:paraId="1D62F4FA"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The research aims to examine the disciplinary gap of students with exceptional needs in high school. Particularly, it will study the reasons and mechanisms that produce disciplinary actions against students with disabilities that are harsher or more frequent than disciplinary actions against general education students, considering the role played by classroom practices, school policies, and decision-making processes. Finally, the research seeks to produce implementable knowledge that can create fair discipline provisions and enhance student accessibility to education.</w:t>
      </w:r>
    </w:p>
    <w:p w14:paraId="785CE4FF" w14:textId="77777777" w:rsidR="004C220F" w:rsidRPr="004C220F" w:rsidRDefault="004C220F" w:rsidP="004C220F">
      <w:pPr>
        <w:contextualSpacing/>
        <w:jc w:val="center"/>
        <w:rPr>
          <w:rFonts w:ascii="Times New Roman" w:hAnsi="Times New Roman" w:cs="Times New Roman"/>
          <w:b/>
          <w:sz w:val="24"/>
          <w:szCs w:val="24"/>
        </w:rPr>
      </w:pPr>
      <w:r w:rsidRPr="004C220F">
        <w:rPr>
          <w:rFonts w:ascii="Times New Roman" w:hAnsi="Times New Roman" w:cs="Times New Roman"/>
          <w:b/>
          <w:sz w:val="24"/>
          <w:szCs w:val="24"/>
        </w:rPr>
        <w:t>Background and Context</w:t>
      </w:r>
    </w:p>
    <w:p w14:paraId="1ECA0419"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lastRenderedPageBreak/>
        <w:t>The problem selected is a special education teacher developed as a result of repeated observations that the discipline consequences to the students with special needs seem harsher than the consequences to regular students in the education system. My World History classroom is a case where I assist students with known disabilities in academic instruction, behavioral scaffolding, and other accommodations that meet their IEP requirements. Nevertheless, I have noted trends whereby similar behaviors, be it off-task behavior, refusal, verbal escalation, or conflict with peers, can produce qualitatively different responses affecting whether or not the student was referred to special education services. These experiences cast doubt on whether disciplinary mechanisms are reacting to disability-related behaviors (including self-regulation difficulties) with punitive outcomes instead of positive interventions, consequently restricting the student's learning opportunities and their ability to engage in meaningful learning.</w:t>
      </w:r>
    </w:p>
    <w:p w14:paraId="470BF77E"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Moreover, as a special education teacher in World History, I work in an intersectional environment of instructional practices and discipline processes, which makes me capable of analyzing this issue within and outside the classroom. In the classroom, disciplinary disparity can come in the form of referral thresholds, interpretation of behaviors, and provision of preventive supports during instruction. Beyond the classroom, inequality can be strengthened by administrative decision-making, school-wide supervision practices, referral documentation, and by contributing to behavior discussions in multidisciplinary meetings (e.g., IEP meetings, behavior planning, and problem-solving teams). Since discipline is constructed by a sequence of interactions in each of these settings, the study should not ignore how classroom practices are linked to wider school systems that dictate consequences.</w:t>
      </w:r>
    </w:p>
    <w:p w14:paraId="31227065" w14:textId="77777777" w:rsidR="004C220F" w:rsidRPr="004C220F"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 xml:space="preserve">Furthermore, this issue is worth investigating since disciplinary disparities may systemically limit access to education among students with disabilities and lead to outcomes that are the very focus of the work of schools, including attendance, credit accretion, and </w:t>
      </w:r>
      <w:r w:rsidRPr="004C220F">
        <w:rPr>
          <w:rFonts w:ascii="Times New Roman" w:hAnsi="Times New Roman" w:cs="Times New Roman"/>
          <w:sz w:val="24"/>
          <w:szCs w:val="24"/>
        </w:rPr>
        <w:lastRenderedPageBreak/>
        <w:t>graduation. The national evidence used by Leung-Gagné et al. (2022) underlines that exclusionary disciplining is not evenly distributed and academically consequential, and Cruz et al. (2024) explain that these inequities are preconditioned by adult and institutional reasons and can be modified with the purpose of intentional practice and policy. Meanwhile, Tefera et al. (2023) suggest that reform can arrive at a standstill as local discourse obscures the structural forces, and school-based enquiry is necessary to pinpoint obstacles to change. Thus, the information acquired in this research can be useful to various parties, such as learners with disabilities (and their families), teachers working in general and special education, school heads in charge of disciplinary policies, and district administrators concerned with equity and compliance.</w:t>
      </w:r>
    </w:p>
    <w:p w14:paraId="113EA172" w14:textId="77777777" w:rsidR="004C220F" w:rsidRPr="004C220F" w:rsidRDefault="004C220F" w:rsidP="004C220F">
      <w:pPr>
        <w:contextualSpacing/>
        <w:jc w:val="center"/>
        <w:rPr>
          <w:rFonts w:ascii="Times New Roman" w:hAnsi="Times New Roman" w:cs="Times New Roman"/>
          <w:b/>
          <w:sz w:val="24"/>
          <w:szCs w:val="24"/>
        </w:rPr>
      </w:pPr>
      <w:r w:rsidRPr="004C220F">
        <w:rPr>
          <w:rFonts w:ascii="Times New Roman" w:hAnsi="Times New Roman" w:cs="Times New Roman"/>
          <w:b/>
          <w:sz w:val="24"/>
          <w:szCs w:val="24"/>
        </w:rPr>
        <w:t>Definition of Key Term</w:t>
      </w:r>
    </w:p>
    <w:p w14:paraId="1C6B3304" w14:textId="4F2A7C3F" w:rsidR="00A954C2" w:rsidRPr="00193F88" w:rsidRDefault="004C220F" w:rsidP="004C220F">
      <w:pPr>
        <w:ind w:firstLine="720"/>
        <w:contextualSpacing/>
        <w:rPr>
          <w:rFonts w:ascii="Times New Roman" w:hAnsi="Times New Roman" w:cs="Times New Roman"/>
          <w:sz w:val="24"/>
          <w:szCs w:val="24"/>
        </w:rPr>
      </w:pPr>
      <w:r w:rsidRPr="004C220F">
        <w:rPr>
          <w:rFonts w:ascii="Times New Roman" w:hAnsi="Times New Roman" w:cs="Times New Roman"/>
          <w:sz w:val="24"/>
          <w:szCs w:val="24"/>
        </w:rPr>
        <w:t xml:space="preserve">Restorative practices are non-punitive disciplinary measures that focus on harm repair, relationship rebuilding, and developing accountability via dialogue, rather than </w:t>
      </w:r>
      <w:r>
        <w:rPr>
          <w:rFonts w:ascii="Times New Roman" w:hAnsi="Times New Roman" w:cs="Times New Roman"/>
          <w:sz w:val="24"/>
          <w:szCs w:val="24"/>
        </w:rPr>
        <w:t>exclusion (Samimi et al., 2023)</w:t>
      </w:r>
      <w:r w:rsidR="00A954C2" w:rsidRPr="00193F88">
        <w:rPr>
          <w:rFonts w:ascii="Times New Roman" w:hAnsi="Times New Roman" w:cs="Times New Roman"/>
          <w:sz w:val="24"/>
          <w:szCs w:val="24"/>
        </w:rPr>
        <w:t>.</w:t>
      </w:r>
      <w:r w:rsidR="00A954C2" w:rsidRPr="00193F88">
        <w:rPr>
          <w:rFonts w:ascii="Times New Roman" w:hAnsi="Times New Roman" w:cs="Times New Roman"/>
          <w:sz w:val="24"/>
          <w:szCs w:val="24"/>
        </w:rPr>
        <w:br w:type="page"/>
      </w:r>
    </w:p>
    <w:p w14:paraId="33468D42" w14:textId="4DC44C6A" w:rsidR="00193F88" w:rsidRPr="00193F88" w:rsidRDefault="00193F88" w:rsidP="00193F88">
      <w:pPr>
        <w:contextualSpacing/>
        <w:jc w:val="center"/>
        <w:rPr>
          <w:rFonts w:ascii="Times New Roman" w:hAnsi="Times New Roman" w:cs="Times New Roman"/>
          <w:b/>
          <w:bCs/>
          <w:sz w:val="24"/>
          <w:szCs w:val="24"/>
        </w:rPr>
      </w:pPr>
      <w:r w:rsidRPr="00193F88">
        <w:rPr>
          <w:rFonts w:ascii="Times New Roman" w:hAnsi="Times New Roman" w:cs="Times New Roman"/>
          <w:b/>
          <w:bCs/>
          <w:sz w:val="24"/>
          <w:szCs w:val="24"/>
        </w:rPr>
        <w:lastRenderedPageBreak/>
        <w:t>References</w:t>
      </w:r>
    </w:p>
    <w:p w14:paraId="1E40243C" w14:textId="626AB8F5"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Cruz, R. A., Kramarczuk Voulgarides, C. M., Firestone, A. R., McDermott, L., &amp; Feng, Z. (2024). Is dis-ability a foregone conclusion? Research and policy solutions to disproportionality. </w:t>
      </w:r>
      <w:r w:rsidRPr="00193F88">
        <w:rPr>
          <w:rFonts w:ascii="Times New Roman" w:hAnsi="Times New Roman" w:cs="Times New Roman"/>
          <w:i/>
          <w:iCs/>
          <w:sz w:val="24"/>
          <w:szCs w:val="24"/>
        </w:rPr>
        <w:t>Review of Educational Research, 94</w:t>
      </w:r>
      <w:r w:rsidRPr="00193F88">
        <w:rPr>
          <w:rFonts w:ascii="Times New Roman" w:hAnsi="Times New Roman" w:cs="Times New Roman"/>
          <w:sz w:val="24"/>
          <w:szCs w:val="24"/>
        </w:rPr>
        <w:t xml:space="preserve">(6), 843–882. </w:t>
      </w:r>
      <w:hyperlink r:id="rId6" w:tgtFrame="_new" w:history="1">
        <w:r w:rsidRPr="00193F88">
          <w:rPr>
            <w:rStyle w:val="Hyperlink"/>
            <w:rFonts w:ascii="Times New Roman" w:hAnsi="Times New Roman" w:cs="Times New Roman"/>
            <w:sz w:val="24"/>
            <w:szCs w:val="24"/>
          </w:rPr>
          <w:t>https://doi.org/10.3102/00346543231212935</w:t>
        </w:r>
      </w:hyperlink>
    </w:p>
    <w:p w14:paraId="1DBAC44D"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Leung-Gagné, M., McCombs, J., Scott, C., &amp; Losen, D. J. (2022). </w:t>
      </w:r>
      <w:r w:rsidRPr="00193F88">
        <w:rPr>
          <w:rFonts w:ascii="Times New Roman" w:hAnsi="Times New Roman" w:cs="Times New Roman"/>
          <w:i/>
          <w:iCs/>
          <w:sz w:val="24"/>
          <w:szCs w:val="24"/>
        </w:rPr>
        <w:t>Pushed out: Trends and disparities in out-of-school suspension</w:t>
      </w:r>
      <w:r w:rsidRPr="00193F88">
        <w:rPr>
          <w:rFonts w:ascii="Times New Roman" w:hAnsi="Times New Roman" w:cs="Times New Roman"/>
          <w:sz w:val="24"/>
          <w:szCs w:val="24"/>
        </w:rPr>
        <w:t xml:space="preserve">. Learning Policy Institute. </w:t>
      </w:r>
      <w:hyperlink r:id="rId7" w:tgtFrame="_new" w:history="1">
        <w:r w:rsidRPr="00193F88">
          <w:rPr>
            <w:rStyle w:val="Hyperlink"/>
            <w:rFonts w:ascii="Times New Roman" w:hAnsi="Times New Roman" w:cs="Times New Roman"/>
            <w:sz w:val="24"/>
            <w:szCs w:val="24"/>
          </w:rPr>
          <w:t>https://doi.org/10.54300/235.277</w:t>
        </w:r>
      </w:hyperlink>
    </w:p>
    <w:p w14:paraId="210981C9"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Samimi, C., Han, T. M., Navvab, A., Sedivy, J. A., &amp; Anyon, Y. (2023). Restorative practices and exclusionary school discipline: An integrative review. </w:t>
      </w:r>
      <w:r w:rsidRPr="00193F88">
        <w:rPr>
          <w:rFonts w:ascii="Times New Roman" w:hAnsi="Times New Roman" w:cs="Times New Roman"/>
          <w:i/>
          <w:iCs/>
          <w:sz w:val="24"/>
          <w:szCs w:val="24"/>
        </w:rPr>
        <w:t>Contemporary Justice Review, 26</w:t>
      </w:r>
      <w:r w:rsidRPr="00193F88">
        <w:rPr>
          <w:rFonts w:ascii="Times New Roman" w:hAnsi="Times New Roman" w:cs="Times New Roman"/>
          <w:sz w:val="24"/>
          <w:szCs w:val="24"/>
        </w:rPr>
        <w:t xml:space="preserve">(1), 28–47. </w:t>
      </w:r>
      <w:hyperlink r:id="rId8" w:tgtFrame="_new" w:history="1">
        <w:r w:rsidRPr="00193F88">
          <w:rPr>
            <w:rStyle w:val="Hyperlink"/>
            <w:rFonts w:ascii="Times New Roman" w:hAnsi="Times New Roman" w:cs="Times New Roman"/>
            <w:sz w:val="24"/>
            <w:szCs w:val="24"/>
          </w:rPr>
          <w:t>https://doi.org/10.1080/10282580.2023.2204884</w:t>
        </w:r>
      </w:hyperlink>
    </w:p>
    <w:p w14:paraId="04C4BE43" w14:textId="77777777" w:rsidR="00A954C2" w:rsidRPr="00193F88" w:rsidRDefault="00A954C2" w:rsidP="00193F88">
      <w:pPr>
        <w:ind w:left="720" w:hanging="720"/>
        <w:contextualSpacing/>
        <w:rPr>
          <w:rFonts w:ascii="Times New Roman" w:hAnsi="Times New Roman" w:cs="Times New Roman"/>
          <w:sz w:val="24"/>
          <w:szCs w:val="24"/>
        </w:rPr>
      </w:pPr>
      <w:r w:rsidRPr="00193F88">
        <w:rPr>
          <w:rFonts w:ascii="Times New Roman" w:hAnsi="Times New Roman" w:cs="Times New Roman"/>
          <w:sz w:val="24"/>
          <w:szCs w:val="24"/>
        </w:rPr>
        <w:t xml:space="preserve">Tefera, A. A., Artiles, A. J., Kramarczuk Voulgarides, C., Aylward, A., &amp; Alvarado, S. (2023). The aftermath of disproportionality citations: Situating disability-race intersections in historical, spatial, and sociocultural contexts. </w:t>
      </w:r>
      <w:r w:rsidRPr="00193F88">
        <w:rPr>
          <w:rFonts w:ascii="Times New Roman" w:hAnsi="Times New Roman" w:cs="Times New Roman"/>
          <w:i/>
          <w:iCs/>
          <w:sz w:val="24"/>
          <w:szCs w:val="24"/>
        </w:rPr>
        <w:t>American Educational Research Journal, 60</w:t>
      </w:r>
      <w:r w:rsidRPr="00193F88">
        <w:rPr>
          <w:rFonts w:ascii="Times New Roman" w:hAnsi="Times New Roman" w:cs="Times New Roman"/>
          <w:sz w:val="24"/>
          <w:szCs w:val="24"/>
        </w:rPr>
        <w:t xml:space="preserve">(2), 367–404. </w:t>
      </w:r>
      <w:hyperlink r:id="rId9" w:tgtFrame="_new" w:history="1">
        <w:r w:rsidRPr="00193F88">
          <w:rPr>
            <w:rStyle w:val="Hyperlink"/>
            <w:rFonts w:ascii="Times New Roman" w:hAnsi="Times New Roman" w:cs="Times New Roman"/>
            <w:sz w:val="24"/>
            <w:szCs w:val="24"/>
          </w:rPr>
          <w:t>https://doi.org/10.3102/00028312221147007</w:t>
        </w:r>
      </w:hyperlink>
    </w:p>
    <w:p w14:paraId="698F7519" w14:textId="77777777" w:rsidR="00A954C2" w:rsidRPr="00193F88" w:rsidRDefault="00A954C2" w:rsidP="00193F88">
      <w:pPr>
        <w:ind w:left="720" w:hanging="720"/>
        <w:contextualSpacing/>
        <w:rPr>
          <w:rFonts w:ascii="Times New Roman" w:hAnsi="Times New Roman" w:cs="Times New Roman"/>
          <w:sz w:val="24"/>
          <w:szCs w:val="24"/>
        </w:rPr>
      </w:pPr>
    </w:p>
    <w:p w14:paraId="76D5F479" w14:textId="77777777" w:rsidR="007B6058" w:rsidRPr="00193F88" w:rsidRDefault="007B6058" w:rsidP="00193F88">
      <w:pPr>
        <w:ind w:left="720" w:hanging="720"/>
        <w:contextualSpacing/>
        <w:rPr>
          <w:rFonts w:ascii="Times New Roman" w:hAnsi="Times New Roman" w:cs="Times New Roman"/>
          <w:sz w:val="24"/>
          <w:szCs w:val="24"/>
        </w:rPr>
      </w:pPr>
    </w:p>
    <w:sectPr w:rsidR="007B6058" w:rsidRPr="00193F88">
      <w:headerReference w:type="default" r:id="rId10"/>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4D06A2" w16cex:dateUtc="2026-05-03T17:18:00Z"/>
  <w16cex:commentExtensible w16cex:durableId="497B8C14" w16cex:dateUtc="2026-05-03T17:33:00Z"/>
  <w16cex:commentExtensible w16cex:durableId="01FF2D71" w16cex:dateUtc="2026-05-03T17:56:00Z"/>
  <w16cex:commentExtensible w16cex:durableId="5CFB5E6A" w16cex:dateUtc="2026-05-03T17:57:00Z"/>
  <w16cex:commentExtensible w16cex:durableId="782E8760" w16cex:dateUtc="2026-05-03T17:57:00Z"/>
  <w16cex:commentExtensible w16cex:durableId="36A3058D" w16cex:dateUtc="2026-05-03T17:58:00Z"/>
  <w16cex:commentExtensible w16cex:durableId="393015F0" w16cex:dateUtc="2026-05-03T17:58:00Z"/>
  <w16cex:commentExtensible w16cex:durableId="4B55FB1D" w16cex:dateUtc="2026-05-03T17:58:00Z"/>
  <w16cex:commentExtensible w16cex:durableId="036CA1D1" w16cex:dateUtc="2026-05-03T17:58:00Z"/>
  <w16cex:commentExtensible w16cex:durableId="2CDE5DC4" w16cex:dateUtc="2026-05-03T18: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E181440" w16cid:durableId="2B4D06A2"/>
  <w16cid:commentId w16cid:paraId="4A437EA0" w16cid:durableId="497B8C14"/>
  <w16cid:commentId w16cid:paraId="167C510C" w16cid:durableId="01FF2D71"/>
  <w16cid:commentId w16cid:paraId="7D578C2A" w16cid:durableId="5CFB5E6A"/>
  <w16cid:commentId w16cid:paraId="48C2B33D" w16cid:durableId="782E8760"/>
  <w16cid:commentId w16cid:paraId="19809AE6" w16cid:durableId="36A3058D"/>
  <w16cid:commentId w16cid:paraId="55FD980E" w16cid:durableId="393015F0"/>
  <w16cid:commentId w16cid:paraId="08A06AF9" w16cid:durableId="4B55FB1D"/>
  <w16cid:commentId w16cid:paraId="4549E014" w16cid:durableId="036CA1D1"/>
  <w16cid:commentId w16cid:paraId="2D8391F0" w16cid:durableId="2CDE5D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55BD0" w14:textId="77777777" w:rsidR="009B2CEE" w:rsidRDefault="009B2CEE" w:rsidP="00193F88">
      <w:pPr>
        <w:spacing w:line="240" w:lineRule="auto"/>
      </w:pPr>
      <w:r>
        <w:separator/>
      </w:r>
    </w:p>
  </w:endnote>
  <w:endnote w:type="continuationSeparator" w:id="0">
    <w:p w14:paraId="2455B4CC" w14:textId="77777777" w:rsidR="009B2CEE" w:rsidRDefault="009B2CEE" w:rsidP="00193F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DB1B5" w14:textId="77777777" w:rsidR="009B2CEE" w:rsidRDefault="009B2CEE" w:rsidP="00193F88">
      <w:pPr>
        <w:spacing w:line="240" w:lineRule="auto"/>
      </w:pPr>
      <w:r>
        <w:separator/>
      </w:r>
    </w:p>
  </w:footnote>
  <w:footnote w:type="continuationSeparator" w:id="0">
    <w:p w14:paraId="24C9C8C2" w14:textId="77777777" w:rsidR="009B2CEE" w:rsidRDefault="009B2CEE" w:rsidP="00193F8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2497217"/>
      <w:docPartObj>
        <w:docPartGallery w:val="Page Numbers (Top of Page)"/>
        <w:docPartUnique/>
      </w:docPartObj>
    </w:sdtPr>
    <w:sdtEndPr>
      <w:rPr>
        <w:rFonts w:ascii="Times New Roman" w:hAnsi="Times New Roman" w:cs="Times New Roman"/>
        <w:noProof/>
        <w:sz w:val="24"/>
        <w:szCs w:val="24"/>
      </w:rPr>
    </w:sdtEndPr>
    <w:sdtContent>
      <w:p w14:paraId="698346DE" w14:textId="55588C6D" w:rsidR="00193F88" w:rsidRPr="00193F88" w:rsidRDefault="00193F88">
        <w:pPr>
          <w:pStyle w:val="Header"/>
          <w:jc w:val="right"/>
          <w:rPr>
            <w:rFonts w:ascii="Times New Roman" w:hAnsi="Times New Roman" w:cs="Times New Roman"/>
            <w:sz w:val="24"/>
            <w:szCs w:val="24"/>
          </w:rPr>
        </w:pPr>
        <w:r w:rsidRPr="00193F88">
          <w:rPr>
            <w:rFonts w:ascii="Times New Roman" w:hAnsi="Times New Roman" w:cs="Times New Roman"/>
            <w:sz w:val="24"/>
            <w:szCs w:val="24"/>
          </w:rPr>
          <w:fldChar w:fldCharType="begin"/>
        </w:r>
        <w:r w:rsidRPr="00193F88">
          <w:rPr>
            <w:rFonts w:ascii="Times New Roman" w:hAnsi="Times New Roman" w:cs="Times New Roman"/>
            <w:sz w:val="24"/>
            <w:szCs w:val="24"/>
          </w:rPr>
          <w:instrText xml:space="preserve"> PAGE   \* MERGEFORMAT </w:instrText>
        </w:r>
        <w:r w:rsidRPr="00193F88">
          <w:rPr>
            <w:rFonts w:ascii="Times New Roman" w:hAnsi="Times New Roman" w:cs="Times New Roman"/>
            <w:sz w:val="24"/>
            <w:szCs w:val="24"/>
          </w:rPr>
          <w:fldChar w:fldCharType="separate"/>
        </w:r>
        <w:r w:rsidR="004C220F">
          <w:rPr>
            <w:rFonts w:ascii="Times New Roman" w:hAnsi="Times New Roman" w:cs="Times New Roman"/>
            <w:noProof/>
            <w:sz w:val="24"/>
            <w:szCs w:val="24"/>
          </w:rPr>
          <w:t>2</w:t>
        </w:r>
        <w:r w:rsidRPr="00193F88">
          <w:rPr>
            <w:rFonts w:ascii="Times New Roman" w:hAnsi="Times New Roman" w:cs="Times New Roman"/>
            <w:noProof/>
            <w:sz w:val="24"/>
            <w:szCs w:val="24"/>
          </w:rPr>
          <w:fldChar w:fldCharType="end"/>
        </w:r>
      </w:p>
    </w:sdtContent>
  </w:sdt>
  <w:p w14:paraId="49618EA5" w14:textId="77777777" w:rsidR="00193F88" w:rsidRDefault="00193F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C2"/>
    <w:rsid w:val="0000100F"/>
    <w:rsid w:val="00037BB7"/>
    <w:rsid w:val="000405EB"/>
    <w:rsid w:val="000546F2"/>
    <w:rsid w:val="00087C18"/>
    <w:rsid w:val="0015126B"/>
    <w:rsid w:val="0017501E"/>
    <w:rsid w:val="001816FE"/>
    <w:rsid w:val="00193F88"/>
    <w:rsid w:val="0022396F"/>
    <w:rsid w:val="00241387"/>
    <w:rsid w:val="0025722A"/>
    <w:rsid w:val="002F39C0"/>
    <w:rsid w:val="00372CCA"/>
    <w:rsid w:val="003C15DB"/>
    <w:rsid w:val="0041221B"/>
    <w:rsid w:val="004C220F"/>
    <w:rsid w:val="00560123"/>
    <w:rsid w:val="006C2E58"/>
    <w:rsid w:val="006F476E"/>
    <w:rsid w:val="00720547"/>
    <w:rsid w:val="0072796B"/>
    <w:rsid w:val="00771979"/>
    <w:rsid w:val="007A0966"/>
    <w:rsid w:val="007B1C30"/>
    <w:rsid w:val="007B6058"/>
    <w:rsid w:val="00973C0B"/>
    <w:rsid w:val="009B2CEE"/>
    <w:rsid w:val="009E3FBA"/>
    <w:rsid w:val="00A32E49"/>
    <w:rsid w:val="00A954C2"/>
    <w:rsid w:val="00AA0E0E"/>
    <w:rsid w:val="00C84F00"/>
    <w:rsid w:val="00CC43CD"/>
    <w:rsid w:val="00D2164E"/>
    <w:rsid w:val="00D55A79"/>
    <w:rsid w:val="00D82538"/>
    <w:rsid w:val="00EF2883"/>
    <w:rsid w:val="00FC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E47F8"/>
  <w15:chartTrackingRefBased/>
  <w15:docId w15:val="{537FA08E-942F-4ED9-B2CF-368B6D53D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link w:val="Heading1Char"/>
    <w:autoRedefine/>
    <w:uiPriority w:val="9"/>
    <w:qFormat/>
    <w:rsid w:val="00EF2883"/>
    <w:pPr>
      <w:keepNext/>
      <w:keepLines/>
      <w:spacing w:before="360" w:after="80" w:line="259" w:lineRule="auto"/>
      <w:jc w:val="center"/>
      <w:outlineLvl w:val="0"/>
    </w:pPr>
    <w:rPr>
      <w:rFonts w:ascii="Times New Roman" w:eastAsiaTheme="majorEastAsia" w:hAnsi="Times New Roman" w:cstheme="majorBidi"/>
      <w:b/>
      <w:sz w:val="24"/>
      <w:szCs w:val="40"/>
    </w:rPr>
  </w:style>
  <w:style w:type="paragraph" w:styleId="Heading2">
    <w:name w:val="heading 2"/>
    <w:basedOn w:val="Normal"/>
    <w:next w:val="Normal"/>
    <w:link w:val="Heading2Char"/>
    <w:uiPriority w:val="9"/>
    <w:semiHidden/>
    <w:unhideWhenUsed/>
    <w:qFormat/>
    <w:rsid w:val="0025722A"/>
    <w:pPr>
      <w:keepNext/>
      <w:keepLines/>
      <w:spacing w:before="160" w:after="80"/>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semiHidden/>
    <w:unhideWhenUsed/>
    <w:qFormat/>
    <w:rsid w:val="00A954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54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54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54C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4C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4C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4C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2883"/>
    <w:rPr>
      <w:rFonts w:ascii="Times New Roman" w:eastAsiaTheme="majorEastAsia" w:hAnsi="Times New Roman" w:cstheme="majorBidi"/>
      <w:b/>
      <w:sz w:val="24"/>
      <w:szCs w:val="40"/>
    </w:rPr>
  </w:style>
  <w:style w:type="character" w:customStyle="1" w:styleId="Heading2Char">
    <w:name w:val="Heading 2 Char"/>
    <w:basedOn w:val="DefaultParagraphFont"/>
    <w:link w:val="Heading2"/>
    <w:uiPriority w:val="9"/>
    <w:semiHidden/>
    <w:rsid w:val="0025722A"/>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semiHidden/>
    <w:rsid w:val="00A954C2"/>
    <w:rPr>
      <w:rFonts w:eastAsiaTheme="majorEastAsia" w:cstheme="majorBidi"/>
      <w:color w:val="2F5496" w:themeColor="accent1" w:themeShade="BF"/>
      <w:sz w:val="28"/>
      <w:szCs w:val="28"/>
      <w:lang w:val="en-US"/>
    </w:rPr>
  </w:style>
  <w:style w:type="character" w:customStyle="1" w:styleId="Heading4Char">
    <w:name w:val="Heading 4 Char"/>
    <w:basedOn w:val="DefaultParagraphFont"/>
    <w:link w:val="Heading4"/>
    <w:uiPriority w:val="9"/>
    <w:semiHidden/>
    <w:rsid w:val="00A954C2"/>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A954C2"/>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A954C2"/>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A954C2"/>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A954C2"/>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A954C2"/>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A954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4C2"/>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A954C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4C2"/>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A954C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54C2"/>
    <w:rPr>
      <w:i/>
      <w:iCs/>
      <w:color w:val="404040" w:themeColor="text1" w:themeTint="BF"/>
      <w:lang w:val="en-US"/>
    </w:rPr>
  </w:style>
  <w:style w:type="paragraph" w:styleId="ListParagraph">
    <w:name w:val="List Paragraph"/>
    <w:basedOn w:val="Normal"/>
    <w:uiPriority w:val="34"/>
    <w:qFormat/>
    <w:rsid w:val="00A954C2"/>
    <w:pPr>
      <w:ind w:left="720"/>
      <w:contextualSpacing/>
    </w:pPr>
  </w:style>
  <w:style w:type="character" w:styleId="IntenseEmphasis">
    <w:name w:val="Intense Emphasis"/>
    <w:basedOn w:val="DefaultParagraphFont"/>
    <w:uiPriority w:val="21"/>
    <w:qFormat/>
    <w:rsid w:val="00A954C2"/>
    <w:rPr>
      <w:i/>
      <w:iCs/>
      <w:color w:val="2F5496" w:themeColor="accent1" w:themeShade="BF"/>
    </w:rPr>
  </w:style>
  <w:style w:type="paragraph" w:styleId="IntenseQuote">
    <w:name w:val="Intense Quote"/>
    <w:basedOn w:val="Normal"/>
    <w:next w:val="Normal"/>
    <w:link w:val="IntenseQuoteChar"/>
    <w:uiPriority w:val="30"/>
    <w:qFormat/>
    <w:rsid w:val="00A954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54C2"/>
    <w:rPr>
      <w:i/>
      <w:iCs/>
      <w:color w:val="2F5496" w:themeColor="accent1" w:themeShade="BF"/>
      <w:lang w:val="en-US"/>
    </w:rPr>
  </w:style>
  <w:style w:type="character" w:styleId="IntenseReference">
    <w:name w:val="Intense Reference"/>
    <w:basedOn w:val="DefaultParagraphFont"/>
    <w:uiPriority w:val="32"/>
    <w:qFormat/>
    <w:rsid w:val="00A954C2"/>
    <w:rPr>
      <w:b/>
      <w:bCs/>
      <w:smallCaps/>
      <w:color w:val="2F5496" w:themeColor="accent1" w:themeShade="BF"/>
      <w:spacing w:val="5"/>
    </w:rPr>
  </w:style>
  <w:style w:type="character" w:styleId="Hyperlink">
    <w:name w:val="Hyperlink"/>
    <w:basedOn w:val="DefaultParagraphFont"/>
    <w:uiPriority w:val="99"/>
    <w:unhideWhenUsed/>
    <w:rsid w:val="00A954C2"/>
    <w:rPr>
      <w:color w:val="0563C1" w:themeColor="hyperlink"/>
      <w:u w:val="single"/>
    </w:rPr>
  </w:style>
  <w:style w:type="character" w:customStyle="1" w:styleId="UnresolvedMention">
    <w:name w:val="Unresolved Mention"/>
    <w:basedOn w:val="DefaultParagraphFont"/>
    <w:uiPriority w:val="99"/>
    <w:semiHidden/>
    <w:unhideWhenUsed/>
    <w:rsid w:val="00A954C2"/>
    <w:rPr>
      <w:color w:val="605E5C"/>
      <w:shd w:val="clear" w:color="auto" w:fill="E1DFDD"/>
    </w:rPr>
  </w:style>
  <w:style w:type="paragraph" w:styleId="Header">
    <w:name w:val="header"/>
    <w:basedOn w:val="Normal"/>
    <w:link w:val="HeaderChar"/>
    <w:uiPriority w:val="99"/>
    <w:unhideWhenUsed/>
    <w:rsid w:val="00193F88"/>
    <w:pPr>
      <w:tabs>
        <w:tab w:val="center" w:pos="4513"/>
        <w:tab w:val="right" w:pos="9026"/>
      </w:tabs>
      <w:spacing w:line="240" w:lineRule="auto"/>
    </w:pPr>
  </w:style>
  <w:style w:type="character" w:customStyle="1" w:styleId="HeaderChar">
    <w:name w:val="Header Char"/>
    <w:basedOn w:val="DefaultParagraphFont"/>
    <w:link w:val="Header"/>
    <w:uiPriority w:val="99"/>
    <w:rsid w:val="00193F88"/>
    <w:rPr>
      <w:lang w:val="en-US"/>
    </w:rPr>
  </w:style>
  <w:style w:type="paragraph" w:styleId="Footer">
    <w:name w:val="footer"/>
    <w:basedOn w:val="Normal"/>
    <w:link w:val="FooterChar"/>
    <w:uiPriority w:val="99"/>
    <w:unhideWhenUsed/>
    <w:rsid w:val="00193F88"/>
    <w:pPr>
      <w:tabs>
        <w:tab w:val="center" w:pos="4513"/>
        <w:tab w:val="right" w:pos="9026"/>
      </w:tabs>
      <w:spacing w:line="240" w:lineRule="auto"/>
    </w:pPr>
  </w:style>
  <w:style w:type="character" w:customStyle="1" w:styleId="FooterChar">
    <w:name w:val="Footer Char"/>
    <w:basedOn w:val="DefaultParagraphFont"/>
    <w:link w:val="Footer"/>
    <w:uiPriority w:val="99"/>
    <w:rsid w:val="00193F88"/>
    <w:rPr>
      <w:lang w:val="en-US"/>
    </w:rPr>
  </w:style>
  <w:style w:type="character" w:styleId="CommentReference">
    <w:name w:val="annotation reference"/>
    <w:basedOn w:val="DefaultParagraphFont"/>
    <w:uiPriority w:val="99"/>
    <w:semiHidden/>
    <w:unhideWhenUsed/>
    <w:rsid w:val="000546F2"/>
    <w:rPr>
      <w:sz w:val="16"/>
      <w:szCs w:val="16"/>
    </w:rPr>
  </w:style>
  <w:style w:type="paragraph" w:styleId="CommentText">
    <w:name w:val="annotation text"/>
    <w:basedOn w:val="Normal"/>
    <w:link w:val="CommentTextChar"/>
    <w:uiPriority w:val="99"/>
    <w:unhideWhenUsed/>
    <w:rsid w:val="000546F2"/>
    <w:pPr>
      <w:spacing w:line="240" w:lineRule="auto"/>
    </w:pPr>
    <w:rPr>
      <w:sz w:val="20"/>
      <w:szCs w:val="20"/>
    </w:rPr>
  </w:style>
  <w:style w:type="character" w:customStyle="1" w:styleId="CommentTextChar">
    <w:name w:val="Comment Text Char"/>
    <w:basedOn w:val="DefaultParagraphFont"/>
    <w:link w:val="CommentText"/>
    <w:uiPriority w:val="99"/>
    <w:rsid w:val="000546F2"/>
    <w:rPr>
      <w:sz w:val="20"/>
      <w:szCs w:val="20"/>
      <w:lang w:val="en-US"/>
    </w:rPr>
  </w:style>
  <w:style w:type="paragraph" w:styleId="CommentSubject">
    <w:name w:val="annotation subject"/>
    <w:basedOn w:val="CommentText"/>
    <w:next w:val="CommentText"/>
    <w:link w:val="CommentSubjectChar"/>
    <w:uiPriority w:val="99"/>
    <w:semiHidden/>
    <w:unhideWhenUsed/>
    <w:rsid w:val="000546F2"/>
    <w:rPr>
      <w:b/>
      <w:bCs/>
    </w:rPr>
  </w:style>
  <w:style w:type="character" w:customStyle="1" w:styleId="CommentSubjectChar">
    <w:name w:val="Comment Subject Char"/>
    <w:basedOn w:val="CommentTextChar"/>
    <w:link w:val="CommentSubject"/>
    <w:uiPriority w:val="99"/>
    <w:semiHidden/>
    <w:rsid w:val="000546F2"/>
    <w:rPr>
      <w:b/>
      <w:bCs/>
      <w:sz w:val="20"/>
      <w:szCs w:val="20"/>
      <w:lang w:val="en-US"/>
    </w:rPr>
  </w:style>
  <w:style w:type="paragraph" w:styleId="BalloonText">
    <w:name w:val="Balloon Text"/>
    <w:basedOn w:val="Normal"/>
    <w:link w:val="BalloonTextChar"/>
    <w:uiPriority w:val="99"/>
    <w:semiHidden/>
    <w:unhideWhenUsed/>
    <w:rsid w:val="00CC43C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43CD"/>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0282580.2023.2204884" TargetMode="External"/><Relationship Id="rId13"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hyperlink" Target="https://doi.org/10.54300/235.277"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3102/00346543231212935"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doi.org/10.3102/00028312221147007"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6</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Microsoft account</cp:lastModifiedBy>
  <cp:revision>3</cp:revision>
  <dcterms:created xsi:type="dcterms:W3CDTF">2026-05-04T01:44:00Z</dcterms:created>
  <dcterms:modified xsi:type="dcterms:W3CDTF">2026-05-04T02:10:00Z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b2348d5f-42e7-4838-a994-50b9c57edacd</vt:lpwstr>
  </property>
</Properties>
</file>