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BFDFB" w14:textId="77777777" w:rsidR="00981176" w:rsidRPr="00647259" w:rsidRDefault="00981176" w:rsidP="00647259">
      <w:pPr>
        <w:spacing w:after="0" w:line="480" w:lineRule="auto"/>
        <w:rPr>
          <w:rFonts w:ascii="Times New Roman" w:hAnsi="Times New Roman" w:cs="Times New Roman"/>
          <w:sz w:val="24"/>
          <w:szCs w:val="24"/>
        </w:rPr>
      </w:pPr>
    </w:p>
    <w:p w14:paraId="6B7B2D25" w14:textId="77777777" w:rsidR="00981176" w:rsidRPr="00647259" w:rsidRDefault="00981176" w:rsidP="00647259">
      <w:pPr>
        <w:spacing w:after="0" w:line="480" w:lineRule="auto"/>
        <w:rPr>
          <w:rFonts w:ascii="Times New Roman" w:hAnsi="Times New Roman" w:cs="Times New Roman"/>
          <w:sz w:val="24"/>
          <w:szCs w:val="24"/>
        </w:rPr>
      </w:pPr>
    </w:p>
    <w:p w14:paraId="6F7FCFA9" w14:textId="77777777" w:rsidR="00981176" w:rsidRPr="00647259" w:rsidRDefault="00981176" w:rsidP="00647259">
      <w:pPr>
        <w:spacing w:after="0" w:line="480" w:lineRule="auto"/>
        <w:rPr>
          <w:rFonts w:ascii="Times New Roman" w:hAnsi="Times New Roman" w:cs="Times New Roman"/>
          <w:sz w:val="24"/>
          <w:szCs w:val="24"/>
        </w:rPr>
      </w:pPr>
    </w:p>
    <w:p w14:paraId="154E83E7" w14:textId="77777777" w:rsidR="00981176" w:rsidRPr="00647259" w:rsidRDefault="00981176" w:rsidP="00647259">
      <w:pPr>
        <w:spacing w:after="0" w:line="480" w:lineRule="auto"/>
        <w:jc w:val="center"/>
        <w:rPr>
          <w:rFonts w:ascii="Times New Roman" w:hAnsi="Times New Roman" w:cs="Times New Roman"/>
          <w:sz w:val="24"/>
          <w:szCs w:val="24"/>
        </w:rPr>
      </w:pPr>
    </w:p>
    <w:p w14:paraId="0026F1FD" w14:textId="77777777" w:rsidR="00981176" w:rsidRPr="00647259" w:rsidRDefault="00981176" w:rsidP="00647259">
      <w:pPr>
        <w:spacing w:after="0" w:line="480" w:lineRule="auto"/>
        <w:jc w:val="center"/>
        <w:rPr>
          <w:rFonts w:ascii="Times New Roman" w:hAnsi="Times New Roman" w:cs="Times New Roman"/>
          <w:sz w:val="24"/>
          <w:szCs w:val="24"/>
        </w:rPr>
      </w:pPr>
    </w:p>
    <w:p w14:paraId="711E2BCF" w14:textId="77777777" w:rsidR="00981176" w:rsidRPr="00647259" w:rsidRDefault="00981176" w:rsidP="00647259">
      <w:pPr>
        <w:spacing w:after="0" w:line="480" w:lineRule="auto"/>
        <w:jc w:val="center"/>
        <w:rPr>
          <w:rFonts w:ascii="Times New Roman" w:hAnsi="Times New Roman" w:cs="Times New Roman"/>
          <w:sz w:val="24"/>
          <w:szCs w:val="24"/>
        </w:rPr>
      </w:pPr>
    </w:p>
    <w:p w14:paraId="2D83872F" w14:textId="77777777" w:rsidR="00981176" w:rsidRPr="00647259" w:rsidRDefault="00981176" w:rsidP="00647259">
      <w:pPr>
        <w:spacing w:after="0" w:line="480" w:lineRule="auto"/>
        <w:jc w:val="center"/>
        <w:rPr>
          <w:rFonts w:ascii="Times New Roman" w:hAnsi="Times New Roman" w:cs="Times New Roman"/>
          <w:sz w:val="24"/>
          <w:szCs w:val="24"/>
        </w:rPr>
      </w:pPr>
    </w:p>
    <w:p w14:paraId="29E5D5FD" w14:textId="77777777" w:rsidR="00981176" w:rsidRPr="00647259" w:rsidRDefault="00981176" w:rsidP="00647259">
      <w:pPr>
        <w:spacing w:after="0" w:line="480" w:lineRule="auto"/>
        <w:jc w:val="center"/>
        <w:rPr>
          <w:rFonts w:ascii="Times New Roman" w:hAnsi="Times New Roman" w:cs="Times New Roman"/>
          <w:sz w:val="24"/>
          <w:szCs w:val="24"/>
        </w:rPr>
      </w:pPr>
    </w:p>
    <w:p w14:paraId="714F226C" w14:textId="200EB92E" w:rsidR="00981176" w:rsidRPr="00647259" w:rsidRDefault="00647259" w:rsidP="00647259">
      <w:pPr>
        <w:pStyle w:val="Heading1"/>
        <w:rPr>
          <w:rFonts w:cs="Times New Roman"/>
          <w:szCs w:val="24"/>
          <w:shd w:val="clear" w:color="auto" w:fill="FFFFFF"/>
        </w:rPr>
      </w:pPr>
      <w:r w:rsidRPr="00647259">
        <w:rPr>
          <w:rFonts w:cs="Times New Roman"/>
          <w:szCs w:val="24"/>
        </w:rPr>
        <w:t>Do Probiotics Really Work</w:t>
      </w:r>
      <w:r>
        <w:rPr>
          <w:rFonts w:cs="Times New Roman"/>
          <w:szCs w:val="24"/>
        </w:rPr>
        <w:t>?</w:t>
      </w:r>
    </w:p>
    <w:p w14:paraId="03E88F6F" w14:textId="77777777" w:rsidR="00981176" w:rsidRPr="00647259" w:rsidRDefault="00981176" w:rsidP="00647259">
      <w:pPr>
        <w:spacing w:after="0" w:line="480" w:lineRule="auto"/>
        <w:jc w:val="center"/>
        <w:rPr>
          <w:rFonts w:ascii="Times New Roman" w:hAnsi="Times New Roman" w:cs="Times New Roman"/>
          <w:b/>
          <w:bCs/>
          <w:sz w:val="24"/>
          <w:szCs w:val="24"/>
        </w:rPr>
      </w:pPr>
    </w:p>
    <w:p w14:paraId="0BD35517" w14:textId="77777777" w:rsidR="00981176" w:rsidRPr="00647259" w:rsidRDefault="00981176" w:rsidP="00647259">
      <w:pPr>
        <w:spacing w:after="0" w:line="480" w:lineRule="auto"/>
        <w:jc w:val="center"/>
        <w:rPr>
          <w:rFonts w:ascii="Times New Roman" w:hAnsi="Times New Roman" w:cs="Times New Roman"/>
          <w:sz w:val="24"/>
          <w:szCs w:val="24"/>
        </w:rPr>
      </w:pPr>
      <w:r w:rsidRPr="00647259">
        <w:rPr>
          <w:rFonts w:ascii="Times New Roman" w:hAnsi="Times New Roman" w:cs="Times New Roman"/>
          <w:sz w:val="24"/>
          <w:szCs w:val="24"/>
        </w:rPr>
        <w:t>Student Name</w:t>
      </w:r>
    </w:p>
    <w:p w14:paraId="41473194" w14:textId="335D0A3E" w:rsidR="00981176" w:rsidRDefault="0091026B" w:rsidP="00264CF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3490D58B" w14:textId="638038D1" w:rsidR="0091026B" w:rsidRDefault="0091026B" w:rsidP="00264CF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Name and Number</w:t>
      </w:r>
    </w:p>
    <w:p w14:paraId="56966A7E" w14:textId="41DD83E9" w:rsidR="0091026B" w:rsidRDefault="0091026B" w:rsidP="00264CF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14:paraId="0D09891B" w14:textId="0F823DBD" w:rsidR="0091026B" w:rsidRPr="00647259" w:rsidRDefault="0091026B" w:rsidP="00264CF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5DEB1A96" w14:textId="77777777" w:rsidR="00981176" w:rsidRPr="00647259" w:rsidRDefault="00981176" w:rsidP="00647259">
      <w:pPr>
        <w:spacing w:after="0" w:line="480" w:lineRule="auto"/>
        <w:rPr>
          <w:rFonts w:ascii="Times New Roman" w:eastAsiaTheme="majorEastAsia" w:hAnsi="Times New Roman" w:cs="Times New Roman"/>
          <w:b/>
          <w:sz w:val="24"/>
          <w:szCs w:val="24"/>
        </w:rPr>
      </w:pPr>
      <w:r w:rsidRPr="00647259">
        <w:rPr>
          <w:rFonts w:ascii="Times New Roman" w:hAnsi="Times New Roman" w:cs="Times New Roman"/>
          <w:sz w:val="24"/>
          <w:szCs w:val="24"/>
        </w:rPr>
        <w:br w:type="page"/>
      </w:r>
    </w:p>
    <w:p w14:paraId="72CC7081" w14:textId="27F5B5CE" w:rsidR="00981176" w:rsidRPr="00647259" w:rsidRDefault="00647259" w:rsidP="00647259">
      <w:pPr>
        <w:pStyle w:val="Heading1"/>
        <w:rPr>
          <w:rFonts w:cs="Times New Roman"/>
          <w:szCs w:val="24"/>
          <w:shd w:val="clear" w:color="auto" w:fill="FFFFFF"/>
        </w:rPr>
      </w:pPr>
      <w:r w:rsidRPr="00647259">
        <w:rPr>
          <w:rFonts w:cs="Times New Roman"/>
          <w:szCs w:val="24"/>
        </w:rPr>
        <w:lastRenderedPageBreak/>
        <w:t>Do Probiotics Really Work</w:t>
      </w:r>
      <w:r>
        <w:rPr>
          <w:rFonts w:cs="Times New Roman"/>
          <w:szCs w:val="24"/>
        </w:rPr>
        <w:t>?</w:t>
      </w:r>
    </w:p>
    <w:p w14:paraId="285055E7" w14:textId="7B230DA5"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The consumer health market has become saturated with Probiotics, generating annual global revenues in the billions of dollars and commanding a growth trend that does not show any sign of a slowdown. Although this is commercial dominance, the scientific grounds of their ever-popular use are still significantly more limited than marketing suggests. Probiotics refer to living microorganisms that, when consumed in sufficient amounts, have a quantifiable health effect on the host (NIH, 2020). They are found in fermented foods, like yog</w:t>
      </w:r>
      <w:r w:rsidR="0091026B">
        <w:rPr>
          <w:rFonts w:ascii="Times New Roman" w:hAnsi="Times New Roman" w:cs="Times New Roman"/>
          <w:sz w:val="24"/>
          <w:szCs w:val="24"/>
        </w:rPr>
        <w:t>h</w:t>
      </w:r>
      <w:r w:rsidRPr="00FE0C99">
        <w:rPr>
          <w:rFonts w:ascii="Times New Roman" w:hAnsi="Times New Roman" w:cs="Times New Roman"/>
          <w:sz w:val="24"/>
          <w:szCs w:val="24"/>
        </w:rPr>
        <w:t>urt, and are commonly sold as dietary supplements, although the clinical evidence on their use is not universal and is not necessarily transferable across products. Probiotics are a valid, but limited-in-scope clinical intervention, the efficacy of which is not just of a population-wide nature but must also be precisely aligned with strain, dose, conditio</w:t>
      </w:r>
      <w:r w:rsidR="0091026B">
        <w:rPr>
          <w:rFonts w:ascii="Times New Roman" w:hAnsi="Times New Roman" w:cs="Times New Roman"/>
          <w:sz w:val="24"/>
          <w:szCs w:val="24"/>
        </w:rPr>
        <w:t>n, and with patient population,</w:t>
      </w:r>
      <w:r w:rsidRPr="00FE0C99">
        <w:rPr>
          <w:rFonts w:ascii="Times New Roman" w:hAnsi="Times New Roman" w:cs="Times New Roman"/>
          <w:sz w:val="24"/>
          <w:szCs w:val="24"/>
        </w:rPr>
        <w:t xml:space="preserve"> and, whilst there is compelling evidence to support their application in the treatment of antibiotic-associated diarrhoea, irritable bowel syndrome, and ulcerative colitis, the science does not support the claim of the purported health advantage to human populations in general.</w:t>
      </w:r>
    </w:p>
    <w:p w14:paraId="2CFC4F2B" w14:textId="77777777" w:rsidR="00FE0C99" w:rsidRPr="00FE0C99" w:rsidRDefault="00FE0C99" w:rsidP="00FE0C99">
      <w:pPr>
        <w:pStyle w:val="Heading1"/>
      </w:pPr>
      <w:r w:rsidRPr="00FE0C99">
        <w:t>The Case for Probiotics in Antibiotic-Associated Diarrhoea</w:t>
      </w:r>
    </w:p>
    <w:p w14:paraId="6675ECB3" w14:textId="0ACF7B3D"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The strongest and most clinically validated application of probiotic therapy is antibiotic-associated diarrhoea (AAD) and can impact up to 30% of patients in whom broad-spectrum antibiotic management is administered (Zhu et al., 2025). The reasoning behind this claim is that probiotics are effective in AAD now because they target a clearly defined, mechanistically understood interference: antibiotics are indiscriminately destroying commensal flora in the gut, creating a vacuum to be filled by opportunistic pathogens such as Clostridioides difficile. Competitive recolonisation of the intestine by a strain-specific probiotic intervention, restoration of short-chain fatty acid (SCFA) production, and reinforcing intestinal barrier proteins such as occludin and claudin, which are degraded by antibiotics, closes this window of vulnerability (Mazziotta et al., 2023).</w:t>
      </w:r>
    </w:p>
    <w:p w14:paraId="55068530" w14:textId="25F0F298"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The support</w:t>
      </w:r>
      <w:r w:rsidR="0091026B">
        <w:rPr>
          <w:rFonts w:ascii="Times New Roman" w:hAnsi="Times New Roman" w:cs="Times New Roman"/>
          <w:sz w:val="24"/>
          <w:szCs w:val="24"/>
        </w:rPr>
        <w:t xml:space="preserve"> for</w:t>
      </w:r>
      <w:r w:rsidRPr="00FE0C99">
        <w:rPr>
          <w:rFonts w:ascii="Times New Roman" w:hAnsi="Times New Roman" w:cs="Times New Roman"/>
          <w:sz w:val="24"/>
          <w:szCs w:val="24"/>
        </w:rPr>
        <w:t xml:space="preserve"> this argument is first-hand and scientifically rigorous. The intervention was a randomised, placebo-controlled trial of adult patients taking amoxicillin in proportion with 2 × 10</w:t>
      </w:r>
      <w:r w:rsidRPr="00FE0C99">
        <w:rPr>
          <w:rFonts w:ascii="Times New Roman" w:hAnsi="Times New Roman" w:cs="Times New Roman"/>
          <w:sz w:val="24"/>
          <w:szCs w:val="24"/>
          <w:vertAlign w:val="superscript"/>
        </w:rPr>
        <w:t>9</w:t>
      </w:r>
      <w:r w:rsidRPr="00FE0C99">
        <w:rPr>
          <w:rFonts w:ascii="Times New Roman" w:hAnsi="Times New Roman" w:cs="Times New Roman"/>
          <w:sz w:val="24"/>
          <w:szCs w:val="24"/>
        </w:rPr>
        <w:t xml:space="preserve"> colony-forming units of Lactobacillus acidophilus LA85 daily (Zhu et al., 2025). The findings indicated that the percentage of occurrence as well as the period of existence of the diarrhoeal episodes were significantly decreased compared to the incidence and protracted duration of diarrhoeal episodes among those supplemented with LA85. More importantly, the results were achieved in controlled experimental procedures involving objectively measured final outcomes, giving the results clinical weight more than that of anecdotal evidence. The biological route is clear that Lactobacillus strains recolonise a disturbed microbiome, resume processes of SCFA synthesis that have been suppressed by antibiotics, and outcompete the opportunistic organisms until the fixation of the pathogenic colonisation can take place. This is a probiotic treatment that acts in the exact manner the science predicts, that is, a specific strain of what is matched to a specific disruption resulting in a measurable clinical outcome. Its implication to the central thesis is definitive; in AAD, probiotics do work, and they do so through a mechanism that is coherent, reproducible, and strain-dependent as opposed to generic.</w:t>
      </w:r>
    </w:p>
    <w:p w14:paraId="76306D6F" w14:textId="77777777" w:rsidR="00FE0C99" w:rsidRPr="00FE0C99" w:rsidRDefault="00FE0C99" w:rsidP="00FE0C99">
      <w:pPr>
        <w:pStyle w:val="Heading1"/>
      </w:pPr>
      <w:r w:rsidRPr="00FE0C99">
        <w:t>The Case for Probiotics in Irritable Bowel Syndrome (IBS)</w:t>
      </w:r>
    </w:p>
    <w:p w14:paraId="3AE323DA" w14:textId="78BC32C7"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IBS is a condition that afflicts between 10 and 15 percent of the global population and is characterised by stomach pain, bloating, and bowel malformations as a result of gut dysbiosis, increased intestinal permeability, and dysregulation of the gut-brain axis - specifically the pathophysiological aspects of the condition that targeted probiotic strains have been shown to address (Chen et al., 2023). The fact that probiotics can be effective in IBS makes sense; the condition is associated with a destabili</w:t>
      </w:r>
      <w:r w:rsidR="0091026B">
        <w:rPr>
          <w:rFonts w:ascii="Times New Roman" w:hAnsi="Times New Roman" w:cs="Times New Roman"/>
          <w:sz w:val="24"/>
          <w:szCs w:val="24"/>
        </w:rPr>
        <w:t>s</w:t>
      </w:r>
      <w:r w:rsidRPr="00FE0C99">
        <w:rPr>
          <w:rFonts w:ascii="Times New Roman" w:hAnsi="Times New Roman" w:cs="Times New Roman"/>
          <w:sz w:val="24"/>
          <w:szCs w:val="24"/>
        </w:rPr>
        <w:t>ed microbial environment, of which some strains reconcile the situation by producing SCFA, bolstering the barrier, and calibrating immunity. The effectiveness is, however, strain-specific, dose-duration-dependent, and symptom-contingent. This complication does not impair the position in support of probiotics, but it narrows it.</w:t>
      </w:r>
    </w:p>
    <w:p w14:paraId="36E324A8" w14:textId="453114DB"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Chen et al. (2023) performed a systematic review and three-level meta-analysis and discovered that there was a statistically significant medium effect of global IBS symptom improvement using probiotics compared to placebo. It has clinical significance in a disease with limited pharmacological interventions and a significant worsening of the quality of life of its population. Importantly, the analysis found that smaller effect sizes were related to treatment durations of less than four weeks and treatment with Bacillus-genus probiotics, which points to the fact that both strain selection and treatment regimen have an influence on outcomes. Xie et al. (2023) further analy</w:t>
      </w:r>
      <w:r w:rsidR="0091026B">
        <w:rPr>
          <w:rFonts w:ascii="Times New Roman" w:hAnsi="Times New Roman" w:cs="Times New Roman"/>
          <w:sz w:val="24"/>
          <w:szCs w:val="24"/>
        </w:rPr>
        <w:t>s</w:t>
      </w:r>
      <w:r w:rsidRPr="00FE0C99">
        <w:rPr>
          <w:rFonts w:ascii="Times New Roman" w:hAnsi="Times New Roman" w:cs="Times New Roman"/>
          <w:sz w:val="24"/>
          <w:szCs w:val="24"/>
        </w:rPr>
        <w:t>ed the studies by categori</w:t>
      </w:r>
      <w:r w:rsidR="0091026B">
        <w:rPr>
          <w:rFonts w:ascii="Times New Roman" w:hAnsi="Times New Roman" w:cs="Times New Roman"/>
          <w:sz w:val="24"/>
          <w:szCs w:val="24"/>
        </w:rPr>
        <w:t>s</w:t>
      </w:r>
      <w:r w:rsidRPr="00FE0C99">
        <w:rPr>
          <w:rFonts w:ascii="Times New Roman" w:hAnsi="Times New Roman" w:cs="Times New Roman"/>
          <w:sz w:val="24"/>
          <w:szCs w:val="24"/>
        </w:rPr>
        <w:t>ing them by outcome-specific efficacy across individual strains and combinations, and found that no single probiotic agent dominated across all the dimensions of symptoms in IBS, namely the individual strains and combinations. A patient who presents with the chief complaint of visceral pain will thus require a different strain than one with a chief complaint of bloating. This specificity is not found in the overwhelming majority of commercial multi-strain products of probiotics, relying on generic multi-strain products, which are not supported by condition-specific clinical evidence. The concern was further validated by Wu et al. (2024), who found that although specific strain and combination of Bifidobacterium and Lactobacillus consistently outperformed placebo, effect sizes differed significantly, by strain and combination, and that genus-level labelling, the standard on retail packaging, cannot be treated as a proxy of clinical efficacy. The evidence supports the idea that probiotics do indeed work in IBS, as long as the appropriate strain is matched to the appropriate symptom pattern, a criterion routinely not met by consumer products.</w:t>
      </w:r>
    </w:p>
    <w:p w14:paraId="43021F4B" w14:textId="77777777" w:rsidR="00FE0C99" w:rsidRPr="00FE0C99" w:rsidRDefault="00FE0C99" w:rsidP="00FE0C99">
      <w:pPr>
        <w:pStyle w:val="Heading1"/>
      </w:pPr>
      <w:r w:rsidRPr="00FE0C99">
        <w:t>The Case for Probiotics in Inflammatory Bowel Disease</w:t>
      </w:r>
    </w:p>
    <w:p w14:paraId="4377470E" w14:textId="77777777"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The space between ulcerative colitis (UC) and Crohn's disease (CD) is a clear boundary of the evidence base in probiotics; the two differ sharply in terms of their evidence base. The thesis here is not that probiotics work in terms of immunological processes that are specific, reproducible, and clinically validated in the pathogenesis of IBD, but that they are working to do so through legitimate disease-modifying immunologic processesreproducible and specific through immunologic mechanismsthat are specific and reproducible and which are clinically verified in the pathogenesis of UC.</w:t>
      </w:r>
    </w:p>
    <w:p w14:paraId="51EDB083" w14:textId="77777777"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Ma et al. (2024) carried out an extensive review of clinical trials showing strong evidence that Escherichia coli Nissle 1917 maintains remission in UC in mild-to-moderate active forms. The mechanisms by which these effects are attained are diminished oxidative stress in the inflamed mucosa, restoration of tight junction protein expression, and anti-inflammatory cytokine regulation -that is, up- regulating interleukin-10, and down- regulating tumour necrosis factor-alpha interaction with gut-associated lymphoid tissue (GALT). They are not adjunct effects; they are true disease-modified products of a recalibration of the immune system, as opposed to pharmacological repression. The clinical implication, then, is that in UC, probiotics work on the underlying immunological imbalance and not the symptoms that it alleviates. In comparison to that, Ma et al. (2024) are categorical that evidence of probiotics in Crohn's disease is inconclusive, and with the current randomised controlled trials, there are insufficient findings to support definitive clinical recommendations. Such an asymmetry — strong evidence in UC, no evidence in CD - is the ruling principle of all the probiotic literature: the efficacy is narrow, condition-specific, and cannot be generalised across disease entities which share the same diagnostic category. The evidence, however, recommends probiotics as a specific and targeted tool in UC and alongside cautions against its extrapolation to other conditions when evidence base does not exist.</w:t>
      </w:r>
    </w:p>
    <w:p w14:paraId="269975EC" w14:textId="0781941F" w:rsidR="00FE0C99" w:rsidRPr="00FE0C99" w:rsidRDefault="00FE0C99" w:rsidP="00FE0C99">
      <w:pPr>
        <w:pStyle w:val="Heading1"/>
      </w:pPr>
      <w:r w:rsidRPr="00FE0C99">
        <w:t xml:space="preserve">In </w:t>
      </w:r>
      <w:r>
        <w:t>C</w:t>
      </w:r>
      <w:r w:rsidRPr="00FE0C99">
        <w:t xml:space="preserve">ases where the Evidence does not </w:t>
      </w:r>
      <w:r>
        <w:t>E</w:t>
      </w:r>
      <w:r w:rsidRPr="00FE0C99">
        <w:t xml:space="preserve">ndorse </w:t>
      </w:r>
      <w:r>
        <w:t>P</w:t>
      </w:r>
      <w:r w:rsidRPr="00FE0C99">
        <w:t>robiotics</w:t>
      </w:r>
    </w:p>
    <w:p w14:paraId="684D9A86" w14:textId="220A91F3"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 xml:space="preserve">The most far-reaching weakness of the evidence base of probiotics lies in the fact that there is a systematic failure to distinguish </w:t>
      </w:r>
      <w:r w:rsidR="0091026B">
        <w:rPr>
          <w:rFonts w:ascii="Times New Roman" w:hAnsi="Times New Roman" w:cs="Times New Roman"/>
          <w:sz w:val="24"/>
          <w:szCs w:val="24"/>
        </w:rPr>
        <w:t>different strains,</w:t>
      </w:r>
      <w:r w:rsidRPr="00FE0C99">
        <w:rPr>
          <w:rFonts w:ascii="Times New Roman" w:hAnsi="Times New Roman" w:cs="Times New Roman"/>
          <w:sz w:val="24"/>
          <w:szCs w:val="24"/>
        </w:rPr>
        <w:t xml:space="preserve"> a failure that misleads both consumer behaviour and clinical interpretation. Wu et al. (2024) have shown that meta-analyses that combine disparate strains using common genus names exaggerate apparent efficacy by combining, at the same time, highly active strains with those that do not generate any measurable benefit. Its clinical implication is dire: evidence obtained using validated clinical strains like Lactobacillus rhamnosus GG or Saccharomyces boulardii CNCM I-745 cannot be extrapolated to unstudied strains found in commercial supplements, but such extrapolation is exactly what commercial marketing is most encouraging consumers to do.</w:t>
      </w:r>
    </w:p>
    <w:p w14:paraId="042E04F0" w14:textId="77777777"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The second critical boundary is about healthy populations, which form the greatest part of probiotic consumers in the world. Merenstein et al. (2024) applied evidence standards as a USPSTF to evaluate the use of probiotics as an evidence-based prevention approach that needs to be implemented widely. Their conclusion was clear: although sufficient evidence exists to support particular probiotic strains with particular clinical indications, such as AAD prevention and reduction of respiratory tract infections in defined subgroups, current evidence cannot support the population-wide preventive recommendations. Merenstein et al. (2024) further clarify that the lack of evidence on the use of probiotics by healthy populations does not amount to evidence of non-efficacy; the field of research on probiotics and their use by healthy populations is comparatively young, and many questions regarding the use of probiotics at the population level remain unanswered. This difference is significant: the lack of evidence is the basis of the argument against blanket use of probiotics in healthy people, not evidence that probiotics should not be used in these cases. This uncertainty has to be manoeuvred by the consumers and clinicians alike without collapsing into wholesale eulogies or wholesale invectives.</w:t>
      </w:r>
    </w:p>
    <w:p w14:paraId="74802122" w14:textId="7E011043"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A third and arguably most important boundary relates to the regulatory landscape under which the probiotic products are packaged. In most jurisdictions, including the United States and the United Kingdom, probiotic supplements do not have to demonstrate clinical efficacy before making it to the market. Manufacturers are thus legally allowed to sell commercially products that do contain strains never tested in randomised controlled trials, in doses never tested in randomised controlled trials, to treat conditions where no peer-reviewed literature exists. Merenstein et al. (2024) emphasi</w:t>
      </w:r>
      <w:r w:rsidR="0091026B">
        <w:rPr>
          <w:rFonts w:ascii="Times New Roman" w:hAnsi="Times New Roman" w:cs="Times New Roman"/>
          <w:sz w:val="24"/>
          <w:szCs w:val="24"/>
        </w:rPr>
        <w:t>s</w:t>
      </w:r>
      <w:r w:rsidRPr="00FE0C99">
        <w:rPr>
          <w:rFonts w:ascii="Times New Roman" w:hAnsi="Times New Roman" w:cs="Times New Roman"/>
          <w:sz w:val="24"/>
          <w:szCs w:val="24"/>
        </w:rPr>
        <w:t>e that this regulatory loophole implies that the vast majority of commercially available probiotic products have been thrown through this regulatory gap: they are not proven effective, nor proven harmful, just remain untested. The resultant effect on consumers is that buying choices are mainly governed by marketing jargon, instead of by clinical evidence that establishes whether a product is predictable and legitimate or not. As long as regulatory frameworks insist on strain-specific, indication-specific evidence as a precondition to health claims, the gap between a clinically proven probiotic therapy and commercially available probiotic products will continue to be a wide one - and the consumers will continue to pay the price of that gap in money and misplaced health expectations.</w:t>
      </w:r>
    </w:p>
    <w:p w14:paraId="72840D29" w14:textId="77777777" w:rsidR="00FE0C99" w:rsidRPr="00FE0C99" w:rsidRDefault="00FE0C99" w:rsidP="00FE0C99">
      <w:pPr>
        <w:pStyle w:val="Heading1"/>
      </w:pPr>
      <w:r w:rsidRPr="00FE0C99">
        <w:t>Conclusion</w:t>
      </w:r>
    </w:p>
    <w:p w14:paraId="4EF9C8D1" w14:textId="77777777" w:rsidR="00FE0C99" w:rsidRPr="00FE0C99" w:rsidRDefault="00FE0C99" w:rsidP="00FE0C99">
      <w:pPr>
        <w:spacing w:after="0" w:line="480" w:lineRule="auto"/>
        <w:ind w:firstLine="720"/>
        <w:rPr>
          <w:rFonts w:ascii="Times New Roman" w:hAnsi="Times New Roman" w:cs="Times New Roman"/>
          <w:sz w:val="24"/>
          <w:szCs w:val="24"/>
        </w:rPr>
      </w:pPr>
      <w:r w:rsidRPr="00FE0C99">
        <w:rPr>
          <w:rFonts w:ascii="Times New Roman" w:hAnsi="Times New Roman" w:cs="Times New Roman"/>
          <w:sz w:val="24"/>
          <w:szCs w:val="24"/>
        </w:rPr>
        <w:t>Whether probiotics work or not is neither yes nor no, but conditional. Probiotics are a clinically valid intervention, the effectiveness of which depends on the accurate matching of strain, doses, condition, and patients. The evidence discussed throughout this paper supports the fact that particular probiotic strains have quantifiable, reproducible beneficial effects in antibiotic-associated diarrhoea, irritable bowel syndrome, and ulcerative colitis, and work by coherent biological mechanisms including the production of SCFA, fortification of the intestinal barrier, and immune-modulation. These are not speculative but are the results of randomised controlled trials and systematic reviews under stringent methodological criteria. The data is no less clear, however, that efficacy is strain-specific, that no findings can be generalised across different strains or conditions, and that whether to prevent all, in all populations, is as much a question of efficacy as it is of dose. Probiotics are effective, but not generally, but exactly and only.</w:t>
      </w:r>
    </w:p>
    <w:p w14:paraId="1D9FC65A" w14:textId="11A2A994" w:rsidR="00E13395" w:rsidRPr="00647259" w:rsidRDefault="00E13395" w:rsidP="00647259">
      <w:pPr>
        <w:spacing w:after="0" w:line="480" w:lineRule="auto"/>
        <w:ind w:firstLine="720"/>
        <w:rPr>
          <w:rFonts w:ascii="Times New Roman" w:hAnsi="Times New Roman" w:cs="Times New Roman"/>
          <w:sz w:val="24"/>
          <w:szCs w:val="24"/>
        </w:rPr>
      </w:pPr>
    </w:p>
    <w:p w14:paraId="491A0D34" w14:textId="3CA416C1" w:rsidR="00486B21" w:rsidRPr="00647259" w:rsidRDefault="00486B21" w:rsidP="00647259">
      <w:pPr>
        <w:spacing w:after="0" w:line="480" w:lineRule="auto"/>
        <w:ind w:firstLine="720"/>
        <w:rPr>
          <w:rFonts w:ascii="Times New Roman" w:hAnsi="Times New Roman" w:cs="Times New Roman"/>
          <w:sz w:val="24"/>
          <w:szCs w:val="24"/>
        </w:rPr>
      </w:pPr>
    </w:p>
    <w:p w14:paraId="596D5CD0" w14:textId="4965F73C" w:rsidR="006A136A" w:rsidRPr="00647259" w:rsidRDefault="006A136A" w:rsidP="00647259">
      <w:pPr>
        <w:spacing w:after="0" w:line="480" w:lineRule="auto"/>
        <w:ind w:firstLine="720"/>
        <w:rPr>
          <w:rFonts w:ascii="Times New Roman" w:hAnsi="Times New Roman" w:cs="Times New Roman"/>
          <w:sz w:val="24"/>
          <w:szCs w:val="24"/>
        </w:rPr>
      </w:pPr>
    </w:p>
    <w:p w14:paraId="5D8E65FF" w14:textId="6FB23526" w:rsidR="00F53E10" w:rsidRPr="00647259" w:rsidRDefault="00F53E10" w:rsidP="00647259">
      <w:pPr>
        <w:spacing w:after="0" w:line="480" w:lineRule="auto"/>
        <w:ind w:firstLine="720"/>
        <w:rPr>
          <w:rFonts w:ascii="Times New Roman" w:hAnsi="Times New Roman" w:cs="Times New Roman"/>
          <w:sz w:val="24"/>
          <w:szCs w:val="24"/>
        </w:rPr>
      </w:pPr>
    </w:p>
    <w:p w14:paraId="76CAE0EF" w14:textId="77777777" w:rsidR="00981176" w:rsidRPr="00647259" w:rsidRDefault="00981176" w:rsidP="00647259">
      <w:pPr>
        <w:spacing w:after="0" w:line="480" w:lineRule="auto"/>
        <w:rPr>
          <w:rFonts w:ascii="Times New Roman" w:eastAsiaTheme="majorEastAsia" w:hAnsi="Times New Roman" w:cs="Times New Roman"/>
          <w:b/>
          <w:sz w:val="24"/>
          <w:szCs w:val="24"/>
        </w:rPr>
      </w:pPr>
      <w:r w:rsidRPr="00647259">
        <w:rPr>
          <w:rFonts w:ascii="Times New Roman" w:hAnsi="Times New Roman" w:cs="Times New Roman"/>
          <w:sz w:val="24"/>
          <w:szCs w:val="24"/>
        </w:rPr>
        <w:br w:type="page"/>
      </w:r>
    </w:p>
    <w:p w14:paraId="3AEBDD5A" w14:textId="33DB153F" w:rsidR="00F53E10" w:rsidRPr="00647259" w:rsidRDefault="00F53E10" w:rsidP="00647259">
      <w:pPr>
        <w:pStyle w:val="Heading1"/>
        <w:rPr>
          <w:rFonts w:cs="Times New Roman"/>
          <w:szCs w:val="24"/>
        </w:rPr>
      </w:pPr>
      <w:r w:rsidRPr="00647259">
        <w:rPr>
          <w:rFonts w:cs="Times New Roman"/>
          <w:szCs w:val="24"/>
        </w:rPr>
        <w:t>References</w:t>
      </w:r>
    </w:p>
    <w:p w14:paraId="226C7B87" w14:textId="4217738B" w:rsidR="00A3306B" w:rsidRPr="00647259" w:rsidRDefault="00F53E10"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fldChar w:fldCharType="begin"/>
      </w:r>
      <w:r w:rsidR="00486B21" w:rsidRPr="00647259">
        <w:rPr>
          <w:rFonts w:ascii="Times New Roman" w:hAnsi="Times New Roman" w:cs="Times New Roman"/>
          <w:sz w:val="24"/>
          <w:szCs w:val="24"/>
        </w:rPr>
        <w:instrText xml:space="preserve"> ADDIN ZOTERO_BIBL {"uncited":[],"omitted":[],"custom":[]} CSL_BIBLIOGRAPHY </w:instrText>
      </w:r>
      <w:r w:rsidRPr="00647259">
        <w:rPr>
          <w:rFonts w:ascii="Times New Roman" w:hAnsi="Times New Roman" w:cs="Times New Roman"/>
          <w:sz w:val="24"/>
          <w:szCs w:val="24"/>
        </w:rPr>
        <w:fldChar w:fldCharType="separate"/>
      </w:r>
      <w:r w:rsidR="00A3306B" w:rsidRPr="00647259">
        <w:rPr>
          <w:rFonts w:ascii="Times New Roman" w:hAnsi="Times New Roman" w:cs="Times New Roman"/>
          <w:sz w:val="24"/>
          <w:szCs w:val="24"/>
        </w:rPr>
        <w:t xml:space="preserve">Chen, M., Yuan, L., Xie, C.-R., Wang, X.-Y., Feng, S.-J., Xiao, X.-Y., &amp; Zheng, H. (2023). Probiotics for the management of irritable bowel syndrome: A systematic review and three-level meta-analysis. </w:t>
      </w:r>
      <w:r w:rsidR="00A3306B" w:rsidRPr="00647259">
        <w:rPr>
          <w:rFonts w:ascii="Times New Roman" w:hAnsi="Times New Roman" w:cs="Times New Roman"/>
          <w:i/>
          <w:iCs/>
          <w:sz w:val="24"/>
          <w:szCs w:val="24"/>
        </w:rPr>
        <w:t>International Journal of Surgery</w:t>
      </w:r>
      <w:r w:rsidR="00A3306B" w:rsidRPr="00647259">
        <w:rPr>
          <w:rFonts w:ascii="Times New Roman" w:hAnsi="Times New Roman" w:cs="Times New Roman"/>
          <w:sz w:val="24"/>
          <w:szCs w:val="24"/>
        </w:rPr>
        <w:t xml:space="preserve">, </w:t>
      </w:r>
      <w:r w:rsidR="00A3306B" w:rsidRPr="00647259">
        <w:rPr>
          <w:rFonts w:ascii="Times New Roman" w:hAnsi="Times New Roman" w:cs="Times New Roman"/>
          <w:i/>
          <w:iCs/>
          <w:sz w:val="24"/>
          <w:szCs w:val="24"/>
        </w:rPr>
        <w:t>109</w:t>
      </w:r>
      <w:r w:rsidR="00A3306B" w:rsidRPr="00647259">
        <w:rPr>
          <w:rFonts w:ascii="Times New Roman" w:hAnsi="Times New Roman" w:cs="Times New Roman"/>
          <w:sz w:val="24"/>
          <w:szCs w:val="24"/>
        </w:rPr>
        <w:t xml:space="preserve">(11), 3631–3647. </w:t>
      </w:r>
      <w:hyperlink r:id="rId7" w:history="1">
        <w:r w:rsidR="00A3306B" w:rsidRPr="000C1E36">
          <w:rPr>
            <w:rStyle w:val="Hyperlink"/>
            <w:rFonts w:ascii="Times New Roman" w:hAnsi="Times New Roman" w:cs="Times New Roman"/>
            <w:sz w:val="24"/>
            <w:szCs w:val="24"/>
          </w:rPr>
          <w:t>https://doi.org/10.1097/JS9.0000000000000658</w:t>
        </w:r>
      </w:hyperlink>
    </w:p>
    <w:p w14:paraId="36CBB1D3" w14:textId="42CB8693"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Ma, Y., Yang, D., Huang, J., Liu, K., Liu, H., Wu, H., &amp; Bao</w:t>
      </w:r>
      <w:bookmarkStart w:id="0" w:name="_GoBack"/>
      <w:bookmarkEnd w:id="0"/>
      <w:r w:rsidRPr="00647259">
        <w:rPr>
          <w:rFonts w:ascii="Times New Roman" w:hAnsi="Times New Roman" w:cs="Times New Roman"/>
          <w:sz w:val="24"/>
          <w:szCs w:val="24"/>
        </w:rPr>
        <w:t xml:space="preserve">, C. (2024). Probiotics for inflammatory bowel disease: Is there sufficient evidence? </w:t>
      </w:r>
      <w:r w:rsidRPr="00647259">
        <w:rPr>
          <w:rFonts w:ascii="Times New Roman" w:hAnsi="Times New Roman" w:cs="Times New Roman"/>
          <w:i/>
          <w:iCs/>
          <w:sz w:val="24"/>
          <w:szCs w:val="24"/>
        </w:rPr>
        <w:t>Open Life Sciences</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19</w:t>
      </w:r>
      <w:r w:rsidRPr="00647259">
        <w:rPr>
          <w:rFonts w:ascii="Times New Roman" w:hAnsi="Times New Roman" w:cs="Times New Roman"/>
          <w:sz w:val="24"/>
          <w:szCs w:val="24"/>
        </w:rPr>
        <w:t xml:space="preserve">(1), 20220821. </w:t>
      </w:r>
      <w:hyperlink r:id="rId8" w:history="1">
        <w:r w:rsidRPr="000C1E36">
          <w:rPr>
            <w:rStyle w:val="Hyperlink"/>
            <w:rFonts w:ascii="Times New Roman" w:hAnsi="Times New Roman" w:cs="Times New Roman"/>
            <w:sz w:val="24"/>
            <w:szCs w:val="24"/>
          </w:rPr>
          <w:t>https://doi.org/10.1515/biol-2022-0821</w:t>
        </w:r>
      </w:hyperlink>
    </w:p>
    <w:p w14:paraId="3F71C5F1" w14:textId="3FBE8AD0"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Mazziotta, C., Tognon, M., Martini, F., Torreggiani, E., &amp; Rotondo, J. C. (2023). Probiotics Mechanism of Action on Immune Cells and Beneficial Effects on Human Health. </w:t>
      </w:r>
      <w:r w:rsidRPr="00647259">
        <w:rPr>
          <w:rFonts w:ascii="Times New Roman" w:hAnsi="Times New Roman" w:cs="Times New Roman"/>
          <w:i/>
          <w:iCs/>
          <w:sz w:val="24"/>
          <w:szCs w:val="24"/>
        </w:rPr>
        <w:t>Cells</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12</w:t>
      </w:r>
      <w:r w:rsidRPr="00647259">
        <w:rPr>
          <w:rFonts w:ascii="Times New Roman" w:hAnsi="Times New Roman" w:cs="Times New Roman"/>
          <w:sz w:val="24"/>
          <w:szCs w:val="24"/>
        </w:rPr>
        <w:t xml:space="preserve">(1), 184. </w:t>
      </w:r>
      <w:hyperlink r:id="rId9" w:history="1">
        <w:r w:rsidRPr="000C1E36">
          <w:rPr>
            <w:rStyle w:val="Hyperlink"/>
            <w:rFonts w:ascii="Times New Roman" w:hAnsi="Times New Roman" w:cs="Times New Roman"/>
            <w:sz w:val="24"/>
            <w:szCs w:val="24"/>
          </w:rPr>
          <w:t>https://doi.org/10.3390/cells12010184</w:t>
        </w:r>
      </w:hyperlink>
    </w:p>
    <w:p w14:paraId="0AC383AC" w14:textId="629DE7B4"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Merenstein, D. J., Tancredi, D. J., Karl, J. P., Krist, A. H., Lenoir-Wijnkoop, I., Reid, G., Roos, S., Szajewska, H., &amp; Sanders, M. E. (2024). Is There Evidence to Support Probiotic Use for Healthy People? </w:t>
      </w:r>
      <w:r w:rsidRPr="00647259">
        <w:rPr>
          <w:rFonts w:ascii="Times New Roman" w:hAnsi="Times New Roman" w:cs="Times New Roman"/>
          <w:i/>
          <w:iCs/>
          <w:sz w:val="24"/>
          <w:szCs w:val="24"/>
        </w:rPr>
        <w:t>Advances in Nutrition</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15</w:t>
      </w:r>
      <w:r w:rsidRPr="00647259">
        <w:rPr>
          <w:rFonts w:ascii="Times New Roman" w:hAnsi="Times New Roman" w:cs="Times New Roman"/>
          <w:sz w:val="24"/>
          <w:szCs w:val="24"/>
        </w:rPr>
        <w:t xml:space="preserve">(8), 100265. </w:t>
      </w:r>
      <w:hyperlink r:id="rId10" w:history="1">
        <w:r w:rsidRPr="000C1E36">
          <w:rPr>
            <w:rStyle w:val="Hyperlink"/>
            <w:rFonts w:ascii="Times New Roman" w:hAnsi="Times New Roman" w:cs="Times New Roman"/>
            <w:sz w:val="24"/>
            <w:szCs w:val="24"/>
          </w:rPr>
          <w:t>https://doi.org/10.1016/j.advnut.2024.100265</w:t>
        </w:r>
      </w:hyperlink>
    </w:p>
    <w:p w14:paraId="099F1E27" w14:textId="1969F65E"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NIH. (2020). </w:t>
      </w:r>
      <w:r w:rsidRPr="00647259">
        <w:rPr>
          <w:rFonts w:ascii="Times New Roman" w:hAnsi="Times New Roman" w:cs="Times New Roman"/>
          <w:i/>
          <w:iCs/>
          <w:sz w:val="24"/>
          <w:szCs w:val="24"/>
        </w:rPr>
        <w:t>Probiotics: Fact sheet for health professionals</w:t>
      </w:r>
      <w:r w:rsidRPr="00647259">
        <w:rPr>
          <w:rFonts w:ascii="Times New Roman" w:hAnsi="Times New Roman" w:cs="Times New Roman"/>
          <w:sz w:val="24"/>
          <w:szCs w:val="24"/>
        </w:rPr>
        <w:t xml:space="preserve">. </w:t>
      </w:r>
      <w:hyperlink r:id="rId11" w:history="1">
        <w:r w:rsidRPr="000C1E36">
          <w:rPr>
            <w:rStyle w:val="Hyperlink"/>
            <w:rFonts w:ascii="Times New Roman" w:hAnsi="Times New Roman" w:cs="Times New Roman"/>
            <w:sz w:val="24"/>
            <w:szCs w:val="24"/>
          </w:rPr>
          <w:t>https://ods.od.nih.gov/factsheets/Probiotics-HealthProfessional/</w:t>
        </w:r>
      </w:hyperlink>
    </w:p>
    <w:p w14:paraId="38546847" w14:textId="584C468A"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Wu, Y., Li, Y., Zheng, Q., &amp; Li, L. (2024). The Efficacy of Probiotics, Prebiotics, Synbiotics, and Fecal Microbiota Transplantation in Irritable Bowel Syndrome: A Systematic Review and Network Meta-Analysis. </w:t>
      </w:r>
      <w:r w:rsidRPr="00647259">
        <w:rPr>
          <w:rFonts w:ascii="Times New Roman" w:hAnsi="Times New Roman" w:cs="Times New Roman"/>
          <w:i/>
          <w:iCs/>
          <w:sz w:val="24"/>
          <w:szCs w:val="24"/>
        </w:rPr>
        <w:t>Nutrients</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16</w:t>
      </w:r>
      <w:r w:rsidRPr="00647259">
        <w:rPr>
          <w:rFonts w:ascii="Times New Roman" w:hAnsi="Times New Roman" w:cs="Times New Roman"/>
          <w:sz w:val="24"/>
          <w:szCs w:val="24"/>
        </w:rPr>
        <w:t xml:space="preserve">(13), 2114. </w:t>
      </w:r>
      <w:hyperlink r:id="rId12" w:history="1">
        <w:r w:rsidRPr="000C1E36">
          <w:rPr>
            <w:rStyle w:val="Hyperlink"/>
            <w:rFonts w:ascii="Times New Roman" w:hAnsi="Times New Roman" w:cs="Times New Roman"/>
            <w:sz w:val="24"/>
            <w:szCs w:val="24"/>
          </w:rPr>
          <w:t>https://doi.org/10.3390/nu16132114</w:t>
        </w:r>
      </w:hyperlink>
    </w:p>
    <w:p w14:paraId="193148C8" w14:textId="4900F435"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Xie, P., Luo, M., Deng, X., Fan, J., &amp; Xiong, L. (2023). Outcome-Specific Efficacy of Different Probiotic Strains and Mixtures in Irritable Bowel Syndrome: A Systematic Review and Network Meta-Analysis. </w:t>
      </w:r>
      <w:r w:rsidRPr="00647259">
        <w:rPr>
          <w:rFonts w:ascii="Times New Roman" w:hAnsi="Times New Roman" w:cs="Times New Roman"/>
          <w:i/>
          <w:iCs/>
          <w:sz w:val="24"/>
          <w:szCs w:val="24"/>
        </w:rPr>
        <w:t>Nutrients</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15</w:t>
      </w:r>
      <w:r w:rsidRPr="00647259">
        <w:rPr>
          <w:rFonts w:ascii="Times New Roman" w:hAnsi="Times New Roman" w:cs="Times New Roman"/>
          <w:sz w:val="24"/>
          <w:szCs w:val="24"/>
        </w:rPr>
        <w:t xml:space="preserve">(17), 3856. </w:t>
      </w:r>
      <w:hyperlink r:id="rId13" w:history="1">
        <w:r w:rsidRPr="000C1E36">
          <w:rPr>
            <w:rStyle w:val="Hyperlink"/>
            <w:rFonts w:ascii="Times New Roman" w:hAnsi="Times New Roman" w:cs="Times New Roman"/>
            <w:sz w:val="24"/>
            <w:szCs w:val="24"/>
          </w:rPr>
          <w:t>https://doi.org/10.3390/nu15173856</w:t>
        </w:r>
      </w:hyperlink>
    </w:p>
    <w:p w14:paraId="12C1E418" w14:textId="5D405A0D"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Zhu, J., Sun, Y., Dong, Y., Zhao, Y., Gai, Z., &amp; Fang, S. (2025). Efficacy and Safety of Lactobacillus acidophilus LA85 in Preventing Antibiotic‐Associated Diarrhea: A Randomized, Placebo‐Controlled Study. </w:t>
      </w:r>
      <w:r w:rsidRPr="00647259">
        <w:rPr>
          <w:rFonts w:ascii="Times New Roman" w:hAnsi="Times New Roman" w:cs="Times New Roman"/>
          <w:i/>
          <w:iCs/>
          <w:sz w:val="24"/>
          <w:szCs w:val="24"/>
        </w:rPr>
        <w:t>Food Science &amp; Nutrition</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13</w:t>
      </w:r>
      <w:r w:rsidRPr="00647259">
        <w:rPr>
          <w:rFonts w:ascii="Times New Roman" w:hAnsi="Times New Roman" w:cs="Times New Roman"/>
          <w:sz w:val="24"/>
          <w:szCs w:val="24"/>
        </w:rPr>
        <w:t xml:space="preserve">(6), e70490. </w:t>
      </w:r>
      <w:hyperlink r:id="rId14" w:history="1">
        <w:r w:rsidRPr="000C1E36">
          <w:rPr>
            <w:rStyle w:val="Hyperlink"/>
            <w:rFonts w:ascii="Times New Roman" w:hAnsi="Times New Roman" w:cs="Times New Roman"/>
            <w:sz w:val="24"/>
            <w:szCs w:val="24"/>
          </w:rPr>
          <w:t>https://doi.org/10.1002/fsn3.70490</w:t>
        </w:r>
      </w:hyperlink>
    </w:p>
    <w:p w14:paraId="5D162BC8" w14:textId="5035AB74" w:rsidR="00F53E10" w:rsidRPr="00647259" w:rsidRDefault="00F53E10" w:rsidP="00647259">
      <w:pPr>
        <w:spacing w:after="0" w:line="480" w:lineRule="auto"/>
        <w:rPr>
          <w:rFonts w:ascii="Times New Roman" w:hAnsi="Times New Roman" w:cs="Times New Roman"/>
          <w:sz w:val="24"/>
          <w:szCs w:val="24"/>
        </w:rPr>
      </w:pPr>
      <w:r w:rsidRPr="00647259">
        <w:rPr>
          <w:rFonts w:ascii="Times New Roman" w:hAnsi="Times New Roman" w:cs="Times New Roman"/>
          <w:sz w:val="24"/>
          <w:szCs w:val="24"/>
        </w:rPr>
        <w:fldChar w:fldCharType="end"/>
      </w:r>
    </w:p>
    <w:p w14:paraId="3156476B" w14:textId="77777777" w:rsidR="00646202" w:rsidRPr="00647259" w:rsidRDefault="00646202" w:rsidP="00647259">
      <w:pPr>
        <w:spacing w:after="0" w:line="480" w:lineRule="auto"/>
        <w:rPr>
          <w:rFonts w:ascii="Times New Roman" w:hAnsi="Times New Roman" w:cs="Times New Roman"/>
          <w:sz w:val="24"/>
          <w:szCs w:val="24"/>
        </w:rPr>
      </w:pPr>
    </w:p>
    <w:sectPr w:rsidR="00646202" w:rsidRPr="00647259">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5F397" w14:textId="77777777" w:rsidR="00B3789C" w:rsidRDefault="00B3789C" w:rsidP="00981176">
      <w:pPr>
        <w:spacing w:after="0" w:line="240" w:lineRule="auto"/>
      </w:pPr>
      <w:r>
        <w:separator/>
      </w:r>
    </w:p>
  </w:endnote>
  <w:endnote w:type="continuationSeparator" w:id="0">
    <w:p w14:paraId="3870D037" w14:textId="77777777" w:rsidR="00B3789C" w:rsidRDefault="00B3789C" w:rsidP="0098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ADA31" w14:textId="77777777" w:rsidR="00B3789C" w:rsidRDefault="00B3789C" w:rsidP="00981176">
      <w:pPr>
        <w:spacing w:after="0" w:line="240" w:lineRule="auto"/>
      </w:pPr>
      <w:r>
        <w:separator/>
      </w:r>
    </w:p>
  </w:footnote>
  <w:footnote w:type="continuationSeparator" w:id="0">
    <w:p w14:paraId="53986CCE" w14:textId="77777777" w:rsidR="00B3789C" w:rsidRDefault="00B3789C" w:rsidP="00981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239084691"/>
      <w:docPartObj>
        <w:docPartGallery w:val="Page Numbers (Top of Page)"/>
        <w:docPartUnique/>
      </w:docPartObj>
    </w:sdtPr>
    <w:sdtEndPr>
      <w:rPr>
        <w:noProof/>
      </w:rPr>
    </w:sdtEndPr>
    <w:sdtContent>
      <w:p w14:paraId="33D4BA37" w14:textId="0C0A7C85" w:rsidR="00981176" w:rsidRPr="00981176" w:rsidRDefault="00981176">
        <w:pPr>
          <w:pStyle w:val="Header"/>
          <w:jc w:val="right"/>
          <w:rPr>
            <w:rFonts w:ascii="Times New Roman" w:hAnsi="Times New Roman" w:cs="Times New Roman"/>
            <w:sz w:val="24"/>
            <w:szCs w:val="24"/>
          </w:rPr>
        </w:pPr>
        <w:r w:rsidRPr="00981176">
          <w:rPr>
            <w:rFonts w:ascii="Times New Roman" w:hAnsi="Times New Roman" w:cs="Times New Roman"/>
            <w:sz w:val="24"/>
            <w:szCs w:val="24"/>
          </w:rPr>
          <w:fldChar w:fldCharType="begin"/>
        </w:r>
        <w:r w:rsidRPr="00981176">
          <w:rPr>
            <w:rFonts w:ascii="Times New Roman" w:hAnsi="Times New Roman" w:cs="Times New Roman"/>
            <w:sz w:val="24"/>
            <w:szCs w:val="24"/>
          </w:rPr>
          <w:instrText xml:space="preserve"> PAGE   \* MERGEFORMAT </w:instrText>
        </w:r>
        <w:r w:rsidRPr="00981176">
          <w:rPr>
            <w:rFonts w:ascii="Times New Roman" w:hAnsi="Times New Roman" w:cs="Times New Roman"/>
            <w:sz w:val="24"/>
            <w:szCs w:val="24"/>
          </w:rPr>
          <w:fldChar w:fldCharType="separate"/>
        </w:r>
        <w:r w:rsidR="00B3789C">
          <w:rPr>
            <w:rFonts w:ascii="Times New Roman" w:hAnsi="Times New Roman" w:cs="Times New Roman"/>
            <w:noProof/>
            <w:sz w:val="24"/>
            <w:szCs w:val="24"/>
          </w:rPr>
          <w:t>1</w:t>
        </w:r>
        <w:r w:rsidRPr="00981176">
          <w:rPr>
            <w:rFonts w:ascii="Times New Roman" w:hAnsi="Times New Roman" w:cs="Times New Roman"/>
            <w:noProof/>
            <w:sz w:val="24"/>
            <w:szCs w:val="24"/>
          </w:rPr>
          <w:fldChar w:fldCharType="end"/>
        </w:r>
      </w:p>
    </w:sdtContent>
  </w:sdt>
  <w:p w14:paraId="7BE1B3CA" w14:textId="77777777" w:rsidR="00981176" w:rsidRPr="00981176" w:rsidRDefault="0098117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B7039"/>
    <w:multiLevelType w:val="multilevel"/>
    <w:tmpl w:val="18A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A6C9B"/>
    <w:multiLevelType w:val="multilevel"/>
    <w:tmpl w:val="8AAE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F2451"/>
    <w:multiLevelType w:val="multilevel"/>
    <w:tmpl w:val="C11E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C2D2D"/>
    <w:multiLevelType w:val="hybridMultilevel"/>
    <w:tmpl w:val="A02E7B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E3522E"/>
    <w:multiLevelType w:val="hybridMultilevel"/>
    <w:tmpl w:val="8F264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867668"/>
    <w:multiLevelType w:val="multilevel"/>
    <w:tmpl w:val="AB7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DE1D7C"/>
    <w:multiLevelType w:val="multilevel"/>
    <w:tmpl w:val="9FD2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E41E39"/>
    <w:multiLevelType w:val="multilevel"/>
    <w:tmpl w:val="65B8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26450F"/>
    <w:multiLevelType w:val="multilevel"/>
    <w:tmpl w:val="17EA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AE1467"/>
    <w:multiLevelType w:val="multilevel"/>
    <w:tmpl w:val="C966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A16EE0"/>
    <w:multiLevelType w:val="multilevel"/>
    <w:tmpl w:val="B710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8B3101"/>
    <w:multiLevelType w:val="multilevel"/>
    <w:tmpl w:val="604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277F10"/>
    <w:multiLevelType w:val="multilevel"/>
    <w:tmpl w:val="A68C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E56BC1"/>
    <w:multiLevelType w:val="multilevel"/>
    <w:tmpl w:val="399E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2"/>
  </w:num>
  <w:num w:numId="4">
    <w:abstractNumId w:val="1"/>
  </w:num>
  <w:num w:numId="5">
    <w:abstractNumId w:val="0"/>
  </w:num>
  <w:num w:numId="6">
    <w:abstractNumId w:val="10"/>
  </w:num>
  <w:num w:numId="7">
    <w:abstractNumId w:val="8"/>
  </w:num>
  <w:num w:numId="8">
    <w:abstractNumId w:val="13"/>
  </w:num>
  <w:num w:numId="9">
    <w:abstractNumId w:val="11"/>
  </w:num>
  <w:num w:numId="10">
    <w:abstractNumId w:val="12"/>
  </w:num>
  <w:num w:numId="11">
    <w:abstractNumId w:val="6"/>
  </w:num>
  <w:num w:numId="12">
    <w:abstractNumId w:val="5"/>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ARBC0tLY1NTSwMLJR2l4NTi4sz8PJACo1oABH8eUywAAAA="/>
  </w:docVars>
  <w:rsids>
    <w:rsidRoot w:val="00F53E10"/>
    <w:rsid w:val="000A2082"/>
    <w:rsid w:val="000C1E36"/>
    <w:rsid w:val="001D3267"/>
    <w:rsid w:val="00245F1F"/>
    <w:rsid w:val="00264CF0"/>
    <w:rsid w:val="00291820"/>
    <w:rsid w:val="003745D9"/>
    <w:rsid w:val="003E7706"/>
    <w:rsid w:val="003F33D8"/>
    <w:rsid w:val="003F608B"/>
    <w:rsid w:val="00431BE3"/>
    <w:rsid w:val="00486B21"/>
    <w:rsid w:val="00553834"/>
    <w:rsid w:val="005A4AEB"/>
    <w:rsid w:val="006009DF"/>
    <w:rsid w:val="00622BF1"/>
    <w:rsid w:val="00623359"/>
    <w:rsid w:val="00646202"/>
    <w:rsid w:val="00647259"/>
    <w:rsid w:val="0067539B"/>
    <w:rsid w:val="00680E5B"/>
    <w:rsid w:val="006A136A"/>
    <w:rsid w:val="006A6338"/>
    <w:rsid w:val="00702E87"/>
    <w:rsid w:val="0079762B"/>
    <w:rsid w:val="007F421C"/>
    <w:rsid w:val="00822DF6"/>
    <w:rsid w:val="00856FA9"/>
    <w:rsid w:val="00901361"/>
    <w:rsid w:val="0091026B"/>
    <w:rsid w:val="00930992"/>
    <w:rsid w:val="00942476"/>
    <w:rsid w:val="00981176"/>
    <w:rsid w:val="00A17C00"/>
    <w:rsid w:val="00A3306B"/>
    <w:rsid w:val="00A37ECE"/>
    <w:rsid w:val="00A4695A"/>
    <w:rsid w:val="00AD746E"/>
    <w:rsid w:val="00B3789C"/>
    <w:rsid w:val="00B45F07"/>
    <w:rsid w:val="00B86D76"/>
    <w:rsid w:val="00BC5E44"/>
    <w:rsid w:val="00CA265F"/>
    <w:rsid w:val="00D3727C"/>
    <w:rsid w:val="00D4613D"/>
    <w:rsid w:val="00E13395"/>
    <w:rsid w:val="00E72EBA"/>
    <w:rsid w:val="00F53E10"/>
    <w:rsid w:val="00FB44D2"/>
    <w:rsid w:val="00FE0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D947"/>
  <w15:chartTrackingRefBased/>
  <w15:docId w15:val="{874D3380-5235-4567-A34E-5AC3886C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FE0C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table" w:styleId="TableGrid">
    <w:name w:val="Table Grid"/>
    <w:basedOn w:val="TableNormal"/>
    <w:uiPriority w:val="39"/>
    <w:rsid w:val="00F53E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F53E10"/>
    <w:pPr>
      <w:spacing w:after="0" w:line="480" w:lineRule="auto"/>
      <w:ind w:left="720" w:hanging="720"/>
    </w:pPr>
  </w:style>
  <w:style w:type="character" w:styleId="Hyperlink">
    <w:name w:val="Hyperlink"/>
    <w:basedOn w:val="DefaultParagraphFont"/>
    <w:uiPriority w:val="99"/>
    <w:unhideWhenUsed/>
    <w:rsid w:val="00981176"/>
    <w:rPr>
      <w:color w:val="0563C1" w:themeColor="hyperlink"/>
      <w:u w:val="single"/>
    </w:rPr>
  </w:style>
  <w:style w:type="character" w:customStyle="1" w:styleId="UnresolvedMention">
    <w:name w:val="Unresolved Mention"/>
    <w:basedOn w:val="DefaultParagraphFont"/>
    <w:uiPriority w:val="99"/>
    <w:semiHidden/>
    <w:unhideWhenUsed/>
    <w:rsid w:val="00981176"/>
    <w:rPr>
      <w:color w:val="605E5C"/>
      <w:shd w:val="clear" w:color="auto" w:fill="E1DFDD"/>
    </w:rPr>
  </w:style>
  <w:style w:type="paragraph" w:styleId="Header">
    <w:name w:val="header"/>
    <w:basedOn w:val="Normal"/>
    <w:link w:val="HeaderChar"/>
    <w:uiPriority w:val="99"/>
    <w:unhideWhenUsed/>
    <w:rsid w:val="00981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176"/>
  </w:style>
  <w:style w:type="paragraph" w:styleId="Footer">
    <w:name w:val="footer"/>
    <w:basedOn w:val="Normal"/>
    <w:link w:val="FooterChar"/>
    <w:uiPriority w:val="99"/>
    <w:unhideWhenUsed/>
    <w:rsid w:val="00981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176"/>
  </w:style>
  <w:style w:type="paragraph" w:styleId="ListParagraph">
    <w:name w:val="List Paragraph"/>
    <w:basedOn w:val="Normal"/>
    <w:uiPriority w:val="34"/>
    <w:qFormat/>
    <w:rsid w:val="006A136A"/>
    <w:pPr>
      <w:ind w:left="720"/>
      <w:contextualSpacing/>
    </w:pPr>
  </w:style>
  <w:style w:type="paragraph" w:styleId="NormalWeb">
    <w:name w:val="Normal (Web)"/>
    <w:basedOn w:val="Normal"/>
    <w:uiPriority w:val="99"/>
    <w:unhideWhenUsed/>
    <w:rsid w:val="006A13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F33D8"/>
    <w:rPr>
      <w:sz w:val="16"/>
      <w:szCs w:val="16"/>
    </w:rPr>
  </w:style>
  <w:style w:type="paragraph" w:styleId="CommentText">
    <w:name w:val="annotation text"/>
    <w:basedOn w:val="Normal"/>
    <w:link w:val="CommentTextChar"/>
    <w:uiPriority w:val="99"/>
    <w:unhideWhenUsed/>
    <w:rsid w:val="003F33D8"/>
    <w:pPr>
      <w:spacing w:line="240" w:lineRule="auto"/>
    </w:pPr>
    <w:rPr>
      <w:sz w:val="20"/>
      <w:szCs w:val="20"/>
    </w:rPr>
  </w:style>
  <w:style w:type="character" w:customStyle="1" w:styleId="CommentTextChar">
    <w:name w:val="Comment Text Char"/>
    <w:basedOn w:val="DefaultParagraphFont"/>
    <w:link w:val="CommentText"/>
    <w:uiPriority w:val="99"/>
    <w:rsid w:val="003F33D8"/>
    <w:rPr>
      <w:sz w:val="20"/>
      <w:szCs w:val="20"/>
    </w:rPr>
  </w:style>
  <w:style w:type="paragraph" w:styleId="CommentSubject">
    <w:name w:val="annotation subject"/>
    <w:basedOn w:val="CommentText"/>
    <w:next w:val="CommentText"/>
    <w:link w:val="CommentSubjectChar"/>
    <w:uiPriority w:val="99"/>
    <w:semiHidden/>
    <w:unhideWhenUsed/>
    <w:rsid w:val="003F33D8"/>
    <w:rPr>
      <w:b/>
      <w:bCs/>
    </w:rPr>
  </w:style>
  <w:style w:type="character" w:customStyle="1" w:styleId="CommentSubjectChar">
    <w:name w:val="Comment Subject Char"/>
    <w:basedOn w:val="CommentTextChar"/>
    <w:link w:val="CommentSubject"/>
    <w:uiPriority w:val="99"/>
    <w:semiHidden/>
    <w:rsid w:val="003F33D8"/>
    <w:rPr>
      <w:b/>
      <w:bCs/>
      <w:sz w:val="20"/>
      <w:szCs w:val="20"/>
    </w:rPr>
  </w:style>
  <w:style w:type="character" w:styleId="FollowedHyperlink">
    <w:name w:val="FollowedHyperlink"/>
    <w:basedOn w:val="DefaultParagraphFont"/>
    <w:uiPriority w:val="99"/>
    <w:semiHidden/>
    <w:unhideWhenUsed/>
    <w:rsid w:val="001D3267"/>
    <w:rPr>
      <w:color w:val="954F72" w:themeColor="followedHyperlink"/>
      <w:u w:val="single"/>
    </w:rPr>
  </w:style>
  <w:style w:type="character" w:customStyle="1" w:styleId="Heading3Char">
    <w:name w:val="Heading 3 Char"/>
    <w:basedOn w:val="DefaultParagraphFont"/>
    <w:link w:val="Heading3"/>
    <w:uiPriority w:val="9"/>
    <w:semiHidden/>
    <w:rsid w:val="00FE0C9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2812">
      <w:bodyDiv w:val="1"/>
      <w:marLeft w:val="0"/>
      <w:marRight w:val="0"/>
      <w:marTop w:val="0"/>
      <w:marBottom w:val="0"/>
      <w:divBdr>
        <w:top w:val="none" w:sz="0" w:space="0" w:color="auto"/>
        <w:left w:val="none" w:sz="0" w:space="0" w:color="auto"/>
        <w:bottom w:val="none" w:sz="0" w:space="0" w:color="auto"/>
        <w:right w:val="none" w:sz="0" w:space="0" w:color="auto"/>
      </w:divBdr>
      <w:divsChild>
        <w:div w:id="1804888415">
          <w:marLeft w:val="0"/>
          <w:marRight w:val="0"/>
          <w:marTop w:val="120"/>
          <w:marBottom w:val="120"/>
          <w:divBdr>
            <w:top w:val="none" w:sz="0" w:space="0" w:color="auto"/>
            <w:left w:val="none" w:sz="0" w:space="0" w:color="auto"/>
            <w:bottom w:val="none" w:sz="0" w:space="0" w:color="auto"/>
            <w:right w:val="none" w:sz="0" w:space="0" w:color="auto"/>
          </w:divBdr>
        </w:div>
        <w:div w:id="193925872">
          <w:marLeft w:val="0"/>
          <w:marRight w:val="0"/>
          <w:marTop w:val="120"/>
          <w:marBottom w:val="120"/>
          <w:divBdr>
            <w:top w:val="none" w:sz="0" w:space="0" w:color="auto"/>
            <w:left w:val="none" w:sz="0" w:space="0" w:color="auto"/>
            <w:bottom w:val="none" w:sz="0" w:space="0" w:color="auto"/>
            <w:right w:val="none" w:sz="0" w:space="0" w:color="auto"/>
          </w:divBdr>
        </w:div>
        <w:div w:id="167913308">
          <w:marLeft w:val="0"/>
          <w:marRight w:val="0"/>
          <w:marTop w:val="120"/>
          <w:marBottom w:val="120"/>
          <w:divBdr>
            <w:top w:val="none" w:sz="0" w:space="0" w:color="auto"/>
            <w:left w:val="none" w:sz="0" w:space="0" w:color="auto"/>
            <w:bottom w:val="none" w:sz="0" w:space="0" w:color="auto"/>
            <w:right w:val="none" w:sz="0" w:space="0" w:color="auto"/>
          </w:divBdr>
        </w:div>
        <w:div w:id="100036091">
          <w:marLeft w:val="0"/>
          <w:marRight w:val="0"/>
          <w:marTop w:val="120"/>
          <w:marBottom w:val="120"/>
          <w:divBdr>
            <w:top w:val="none" w:sz="0" w:space="0" w:color="auto"/>
            <w:left w:val="none" w:sz="0" w:space="0" w:color="auto"/>
            <w:bottom w:val="none" w:sz="0" w:space="0" w:color="auto"/>
            <w:right w:val="none" w:sz="0" w:space="0" w:color="auto"/>
          </w:divBdr>
        </w:div>
        <w:div w:id="2058894079">
          <w:marLeft w:val="0"/>
          <w:marRight w:val="0"/>
          <w:marTop w:val="120"/>
          <w:marBottom w:val="120"/>
          <w:divBdr>
            <w:top w:val="none" w:sz="0" w:space="0" w:color="auto"/>
            <w:left w:val="none" w:sz="0" w:space="0" w:color="auto"/>
            <w:bottom w:val="none" w:sz="0" w:space="0" w:color="auto"/>
            <w:right w:val="none" w:sz="0" w:space="0" w:color="auto"/>
          </w:divBdr>
        </w:div>
        <w:div w:id="1403992051">
          <w:marLeft w:val="0"/>
          <w:marRight w:val="0"/>
          <w:marTop w:val="120"/>
          <w:marBottom w:val="120"/>
          <w:divBdr>
            <w:top w:val="none" w:sz="0" w:space="0" w:color="auto"/>
            <w:left w:val="none" w:sz="0" w:space="0" w:color="auto"/>
            <w:bottom w:val="none" w:sz="0" w:space="0" w:color="auto"/>
            <w:right w:val="none" w:sz="0" w:space="0" w:color="auto"/>
          </w:divBdr>
        </w:div>
        <w:div w:id="155607230">
          <w:marLeft w:val="0"/>
          <w:marRight w:val="0"/>
          <w:marTop w:val="120"/>
          <w:marBottom w:val="120"/>
          <w:divBdr>
            <w:top w:val="none" w:sz="0" w:space="0" w:color="auto"/>
            <w:left w:val="none" w:sz="0" w:space="0" w:color="auto"/>
            <w:bottom w:val="none" w:sz="0" w:space="0" w:color="auto"/>
            <w:right w:val="none" w:sz="0" w:space="0" w:color="auto"/>
          </w:divBdr>
        </w:div>
        <w:div w:id="368606417">
          <w:marLeft w:val="0"/>
          <w:marRight w:val="0"/>
          <w:marTop w:val="120"/>
          <w:marBottom w:val="120"/>
          <w:divBdr>
            <w:top w:val="none" w:sz="0" w:space="0" w:color="auto"/>
            <w:left w:val="none" w:sz="0" w:space="0" w:color="auto"/>
            <w:bottom w:val="none" w:sz="0" w:space="0" w:color="auto"/>
            <w:right w:val="none" w:sz="0" w:space="0" w:color="auto"/>
          </w:divBdr>
        </w:div>
        <w:div w:id="1206716689">
          <w:marLeft w:val="0"/>
          <w:marRight w:val="0"/>
          <w:marTop w:val="120"/>
          <w:marBottom w:val="120"/>
          <w:divBdr>
            <w:top w:val="none" w:sz="0" w:space="0" w:color="auto"/>
            <w:left w:val="none" w:sz="0" w:space="0" w:color="auto"/>
            <w:bottom w:val="none" w:sz="0" w:space="0" w:color="auto"/>
            <w:right w:val="none" w:sz="0" w:space="0" w:color="auto"/>
          </w:divBdr>
        </w:div>
        <w:div w:id="1589004561">
          <w:marLeft w:val="0"/>
          <w:marRight w:val="0"/>
          <w:marTop w:val="120"/>
          <w:marBottom w:val="120"/>
          <w:divBdr>
            <w:top w:val="none" w:sz="0" w:space="0" w:color="auto"/>
            <w:left w:val="none" w:sz="0" w:space="0" w:color="auto"/>
            <w:bottom w:val="none" w:sz="0" w:space="0" w:color="auto"/>
            <w:right w:val="none" w:sz="0" w:space="0" w:color="auto"/>
          </w:divBdr>
        </w:div>
        <w:div w:id="720635348">
          <w:marLeft w:val="0"/>
          <w:marRight w:val="0"/>
          <w:marTop w:val="120"/>
          <w:marBottom w:val="120"/>
          <w:divBdr>
            <w:top w:val="none" w:sz="0" w:space="0" w:color="auto"/>
            <w:left w:val="none" w:sz="0" w:space="0" w:color="auto"/>
            <w:bottom w:val="none" w:sz="0" w:space="0" w:color="auto"/>
            <w:right w:val="none" w:sz="0" w:space="0" w:color="auto"/>
          </w:divBdr>
        </w:div>
        <w:div w:id="389697876">
          <w:marLeft w:val="0"/>
          <w:marRight w:val="0"/>
          <w:marTop w:val="120"/>
          <w:marBottom w:val="120"/>
          <w:divBdr>
            <w:top w:val="none" w:sz="0" w:space="0" w:color="auto"/>
            <w:left w:val="none" w:sz="0" w:space="0" w:color="auto"/>
            <w:bottom w:val="none" w:sz="0" w:space="0" w:color="auto"/>
            <w:right w:val="none" w:sz="0" w:space="0" w:color="auto"/>
          </w:divBdr>
        </w:div>
        <w:div w:id="543643293">
          <w:marLeft w:val="0"/>
          <w:marRight w:val="0"/>
          <w:marTop w:val="120"/>
          <w:marBottom w:val="120"/>
          <w:divBdr>
            <w:top w:val="none" w:sz="0" w:space="0" w:color="auto"/>
            <w:left w:val="none" w:sz="0" w:space="0" w:color="auto"/>
            <w:bottom w:val="none" w:sz="0" w:space="0" w:color="auto"/>
            <w:right w:val="none" w:sz="0" w:space="0" w:color="auto"/>
          </w:divBdr>
        </w:div>
        <w:div w:id="1633897959">
          <w:marLeft w:val="0"/>
          <w:marRight w:val="0"/>
          <w:marTop w:val="120"/>
          <w:marBottom w:val="120"/>
          <w:divBdr>
            <w:top w:val="none" w:sz="0" w:space="0" w:color="auto"/>
            <w:left w:val="none" w:sz="0" w:space="0" w:color="auto"/>
            <w:bottom w:val="none" w:sz="0" w:space="0" w:color="auto"/>
            <w:right w:val="none" w:sz="0" w:space="0" w:color="auto"/>
          </w:divBdr>
        </w:div>
        <w:div w:id="707535278">
          <w:marLeft w:val="0"/>
          <w:marRight w:val="0"/>
          <w:marTop w:val="120"/>
          <w:marBottom w:val="120"/>
          <w:divBdr>
            <w:top w:val="none" w:sz="0" w:space="0" w:color="auto"/>
            <w:left w:val="none" w:sz="0" w:space="0" w:color="auto"/>
            <w:bottom w:val="none" w:sz="0" w:space="0" w:color="auto"/>
            <w:right w:val="none" w:sz="0" w:space="0" w:color="auto"/>
          </w:divBdr>
        </w:div>
        <w:div w:id="607351168">
          <w:marLeft w:val="0"/>
          <w:marRight w:val="0"/>
          <w:marTop w:val="120"/>
          <w:marBottom w:val="120"/>
          <w:divBdr>
            <w:top w:val="none" w:sz="0" w:space="0" w:color="auto"/>
            <w:left w:val="none" w:sz="0" w:space="0" w:color="auto"/>
            <w:bottom w:val="none" w:sz="0" w:space="0" w:color="auto"/>
            <w:right w:val="none" w:sz="0" w:space="0" w:color="auto"/>
          </w:divBdr>
        </w:div>
        <w:div w:id="1928997447">
          <w:marLeft w:val="0"/>
          <w:marRight w:val="0"/>
          <w:marTop w:val="120"/>
          <w:marBottom w:val="120"/>
          <w:divBdr>
            <w:top w:val="none" w:sz="0" w:space="0" w:color="auto"/>
            <w:left w:val="none" w:sz="0" w:space="0" w:color="auto"/>
            <w:bottom w:val="none" w:sz="0" w:space="0" w:color="auto"/>
            <w:right w:val="none" w:sz="0" w:space="0" w:color="auto"/>
          </w:divBdr>
        </w:div>
      </w:divsChild>
    </w:div>
    <w:div w:id="88739268">
      <w:bodyDiv w:val="1"/>
      <w:marLeft w:val="0"/>
      <w:marRight w:val="0"/>
      <w:marTop w:val="0"/>
      <w:marBottom w:val="0"/>
      <w:divBdr>
        <w:top w:val="none" w:sz="0" w:space="0" w:color="auto"/>
        <w:left w:val="none" w:sz="0" w:space="0" w:color="auto"/>
        <w:bottom w:val="none" w:sz="0" w:space="0" w:color="auto"/>
        <w:right w:val="none" w:sz="0" w:space="0" w:color="auto"/>
      </w:divBdr>
      <w:divsChild>
        <w:div w:id="65273910">
          <w:marLeft w:val="0"/>
          <w:marRight w:val="0"/>
          <w:marTop w:val="120"/>
          <w:marBottom w:val="120"/>
          <w:divBdr>
            <w:top w:val="none" w:sz="0" w:space="0" w:color="auto"/>
            <w:left w:val="none" w:sz="0" w:space="0" w:color="auto"/>
            <w:bottom w:val="none" w:sz="0" w:space="0" w:color="auto"/>
            <w:right w:val="none" w:sz="0" w:space="0" w:color="auto"/>
          </w:divBdr>
        </w:div>
        <w:div w:id="704136954">
          <w:marLeft w:val="0"/>
          <w:marRight w:val="0"/>
          <w:marTop w:val="120"/>
          <w:marBottom w:val="120"/>
          <w:divBdr>
            <w:top w:val="none" w:sz="0" w:space="0" w:color="auto"/>
            <w:left w:val="none" w:sz="0" w:space="0" w:color="auto"/>
            <w:bottom w:val="none" w:sz="0" w:space="0" w:color="auto"/>
            <w:right w:val="none" w:sz="0" w:space="0" w:color="auto"/>
          </w:divBdr>
        </w:div>
        <w:div w:id="1892568173">
          <w:marLeft w:val="0"/>
          <w:marRight w:val="0"/>
          <w:marTop w:val="120"/>
          <w:marBottom w:val="120"/>
          <w:divBdr>
            <w:top w:val="none" w:sz="0" w:space="0" w:color="auto"/>
            <w:left w:val="none" w:sz="0" w:space="0" w:color="auto"/>
            <w:bottom w:val="none" w:sz="0" w:space="0" w:color="auto"/>
            <w:right w:val="none" w:sz="0" w:space="0" w:color="auto"/>
          </w:divBdr>
        </w:div>
        <w:div w:id="516501563">
          <w:marLeft w:val="0"/>
          <w:marRight w:val="0"/>
          <w:marTop w:val="120"/>
          <w:marBottom w:val="120"/>
          <w:divBdr>
            <w:top w:val="none" w:sz="0" w:space="0" w:color="auto"/>
            <w:left w:val="none" w:sz="0" w:space="0" w:color="auto"/>
            <w:bottom w:val="none" w:sz="0" w:space="0" w:color="auto"/>
            <w:right w:val="none" w:sz="0" w:space="0" w:color="auto"/>
          </w:divBdr>
        </w:div>
        <w:div w:id="1709841408">
          <w:marLeft w:val="0"/>
          <w:marRight w:val="0"/>
          <w:marTop w:val="120"/>
          <w:marBottom w:val="120"/>
          <w:divBdr>
            <w:top w:val="none" w:sz="0" w:space="0" w:color="auto"/>
            <w:left w:val="none" w:sz="0" w:space="0" w:color="auto"/>
            <w:bottom w:val="none" w:sz="0" w:space="0" w:color="auto"/>
            <w:right w:val="none" w:sz="0" w:space="0" w:color="auto"/>
          </w:divBdr>
        </w:div>
        <w:div w:id="1260986159">
          <w:marLeft w:val="0"/>
          <w:marRight w:val="0"/>
          <w:marTop w:val="120"/>
          <w:marBottom w:val="120"/>
          <w:divBdr>
            <w:top w:val="none" w:sz="0" w:space="0" w:color="auto"/>
            <w:left w:val="none" w:sz="0" w:space="0" w:color="auto"/>
            <w:bottom w:val="none" w:sz="0" w:space="0" w:color="auto"/>
            <w:right w:val="none" w:sz="0" w:space="0" w:color="auto"/>
          </w:divBdr>
        </w:div>
        <w:div w:id="1709182252">
          <w:marLeft w:val="0"/>
          <w:marRight w:val="0"/>
          <w:marTop w:val="120"/>
          <w:marBottom w:val="120"/>
          <w:divBdr>
            <w:top w:val="none" w:sz="0" w:space="0" w:color="auto"/>
            <w:left w:val="none" w:sz="0" w:space="0" w:color="auto"/>
            <w:bottom w:val="none" w:sz="0" w:space="0" w:color="auto"/>
            <w:right w:val="none" w:sz="0" w:space="0" w:color="auto"/>
          </w:divBdr>
        </w:div>
        <w:div w:id="1647005829">
          <w:marLeft w:val="0"/>
          <w:marRight w:val="0"/>
          <w:marTop w:val="120"/>
          <w:marBottom w:val="120"/>
          <w:divBdr>
            <w:top w:val="none" w:sz="0" w:space="0" w:color="auto"/>
            <w:left w:val="none" w:sz="0" w:space="0" w:color="auto"/>
            <w:bottom w:val="none" w:sz="0" w:space="0" w:color="auto"/>
            <w:right w:val="none" w:sz="0" w:space="0" w:color="auto"/>
          </w:divBdr>
        </w:div>
        <w:div w:id="808011751">
          <w:marLeft w:val="0"/>
          <w:marRight w:val="0"/>
          <w:marTop w:val="120"/>
          <w:marBottom w:val="120"/>
          <w:divBdr>
            <w:top w:val="none" w:sz="0" w:space="0" w:color="auto"/>
            <w:left w:val="none" w:sz="0" w:space="0" w:color="auto"/>
            <w:bottom w:val="none" w:sz="0" w:space="0" w:color="auto"/>
            <w:right w:val="none" w:sz="0" w:space="0" w:color="auto"/>
          </w:divBdr>
        </w:div>
        <w:div w:id="132448783">
          <w:marLeft w:val="0"/>
          <w:marRight w:val="0"/>
          <w:marTop w:val="120"/>
          <w:marBottom w:val="120"/>
          <w:divBdr>
            <w:top w:val="none" w:sz="0" w:space="0" w:color="auto"/>
            <w:left w:val="none" w:sz="0" w:space="0" w:color="auto"/>
            <w:bottom w:val="none" w:sz="0" w:space="0" w:color="auto"/>
            <w:right w:val="none" w:sz="0" w:space="0" w:color="auto"/>
          </w:divBdr>
        </w:div>
        <w:div w:id="344553544">
          <w:marLeft w:val="0"/>
          <w:marRight w:val="0"/>
          <w:marTop w:val="120"/>
          <w:marBottom w:val="120"/>
          <w:divBdr>
            <w:top w:val="none" w:sz="0" w:space="0" w:color="auto"/>
            <w:left w:val="none" w:sz="0" w:space="0" w:color="auto"/>
            <w:bottom w:val="none" w:sz="0" w:space="0" w:color="auto"/>
            <w:right w:val="none" w:sz="0" w:space="0" w:color="auto"/>
          </w:divBdr>
        </w:div>
        <w:div w:id="302776917">
          <w:marLeft w:val="0"/>
          <w:marRight w:val="0"/>
          <w:marTop w:val="120"/>
          <w:marBottom w:val="120"/>
          <w:divBdr>
            <w:top w:val="none" w:sz="0" w:space="0" w:color="auto"/>
            <w:left w:val="none" w:sz="0" w:space="0" w:color="auto"/>
            <w:bottom w:val="none" w:sz="0" w:space="0" w:color="auto"/>
            <w:right w:val="none" w:sz="0" w:space="0" w:color="auto"/>
          </w:divBdr>
        </w:div>
        <w:div w:id="1992710073">
          <w:marLeft w:val="0"/>
          <w:marRight w:val="0"/>
          <w:marTop w:val="120"/>
          <w:marBottom w:val="120"/>
          <w:divBdr>
            <w:top w:val="none" w:sz="0" w:space="0" w:color="auto"/>
            <w:left w:val="none" w:sz="0" w:space="0" w:color="auto"/>
            <w:bottom w:val="none" w:sz="0" w:space="0" w:color="auto"/>
            <w:right w:val="none" w:sz="0" w:space="0" w:color="auto"/>
          </w:divBdr>
        </w:div>
      </w:divsChild>
    </w:div>
    <w:div w:id="208877851">
      <w:bodyDiv w:val="1"/>
      <w:marLeft w:val="0"/>
      <w:marRight w:val="0"/>
      <w:marTop w:val="0"/>
      <w:marBottom w:val="0"/>
      <w:divBdr>
        <w:top w:val="none" w:sz="0" w:space="0" w:color="auto"/>
        <w:left w:val="none" w:sz="0" w:space="0" w:color="auto"/>
        <w:bottom w:val="none" w:sz="0" w:space="0" w:color="auto"/>
        <w:right w:val="none" w:sz="0" w:space="0" w:color="auto"/>
      </w:divBdr>
    </w:div>
    <w:div w:id="229195074">
      <w:bodyDiv w:val="1"/>
      <w:marLeft w:val="0"/>
      <w:marRight w:val="0"/>
      <w:marTop w:val="0"/>
      <w:marBottom w:val="0"/>
      <w:divBdr>
        <w:top w:val="none" w:sz="0" w:space="0" w:color="auto"/>
        <w:left w:val="none" w:sz="0" w:space="0" w:color="auto"/>
        <w:bottom w:val="none" w:sz="0" w:space="0" w:color="auto"/>
        <w:right w:val="none" w:sz="0" w:space="0" w:color="auto"/>
      </w:divBdr>
    </w:div>
    <w:div w:id="508132890">
      <w:bodyDiv w:val="1"/>
      <w:marLeft w:val="0"/>
      <w:marRight w:val="0"/>
      <w:marTop w:val="0"/>
      <w:marBottom w:val="0"/>
      <w:divBdr>
        <w:top w:val="none" w:sz="0" w:space="0" w:color="auto"/>
        <w:left w:val="none" w:sz="0" w:space="0" w:color="auto"/>
        <w:bottom w:val="none" w:sz="0" w:space="0" w:color="auto"/>
        <w:right w:val="none" w:sz="0" w:space="0" w:color="auto"/>
      </w:divBdr>
      <w:divsChild>
        <w:div w:id="1159274594">
          <w:marLeft w:val="0"/>
          <w:marRight w:val="0"/>
          <w:marTop w:val="120"/>
          <w:marBottom w:val="120"/>
          <w:divBdr>
            <w:top w:val="none" w:sz="0" w:space="0" w:color="auto"/>
            <w:left w:val="none" w:sz="0" w:space="0" w:color="auto"/>
            <w:bottom w:val="none" w:sz="0" w:space="0" w:color="auto"/>
            <w:right w:val="none" w:sz="0" w:space="0" w:color="auto"/>
          </w:divBdr>
        </w:div>
        <w:div w:id="1811822284">
          <w:marLeft w:val="0"/>
          <w:marRight w:val="0"/>
          <w:marTop w:val="120"/>
          <w:marBottom w:val="120"/>
          <w:divBdr>
            <w:top w:val="none" w:sz="0" w:space="0" w:color="auto"/>
            <w:left w:val="none" w:sz="0" w:space="0" w:color="auto"/>
            <w:bottom w:val="none" w:sz="0" w:space="0" w:color="auto"/>
            <w:right w:val="none" w:sz="0" w:space="0" w:color="auto"/>
          </w:divBdr>
        </w:div>
        <w:div w:id="1322465932">
          <w:marLeft w:val="0"/>
          <w:marRight w:val="0"/>
          <w:marTop w:val="120"/>
          <w:marBottom w:val="120"/>
          <w:divBdr>
            <w:top w:val="none" w:sz="0" w:space="0" w:color="auto"/>
            <w:left w:val="none" w:sz="0" w:space="0" w:color="auto"/>
            <w:bottom w:val="none" w:sz="0" w:space="0" w:color="auto"/>
            <w:right w:val="none" w:sz="0" w:space="0" w:color="auto"/>
          </w:divBdr>
        </w:div>
        <w:div w:id="477578247">
          <w:marLeft w:val="0"/>
          <w:marRight w:val="0"/>
          <w:marTop w:val="120"/>
          <w:marBottom w:val="120"/>
          <w:divBdr>
            <w:top w:val="none" w:sz="0" w:space="0" w:color="auto"/>
            <w:left w:val="none" w:sz="0" w:space="0" w:color="auto"/>
            <w:bottom w:val="none" w:sz="0" w:space="0" w:color="auto"/>
            <w:right w:val="none" w:sz="0" w:space="0" w:color="auto"/>
          </w:divBdr>
        </w:div>
        <w:div w:id="1369916845">
          <w:marLeft w:val="0"/>
          <w:marRight w:val="0"/>
          <w:marTop w:val="120"/>
          <w:marBottom w:val="120"/>
          <w:divBdr>
            <w:top w:val="none" w:sz="0" w:space="0" w:color="auto"/>
            <w:left w:val="none" w:sz="0" w:space="0" w:color="auto"/>
            <w:bottom w:val="none" w:sz="0" w:space="0" w:color="auto"/>
            <w:right w:val="none" w:sz="0" w:space="0" w:color="auto"/>
          </w:divBdr>
        </w:div>
        <w:div w:id="609707646">
          <w:marLeft w:val="0"/>
          <w:marRight w:val="0"/>
          <w:marTop w:val="120"/>
          <w:marBottom w:val="120"/>
          <w:divBdr>
            <w:top w:val="none" w:sz="0" w:space="0" w:color="auto"/>
            <w:left w:val="none" w:sz="0" w:space="0" w:color="auto"/>
            <w:bottom w:val="none" w:sz="0" w:space="0" w:color="auto"/>
            <w:right w:val="none" w:sz="0" w:space="0" w:color="auto"/>
          </w:divBdr>
        </w:div>
        <w:div w:id="413480133">
          <w:marLeft w:val="0"/>
          <w:marRight w:val="0"/>
          <w:marTop w:val="120"/>
          <w:marBottom w:val="120"/>
          <w:divBdr>
            <w:top w:val="none" w:sz="0" w:space="0" w:color="auto"/>
            <w:left w:val="none" w:sz="0" w:space="0" w:color="auto"/>
            <w:bottom w:val="none" w:sz="0" w:space="0" w:color="auto"/>
            <w:right w:val="none" w:sz="0" w:space="0" w:color="auto"/>
          </w:divBdr>
        </w:div>
        <w:div w:id="239490195">
          <w:marLeft w:val="0"/>
          <w:marRight w:val="0"/>
          <w:marTop w:val="120"/>
          <w:marBottom w:val="120"/>
          <w:divBdr>
            <w:top w:val="none" w:sz="0" w:space="0" w:color="auto"/>
            <w:left w:val="none" w:sz="0" w:space="0" w:color="auto"/>
            <w:bottom w:val="none" w:sz="0" w:space="0" w:color="auto"/>
            <w:right w:val="none" w:sz="0" w:space="0" w:color="auto"/>
          </w:divBdr>
        </w:div>
        <w:div w:id="637732452">
          <w:marLeft w:val="0"/>
          <w:marRight w:val="0"/>
          <w:marTop w:val="120"/>
          <w:marBottom w:val="120"/>
          <w:divBdr>
            <w:top w:val="none" w:sz="0" w:space="0" w:color="auto"/>
            <w:left w:val="none" w:sz="0" w:space="0" w:color="auto"/>
            <w:bottom w:val="none" w:sz="0" w:space="0" w:color="auto"/>
            <w:right w:val="none" w:sz="0" w:space="0" w:color="auto"/>
          </w:divBdr>
        </w:div>
        <w:div w:id="681008517">
          <w:marLeft w:val="0"/>
          <w:marRight w:val="0"/>
          <w:marTop w:val="120"/>
          <w:marBottom w:val="120"/>
          <w:divBdr>
            <w:top w:val="none" w:sz="0" w:space="0" w:color="auto"/>
            <w:left w:val="none" w:sz="0" w:space="0" w:color="auto"/>
            <w:bottom w:val="none" w:sz="0" w:space="0" w:color="auto"/>
            <w:right w:val="none" w:sz="0" w:space="0" w:color="auto"/>
          </w:divBdr>
        </w:div>
        <w:div w:id="1572277991">
          <w:marLeft w:val="0"/>
          <w:marRight w:val="0"/>
          <w:marTop w:val="120"/>
          <w:marBottom w:val="120"/>
          <w:divBdr>
            <w:top w:val="none" w:sz="0" w:space="0" w:color="auto"/>
            <w:left w:val="none" w:sz="0" w:space="0" w:color="auto"/>
            <w:bottom w:val="none" w:sz="0" w:space="0" w:color="auto"/>
            <w:right w:val="none" w:sz="0" w:space="0" w:color="auto"/>
          </w:divBdr>
        </w:div>
        <w:div w:id="1189946729">
          <w:marLeft w:val="0"/>
          <w:marRight w:val="0"/>
          <w:marTop w:val="120"/>
          <w:marBottom w:val="120"/>
          <w:divBdr>
            <w:top w:val="none" w:sz="0" w:space="0" w:color="auto"/>
            <w:left w:val="none" w:sz="0" w:space="0" w:color="auto"/>
            <w:bottom w:val="none" w:sz="0" w:space="0" w:color="auto"/>
            <w:right w:val="none" w:sz="0" w:space="0" w:color="auto"/>
          </w:divBdr>
        </w:div>
        <w:div w:id="1272779234">
          <w:marLeft w:val="0"/>
          <w:marRight w:val="0"/>
          <w:marTop w:val="120"/>
          <w:marBottom w:val="120"/>
          <w:divBdr>
            <w:top w:val="none" w:sz="0" w:space="0" w:color="auto"/>
            <w:left w:val="none" w:sz="0" w:space="0" w:color="auto"/>
            <w:bottom w:val="none" w:sz="0" w:space="0" w:color="auto"/>
            <w:right w:val="none" w:sz="0" w:space="0" w:color="auto"/>
          </w:divBdr>
        </w:div>
        <w:div w:id="159934575">
          <w:marLeft w:val="0"/>
          <w:marRight w:val="0"/>
          <w:marTop w:val="120"/>
          <w:marBottom w:val="120"/>
          <w:divBdr>
            <w:top w:val="none" w:sz="0" w:space="0" w:color="auto"/>
            <w:left w:val="none" w:sz="0" w:space="0" w:color="auto"/>
            <w:bottom w:val="none" w:sz="0" w:space="0" w:color="auto"/>
            <w:right w:val="none" w:sz="0" w:space="0" w:color="auto"/>
          </w:divBdr>
        </w:div>
        <w:div w:id="397095013">
          <w:marLeft w:val="0"/>
          <w:marRight w:val="0"/>
          <w:marTop w:val="120"/>
          <w:marBottom w:val="120"/>
          <w:divBdr>
            <w:top w:val="none" w:sz="0" w:space="0" w:color="auto"/>
            <w:left w:val="none" w:sz="0" w:space="0" w:color="auto"/>
            <w:bottom w:val="none" w:sz="0" w:space="0" w:color="auto"/>
            <w:right w:val="none" w:sz="0" w:space="0" w:color="auto"/>
          </w:divBdr>
        </w:div>
      </w:divsChild>
    </w:div>
    <w:div w:id="537592568">
      <w:bodyDiv w:val="1"/>
      <w:marLeft w:val="0"/>
      <w:marRight w:val="0"/>
      <w:marTop w:val="0"/>
      <w:marBottom w:val="0"/>
      <w:divBdr>
        <w:top w:val="none" w:sz="0" w:space="0" w:color="auto"/>
        <w:left w:val="none" w:sz="0" w:space="0" w:color="auto"/>
        <w:bottom w:val="none" w:sz="0" w:space="0" w:color="auto"/>
        <w:right w:val="none" w:sz="0" w:space="0" w:color="auto"/>
      </w:divBdr>
      <w:divsChild>
        <w:div w:id="1464612789">
          <w:marLeft w:val="0"/>
          <w:marRight w:val="0"/>
          <w:marTop w:val="120"/>
          <w:marBottom w:val="120"/>
          <w:divBdr>
            <w:top w:val="none" w:sz="0" w:space="0" w:color="auto"/>
            <w:left w:val="none" w:sz="0" w:space="0" w:color="auto"/>
            <w:bottom w:val="none" w:sz="0" w:space="0" w:color="auto"/>
            <w:right w:val="none" w:sz="0" w:space="0" w:color="auto"/>
          </w:divBdr>
        </w:div>
        <w:div w:id="646401307">
          <w:marLeft w:val="0"/>
          <w:marRight w:val="0"/>
          <w:marTop w:val="120"/>
          <w:marBottom w:val="120"/>
          <w:divBdr>
            <w:top w:val="none" w:sz="0" w:space="0" w:color="auto"/>
            <w:left w:val="none" w:sz="0" w:space="0" w:color="auto"/>
            <w:bottom w:val="none" w:sz="0" w:space="0" w:color="auto"/>
            <w:right w:val="none" w:sz="0" w:space="0" w:color="auto"/>
          </w:divBdr>
        </w:div>
        <w:div w:id="782531473">
          <w:marLeft w:val="0"/>
          <w:marRight w:val="0"/>
          <w:marTop w:val="120"/>
          <w:marBottom w:val="120"/>
          <w:divBdr>
            <w:top w:val="none" w:sz="0" w:space="0" w:color="auto"/>
            <w:left w:val="none" w:sz="0" w:space="0" w:color="auto"/>
            <w:bottom w:val="none" w:sz="0" w:space="0" w:color="auto"/>
            <w:right w:val="none" w:sz="0" w:space="0" w:color="auto"/>
          </w:divBdr>
        </w:div>
        <w:div w:id="346100191">
          <w:marLeft w:val="0"/>
          <w:marRight w:val="0"/>
          <w:marTop w:val="120"/>
          <w:marBottom w:val="120"/>
          <w:divBdr>
            <w:top w:val="none" w:sz="0" w:space="0" w:color="auto"/>
            <w:left w:val="none" w:sz="0" w:space="0" w:color="auto"/>
            <w:bottom w:val="none" w:sz="0" w:space="0" w:color="auto"/>
            <w:right w:val="none" w:sz="0" w:space="0" w:color="auto"/>
          </w:divBdr>
        </w:div>
        <w:div w:id="864054582">
          <w:marLeft w:val="0"/>
          <w:marRight w:val="0"/>
          <w:marTop w:val="120"/>
          <w:marBottom w:val="120"/>
          <w:divBdr>
            <w:top w:val="none" w:sz="0" w:space="0" w:color="auto"/>
            <w:left w:val="none" w:sz="0" w:space="0" w:color="auto"/>
            <w:bottom w:val="none" w:sz="0" w:space="0" w:color="auto"/>
            <w:right w:val="none" w:sz="0" w:space="0" w:color="auto"/>
          </w:divBdr>
        </w:div>
        <w:div w:id="1196698073">
          <w:marLeft w:val="0"/>
          <w:marRight w:val="0"/>
          <w:marTop w:val="120"/>
          <w:marBottom w:val="120"/>
          <w:divBdr>
            <w:top w:val="none" w:sz="0" w:space="0" w:color="auto"/>
            <w:left w:val="none" w:sz="0" w:space="0" w:color="auto"/>
            <w:bottom w:val="none" w:sz="0" w:space="0" w:color="auto"/>
            <w:right w:val="none" w:sz="0" w:space="0" w:color="auto"/>
          </w:divBdr>
        </w:div>
        <w:div w:id="2089038385">
          <w:marLeft w:val="0"/>
          <w:marRight w:val="0"/>
          <w:marTop w:val="120"/>
          <w:marBottom w:val="120"/>
          <w:divBdr>
            <w:top w:val="none" w:sz="0" w:space="0" w:color="auto"/>
            <w:left w:val="none" w:sz="0" w:space="0" w:color="auto"/>
            <w:bottom w:val="none" w:sz="0" w:space="0" w:color="auto"/>
            <w:right w:val="none" w:sz="0" w:space="0" w:color="auto"/>
          </w:divBdr>
        </w:div>
        <w:div w:id="353389525">
          <w:marLeft w:val="0"/>
          <w:marRight w:val="0"/>
          <w:marTop w:val="120"/>
          <w:marBottom w:val="120"/>
          <w:divBdr>
            <w:top w:val="none" w:sz="0" w:space="0" w:color="auto"/>
            <w:left w:val="none" w:sz="0" w:space="0" w:color="auto"/>
            <w:bottom w:val="none" w:sz="0" w:space="0" w:color="auto"/>
            <w:right w:val="none" w:sz="0" w:space="0" w:color="auto"/>
          </w:divBdr>
        </w:div>
        <w:div w:id="1235160801">
          <w:marLeft w:val="0"/>
          <w:marRight w:val="0"/>
          <w:marTop w:val="120"/>
          <w:marBottom w:val="120"/>
          <w:divBdr>
            <w:top w:val="none" w:sz="0" w:space="0" w:color="auto"/>
            <w:left w:val="none" w:sz="0" w:space="0" w:color="auto"/>
            <w:bottom w:val="none" w:sz="0" w:space="0" w:color="auto"/>
            <w:right w:val="none" w:sz="0" w:space="0" w:color="auto"/>
          </w:divBdr>
        </w:div>
        <w:div w:id="1695037423">
          <w:marLeft w:val="0"/>
          <w:marRight w:val="0"/>
          <w:marTop w:val="120"/>
          <w:marBottom w:val="120"/>
          <w:divBdr>
            <w:top w:val="none" w:sz="0" w:space="0" w:color="auto"/>
            <w:left w:val="none" w:sz="0" w:space="0" w:color="auto"/>
            <w:bottom w:val="none" w:sz="0" w:space="0" w:color="auto"/>
            <w:right w:val="none" w:sz="0" w:space="0" w:color="auto"/>
          </w:divBdr>
        </w:div>
        <w:div w:id="1537280234">
          <w:marLeft w:val="0"/>
          <w:marRight w:val="0"/>
          <w:marTop w:val="120"/>
          <w:marBottom w:val="120"/>
          <w:divBdr>
            <w:top w:val="none" w:sz="0" w:space="0" w:color="auto"/>
            <w:left w:val="none" w:sz="0" w:space="0" w:color="auto"/>
            <w:bottom w:val="none" w:sz="0" w:space="0" w:color="auto"/>
            <w:right w:val="none" w:sz="0" w:space="0" w:color="auto"/>
          </w:divBdr>
        </w:div>
        <w:div w:id="302467582">
          <w:marLeft w:val="0"/>
          <w:marRight w:val="0"/>
          <w:marTop w:val="120"/>
          <w:marBottom w:val="120"/>
          <w:divBdr>
            <w:top w:val="none" w:sz="0" w:space="0" w:color="auto"/>
            <w:left w:val="none" w:sz="0" w:space="0" w:color="auto"/>
            <w:bottom w:val="none" w:sz="0" w:space="0" w:color="auto"/>
            <w:right w:val="none" w:sz="0" w:space="0" w:color="auto"/>
          </w:divBdr>
        </w:div>
        <w:div w:id="670912128">
          <w:marLeft w:val="0"/>
          <w:marRight w:val="0"/>
          <w:marTop w:val="120"/>
          <w:marBottom w:val="120"/>
          <w:divBdr>
            <w:top w:val="none" w:sz="0" w:space="0" w:color="auto"/>
            <w:left w:val="none" w:sz="0" w:space="0" w:color="auto"/>
            <w:bottom w:val="none" w:sz="0" w:space="0" w:color="auto"/>
            <w:right w:val="none" w:sz="0" w:space="0" w:color="auto"/>
          </w:divBdr>
        </w:div>
      </w:divsChild>
    </w:div>
    <w:div w:id="554245945">
      <w:bodyDiv w:val="1"/>
      <w:marLeft w:val="0"/>
      <w:marRight w:val="0"/>
      <w:marTop w:val="0"/>
      <w:marBottom w:val="0"/>
      <w:divBdr>
        <w:top w:val="none" w:sz="0" w:space="0" w:color="auto"/>
        <w:left w:val="none" w:sz="0" w:space="0" w:color="auto"/>
        <w:bottom w:val="none" w:sz="0" w:space="0" w:color="auto"/>
        <w:right w:val="none" w:sz="0" w:space="0" w:color="auto"/>
      </w:divBdr>
    </w:div>
    <w:div w:id="617493844">
      <w:bodyDiv w:val="1"/>
      <w:marLeft w:val="0"/>
      <w:marRight w:val="0"/>
      <w:marTop w:val="0"/>
      <w:marBottom w:val="0"/>
      <w:divBdr>
        <w:top w:val="none" w:sz="0" w:space="0" w:color="auto"/>
        <w:left w:val="none" w:sz="0" w:space="0" w:color="auto"/>
        <w:bottom w:val="none" w:sz="0" w:space="0" w:color="auto"/>
        <w:right w:val="none" w:sz="0" w:space="0" w:color="auto"/>
      </w:divBdr>
      <w:divsChild>
        <w:div w:id="703136631">
          <w:marLeft w:val="0"/>
          <w:marRight w:val="0"/>
          <w:marTop w:val="120"/>
          <w:marBottom w:val="120"/>
          <w:divBdr>
            <w:top w:val="none" w:sz="0" w:space="0" w:color="auto"/>
            <w:left w:val="none" w:sz="0" w:space="0" w:color="auto"/>
            <w:bottom w:val="none" w:sz="0" w:space="0" w:color="auto"/>
            <w:right w:val="none" w:sz="0" w:space="0" w:color="auto"/>
          </w:divBdr>
        </w:div>
        <w:div w:id="1820998417">
          <w:marLeft w:val="0"/>
          <w:marRight w:val="0"/>
          <w:marTop w:val="120"/>
          <w:marBottom w:val="120"/>
          <w:divBdr>
            <w:top w:val="none" w:sz="0" w:space="0" w:color="auto"/>
            <w:left w:val="none" w:sz="0" w:space="0" w:color="auto"/>
            <w:bottom w:val="none" w:sz="0" w:space="0" w:color="auto"/>
            <w:right w:val="none" w:sz="0" w:space="0" w:color="auto"/>
          </w:divBdr>
        </w:div>
        <w:div w:id="117114037">
          <w:marLeft w:val="0"/>
          <w:marRight w:val="0"/>
          <w:marTop w:val="120"/>
          <w:marBottom w:val="120"/>
          <w:divBdr>
            <w:top w:val="none" w:sz="0" w:space="0" w:color="auto"/>
            <w:left w:val="none" w:sz="0" w:space="0" w:color="auto"/>
            <w:bottom w:val="none" w:sz="0" w:space="0" w:color="auto"/>
            <w:right w:val="none" w:sz="0" w:space="0" w:color="auto"/>
          </w:divBdr>
        </w:div>
        <w:div w:id="657541042">
          <w:marLeft w:val="0"/>
          <w:marRight w:val="0"/>
          <w:marTop w:val="120"/>
          <w:marBottom w:val="120"/>
          <w:divBdr>
            <w:top w:val="none" w:sz="0" w:space="0" w:color="auto"/>
            <w:left w:val="none" w:sz="0" w:space="0" w:color="auto"/>
            <w:bottom w:val="none" w:sz="0" w:space="0" w:color="auto"/>
            <w:right w:val="none" w:sz="0" w:space="0" w:color="auto"/>
          </w:divBdr>
        </w:div>
        <w:div w:id="600450345">
          <w:marLeft w:val="0"/>
          <w:marRight w:val="0"/>
          <w:marTop w:val="120"/>
          <w:marBottom w:val="120"/>
          <w:divBdr>
            <w:top w:val="none" w:sz="0" w:space="0" w:color="auto"/>
            <w:left w:val="none" w:sz="0" w:space="0" w:color="auto"/>
            <w:bottom w:val="none" w:sz="0" w:space="0" w:color="auto"/>
            <w:right w:val="none" w:sz="0" w:space="0" w:color="auto"/>
          </w:divBdr>
        </w:div>
        <w:div w:id="930359798">
          <w:marLeft w:val="0"/>
          <w:marRight w:val="0"/>
          <w:marTop w:val="120"/>
          <w:marBottom w:val="120"/>
          <w:divBdr>
            <w:top w:val="none" w:sz="0" w:space="0" w:color="auto"/>
            <w:left w:val="none" w:sz="0" w:space="0" w:color="auto"/>
            <w:bottom w:val="none" w:sz="0" w:space="0" w:color="auto"/>
            <w:right w:val="none" w:sz="0" w:space="0" w:color="auto"/>
          </w:divBdr>
        </w:div>
        <w:div w:id="1641573259">
          <w:marLeft w:val="0"/>
          <w:marRight w:val="0"/>
          <w:marTop w:val="120"/>
          <w:marBottom w:val="120"/>
          <w:divBdr>
            <w:top w:val="none" w:sz="0" w:space="0" w:color="auto"/>
            <w:left w:val="none" w:sz="0" w:space="0" w:color="auto"/>
            <w:bottom w:val="none" w:sz="0" w:space="0" w:color="auto"/>
            <w:right w:val="none" w:sz="0" w:space="0" w:color="auto"/>
          </w:divBdr>
        </w:div>
        <w:div w:id="1751851556">
          <w:marLeft w:val="0"/>
          <w:marRight w:val="0"/>
          <w:marTop w:val="120"/>
          <w:marBottom w:val="120"/>
          <w:divBdr>
            <w:top w:val="none" w:sz="0" w:space="0" w:color="auto"/>
            <w:left w:val="none" w:sz="0" w:space="0" w:color="auto"/>
            <w:bottom w:val="none" w:sz="0" w:space="0" w:color="auto"/>
            <w:right w:val="none" w:sz="0" w:space="0" w:color="auto"/>
          </w:divBdr>
        </w:div>
        <w:div w:id="1291277142">
          <w:marLeft w:val="0"/>
          <w:marRight w:val="0"/>
          <w:marTop w:val="120"/>
          <w:marBottom w:val="120"/>
          <w:divBdr>
            <w:top w:val="none" w:sz="0" w:space="0" w:color="auto"/>
            <w:left w:val="none" w:sz="0" w:space="0" w:color="auto"/>
            <w:bottom w:val="none" w:sz="0" w:space="0" w:color="auto"/>
            <w:right w:val="none" w:sz="0" w:space="0" w:color="auto"/>
          </w:divBdr>
        </w:div>
      </w:divsChild>
    </w:div>
    <w:div w:id="829978019">
      <w:bodyDiv w:val="1"/>
      <w:marLeft w:val="0"/>
      <w:marRight w:val="0"/>
      <w:marTop w:val="0"/>
      <w:marBottom w:val="0"/>
      <w:divBdr>
        <w:top w:val="none" w:sz="0" w:space="0" w:color="auto"/>
        <w:left w:val="none" w:sz="0" w:space="0" w:color="auto"/>
        <w:bottom w:val="none" w:sz="0" w:space="0" w:color="auto"/>
        <w:right w:val="none" w:sz="0" w:space="0" w:color="auto"/>
      </w:divBdr>
      <w:divsChild>
        <w:div w:id="212037895">
          <w:marLeft w:val="0"/>
          <w:marRight w:val="0"/>
          <w:marTop w:val="120"/>
          <w:marBottom w:val="120"/>
          <w:divBdr>
            <w:top w:val="none" w:sz="0" w:space="0" w:color="auto"/>
            <w:left w:val="none" w:sz="0" w:space="0" w:color="auto"/>
            <w:bottom w:val="none" w:sz="0" w:space="0" w:color="auto"/>
            <w:right w:val="none" w:sz="0" w:space="0" w:color="auto"/>
          </w:divBdr>
        </w:div>
        <w:div w:id="1386488131">
          <w:marLeft w:val="0"/>
          <w:marRight w:val="0"/>
          <w:marTop w:val="120"/>
          <w:marBottom w:val="120"/>
          <w:divBdr>
            <w:top w:val="none" w:sz="0" w:space="0" w:color="auto"/>
            <w:left w:val="none" w:sz="0" w:space="0" w:color="auto"/>
            <w:bottom w:val="none" w:sz="0" w:space="0" w:color="auto"/>
            <w:right w:val="none" w:sz="0" w:space="0" w:color="auto"/>
          </w:divBdr>
        </w:div>
        <w:div w:id="692191442">
          <w:marLeft w:val="0"/>
          <w:marRight w:val="0"/>
          <w:marTop w:val="120"/>
          <w:marBottom w:val="120"/>
          <w:divBdr>
            <w:top w:val="none" w:sz="0" w:space="0" w:color="auto"/>
            <w:left w:val="none" w:sz="0" w:space="0" w:color="auto"/>
            <w:bottom w:val="none" w:sz="0" w:space="0" w:color="auto"/>
            <w:right w:val="none" w:sz="0" w:space="0" w:color="auto"/>
          </w:divBdr>
        </w:div>
        <w:div w:id="255404909">
          <w:marLeft w:val="0"/>
          <w:marRight w:val="0"/>
          <w:marTop w:val="120"/>
          <w:marBottom w:val="120"/>
          <w:divBdr>
            <w:top w:val="none" w:sz="0" w:space="0" w:color="auto"/>
            <w:left w:val="none" w:sz="0" w:space="0" w:color="auto"/>
            <w:bottom w:val="none" w:sz="0" w:space="0" w:color="auto"/>
            <w:right w:val="none" w:sz="0" w:space="0" w:color="auto"/>
          </w:divBdr>
        </w:div>
        <w:div w:id="3213512">
          <w:marLeft w:val="0"/>
          <w:marRight w:val="0"/>
          <w:marTop w:val="120"/>
          <w:marBottom w:val="120"/>
          <w:divBdr>
            <w:top w:val="none" w:sz="0" w:space="0" w:color="auto"/>
            <w:left w:val="none" w:sz="0" w:space="0" w:color="auto"/>
            <w:bottom w:val="none" w:sz="0" w:space="0" w:color="auto"/>
            <w:right w:val="none" w:sz="0" w:space="0" w:color="auto"/>
          </w:divBdr>
        </w:div>
        <w:div w:id="1481576773">
          <w:marLeft w:val="0"/>
          <w:marRight w:val="0"/>
          <w:marTop w:val="120"/>
          <w:marBottom w:val="120"/>
          <w:divBdr>
            <w:top w:val="none" w:sz="0" w:space="0" w:color="auto"/>
            <w:left w:val="none" w:sz="0" w:space="0" w:color="auto"/>
            <w:bottom w:val="none" w:sz="0" w:space="0" w:color="auto"/>
            <w:right w:val="none" w:sz="0" w:space="0" w:color="auto"/>
          </w:divBdr>
        </w:div>
        <w:div w:id="392119937">
          <w:marLeft w:val="0"/>
          <w:marRight w:val="0"/>
          <w:marTop w:val="120"/>
          <w:marBottom w:val="120"/>
          <w:divBdr>
            <w:top w:val="none" w:sz="0" w:space="0" w:color="auto"/>
            <w:left w:val="none" w:sz="0" w:space="0" w:color="auto"/>
            <w:bottom w:val="none" w:sz="0" w:space="0" w:color="auto"/>
            <w:right w:val="none" w:sz="0" w:space="0" w:color="auto"/>
          </w:divBdr>
        </w:div>
        <w:div w:id="1890460617">
          <w:marLeft w:val="0"/>
          <w:marRight w:val="0"/>
          <w:marTop w:val="120"/>
          <w:marBottom w:val="120"/>
          <w:divBdr>
            <w:top w:val="none" w:sz="0" w:space="0" w:color="auto"/>
            <w:left w:val="none" w:sz="0" w:space="0" w:color="auto"/>
            <w:bottom w:val="none" w:sz="0" w:space="0" w:color="auto"/>
            <w:right w:val="none" w:sz="0" w:space="0" w:color="auto"/>
          </w:divBdr>
        </w:div>
        <w:div w:id="1690058241">
          <w:marLeft w:val="0"/>
          <w:marRight w:val="0"/>
          <w:marTop w:val="120"/>
          <w:marBottom w:val="120"/>
          <w:divBdr>
            <w:top w:val="none" w:sz="0" w:space="0" w:color="auto"/>
            <w:left w:val="none" w:sz="0" w:space="0" w:color="auto"/>
            <w:bottom w:val="none" w:sz="0" w:space="0" w:color="auto"/>
            <w:right w:val="none" w:sz="0" w:space="0" w:color="auto"/>
          </w:divBdr>
        </w:div>
        <w:div w:id="1356927987">
          <w:marLeft w:val="0"/>
          <w:marRight w:val="0"/>
          <w:marTop w:val="120"/>
          <w:marBottom w:val="120"/>
          <w:divBdr>
            <w:top w:val="none" w:sz="0" w:space="0" w:color="auto"/>
            <w:left w:val="none" w:sz="0" w:space="0" w:color="auto"/>
            <w:bottom w:val="none" w:sz="0" w:space="0" w:color="auto"/>
            <w:right w:val="none" w:sz="0" w:space="0" w:color="auto"/>
          </w:divBdr>
        </w:div>
        <w:div w:id="1537086563">
          <w:marLeft w:val="0"/>
          <w:marRight w:val="0"/>
          <w:marTop w:val="120"/>
          <w:marBottom w:val="120"/>
          <w:divBdr>
            <w:top w:val="none" w:sz="0" w:space="0" w:color="auto"/>
            <w:left w:val="none" w:sz="0" w:space="0" w:color="auto"/>
            <w:bottom w:val="none" w:sz="0" w:space="0" w:color="auto"/>
            <w:right w:val="none" w:sz="0" w:space="0" w:color="auto"/>
          </w:divBdr>
        </w:div>
        <w:div w:id="682980176">
          <w:marLeft w:val="0"/>
          <w:marRight w:val="0"/>
          <w:marTop w:val="120"/>
          <w:marBottom w:val="120"/>
          <w:divBdr>
            <w:top w:val="none" w:sz="0" w:space="0" w:color="auto"/>
            <w:left w:val="none" w:sz="0" w:space="0" w:color="auto"/>
            <w:bottom w:val="none" w:sz="0" w:space="0" w:color="auto"/>
            <w:right w:val="none" w:sz="0" w:space="0" w:color="auto"/>
          </w:divBdr>
        </w:div>
        <w:div w:id="2105178843">
          <w:marLeft w:val="0"/>
          <w:marRight w:val="0"/>
          <w:marTop w:val="120"/>
          <w:marBottom w:val="120"/>
          <w:divBdr>
            <w:top w:val="none" w:sz="0" w:space="0" w:color="auto"/>
            <w:left w:val="none" w:sz="0" w:space="0" w:color="auto"/>
            <w:bottom w:val="none" w:sz="0" w:space="0" w:color="auto"/>
            <w:right w:val="none" w:sz="0" w:space="0" w:color="auto"/>
          </w:divBdr>
        </w:div>
        <w:div w:id="1603948567">
          <w:marLeft w:val="0"/>
          <w:marRight w:val="0"/>
          <w:marTop w:val="120"/>
          <w:marBottom w:val="120"/>
          <w:divBdr>
            <w:top w:val="none" w:sz="0" w:space="0" w:color="auto"/>
            <w:left w:val="none" w:sz="0" w:space="0" w:color="auto"/>
            <w:bottom w:val="none" w:sz="0" w:space="0" w:color="auto"/>
            <w:right w:val="none" w:sz="0" w:space="0" w:color="auto"/>
          </w:divBdr>
        </w:div>
        <w:div w:id="495147612">
          <w:marLeft w:val="0"/>
          <w:marRight w:val="0"/>
          <w:marTop w:val="120"/>
          <w:marBottom w:val="120"/>
          <w:divBdr>
            <w:top w:val="none" w:sz="0" w:space="0" w:color="auto"/>
            <w:left w:val="none" w:sz="0" w:space="0" w:color="auto"/>
            <w:bottom w:val="none" w:sz="0" w:space="0" w:color="auto"/>
            <w:right w:val="none" w:sz="0" w:space="0" w:color="auto"/>
          </w:divBdr>
        </w:div>
      </w:divsChild>
    </w:div>
    <w:div w:id="1137721937">
      <w:bodyDiv w:val="1"/>
      <w:marLeft w:val="0"/>
      <w:marRight w:val="0"/>
      <w:marTop w:val="0"/>
      <w:marBottom w:val="0"/>
      <w:divBdr>
        <w:top w:val="none" w:sz="0" w:space="0" w:color="auto"/>
        <w:left w:val="none" w:sz="0" w:space="0" w:color="auto"/>
        <w:bottom w:val="none" w:sz="0" w:space="0" w:color="auto"/>
        <w:right w:val="none" w:sz="0" w:space="0" w:color="auto"/>
      </w:divBdr>
    </w:div>
    <w:div w:id="1141381629">
      <w:bodyDiv w:val="1"/>
      <w:marLeft w:val="0"/>
      <w:marRight w:val="0"/>
      <w:marTop w:val="0"/>
      <w:marBottom w:val="0"/>
      <w:divBdr>
        <w:top w:val="none" w:sz="0" w:space="0" w:color="auto"/>
        <w:left w:val="none" w:sz="0" w:space="0" w:color="auto"/>
        <w:bottom w:val="none" w:sz="0" w:space="0" w:color="auto"/>
        <w:right w:val="none" w:sz="0" w:space="0" w:color="auto"/>
      </w:divBdr>
      <w:divsChild>
        <w:div w:id="1321546535">
          <w:marLeft w:val="0"/>
          <w:marRight w:val="0"/>
          <w:marTop w:val="120"/>
          <w:marBottom w:val="120"/>
          <w:divBdr>
            <w:top w:val="none" w:sz="0" w:space="0" w:color="auto"/>
            <w:left w:val="none" w:sz="0" w:space="0" w:color="auto"/>
            <w:bottom w:val="none" w:sz="0" w:space="0" w:color="auto"/>
            <w:right w:val="none" w:sz="0" w:space="0" w:color="auto"/>
          </w:divBdr>
        </w:div>
        <w:div w:id="2098475694">
          <w:marLeft w:val="0"/>
          <w:marRight w:val="0"/>
          <w:marTop w:val="120"/>
          <w:marBottom w:val="120"/>
          <w:divBdr>
            <w:top w:val="none" w:sz="0" w:space="0" w:color="auto"/>
            <w:left w:val="none" w:sz="0" w:space="0" w:color="auto"/>
            <w:bottom w:val="none" w:sz="0" w:space="0" w:color="auto"/>
            <w:right w:val="none" w:sz="0" w:space="0" w:color="auto"/>
          </w:divBdr>
        </w:div>
        <w:div w:id="1595548818">
          <w:marLeft w:val="0"/>
          <w:marRight w:val="0"/>
          <w:marTop w:val="120"/>
          <w:marBottom w:val="120"/>
          <w:divBdr>
            <w:top w:val="none" w:sz="0" w:space="0" w:color="auto"/>
            <w:left w:val="none" w:sz="0" w:space="0" w:color="auto"/>
            <w:bottom w:val="none" w:sz="0" w:space="0" w:color="auto"/>
            <w:right w:val="none" w:sz="0" w:space="0" w:color="auto"/>
          </w:divBdr>
        </w:div>
        <w:div w:id="49232902">
          <w:marLeft w:val="0"/>
          <w:marRight w:val="0"/>
          <w:marTop w:val="120"/>
          <w:marBottom w:val="120"/>
          <w:divBdr>
            <w:top w:val="none" w:sz="0" w:space="0" w:color="auto"/>
            <w:left w:val="none" w:sz="0" w:space="0" w:color="auto"/>
            <w:bottom w:val="none" w:sz="0" w:space="0" w:color="auto"/>
            <w:right w:val="none" w:sz="0" w:space="0" w:color="auto"/>
          </w:divBdr>
        </w:div>
        <w:div w:id="1468545344">
          <w:marLeft w:val="0"/>
          <w:marRight w:val="0"/>
          <w:marTop w:val="120"/>
          <w:marBottom w:val="120"/>
          <w:divBdr>
            <w:top w:val="none" w:sz="0" w:space="0" w:color="auto"/>
            <w:left w:val="none" w:sz="0" w:space="0" w:color="auto"/>
            <w:bottom w:val="none" w:sz="0" w:space="0" w:color="auto"/>
            <w:right w:val="none" w:sz="0" w:space="0" w:color="auto"/>
          </w:divBdr>
        </w:div>
        <w:div w:id="1721904036">
          <w:marLeft w:val="0"/>
          <w:marRight w:val="0"/>
          <w:marTop w:val="120"/>
          <w:marBottom w:val="120"/>
          <w:divBdr>
            <w:top w:val="none" w:sz="0" w:space="0" w:color="auto"/>
            <w:left w:val="none" w:sz="0" w:space="0" w:color="auto"/>
            <w:bottom w:val="none" w:sz="0" w:space="0" w:color="auto"/>
            <w:right w:val="none" w:sz="0" w:space="0" w:color="auto"/>
          </w:divBdr>
        </w:div>
        <w:div w:id="1428112139">
          <w:marLeft w:val="0"/>
          <w:marRight w:val="0"/>
          <w:marTop w:val="120"/>
          <w:marBottom w:val="120"/>
          <w:divBdr>
            <w:top w:val="none" w:sz="0" w:space="0" w:color="auto"/>
            <w:left w:val="none" w:sz="0" w:space="0" w:color="auto"/>
            <w:bottom w:val="none" w:sz="0" w:space="0" w:color="auto"/>
            <w:right w:val="none" w:sz="0" w:space="0" w:color="auto"/>
          </w:divBdr>
        </w:div>
        <w:div w:id="732431431">
          <w:marLeft w:val="0"/>
          <w:marRight w:val="0"/>
          <w:marTop w:val="120"/>
          <w:marBottom w:val="120"/>
          <w:divBdr>
            <w:top w:val="none" w:sz="0" w:space="0" w:color="auto"/>
            <w:left w:val="none" w:sz="0" w:space="0" w:color="auto"/>
            <w:bottom w:val="none" w:sz="0" w:space="0" w:color="auto"/>
            <w:right w:val="none" w:sz="0" w:space="0" w:color="auto"/>
          </w:divBdr>
        </w:div>
        <w:div w:id="484853920">
          <w:marLeft w:val="0"/>
          <w:marRight w:val="0"/>
          <w:marTop w:val="120"/>
          <w:marBottom w:val="120"/>
          <w:divBdr>
            <w:top w:val="none" w:sz="0" w:space="0" w:color="auto"/>
            <w:left w:val="none" w:sz="0" w:space="0" w:color="auto"/>
            <w:bottom w:val="none" w:sz="0" w:space="0" w:color="auto"/>
            <w:right w:val="none" w:sz="0" w:space="0" w:color="auto"/>
          </w:divBdr>
        </w:div>
      </w:divsChild>
    </w:div>
    <w:div w:id="1309703145">
      <w:bodyDiv w:val="1"/>
      <w:marLeft w:val="0"/>
      <w:marRight w:val="0"/>
      <w:marTop w:val="0"/>
      <w:marBottom w:val="0"/>
      <w:divBdr>
        <w:top w:val="none" w:sz="0" w:space="0" w:color="auto"/>
        <w:left w:val="none" w:sz="0" w:space="0" w:color="auto"/>
        <w:bottom w:val="none" w:sz="0" w:space="0" w:color="auto"/>
        <w:right w:val="none" w:sz="0" w:space="0" w:color="auto"/>
      </w:divBdr>
      <w:divsChild>
        <w:div w:id="981496816">
          <w:marLeft w:val="0"/>
          <w:marRight w:val="0"/>
          <w:marTop w:val="120"/>
          <w:marBottom w:val="120"/>
          <w:divBdr>
            <w:top w:val="none" w:sz="0" w:space="0" w:color="auto"/>
            <w:left w:val="none" w:sz="0" w:space="0" w:color="auto"/>
            <w:bottom w:val="none" w:sz="0" w:space="0" w:color="auto"/>
            <w:right w:val="none" w:sz="0" w:space="0" w:color="auto"/>
          </w:divBdr>
        </w:div>
        <w:div w:id="1646272242">
          <w:marLeft w:val="0"/>
          <w:marRight w:val="0"/>
          <w:marTop w:val="120"/>
          <w:marBottom w:val="120"/>
          <w:divBdr>
            <w:top w:val="none" w:sz="0" w:space="0" w:color="auto"/>
            <w:left w:val="none" w:sz="0" w:space="0" w:color="auto"/>
            <w:bottom w:val="none" w:sz="0" w:space="0" w:color="auto"/>
            <w:right w:val="none" w:sz="0" w:space="0" w:color="auto"/>
          </w:divBdr>
        </w:div>
      </w:divsChild>
    </w:div>
    <w:div w:id="1345860704">
      <w:bodyDiv w:val="1"/>
      <w:marLeft w:val="0"/>
      <w:marRight w:val="0"/>
      <w:marTop w:val="0"/>
      <w:marBottom w:val="0"/>
      <w:divBdr>
        <w:top w:val="none" w:sz="0" w:space="0" w:color="auto"/>
        <w:left w:val="none" w:sz="0" w:space="0" w:color="auto"/>
        <w:bottom w:val="none" w:sz="0" w:space="0" w:color="auto"/>
        <w:right w:val="none" w:sz="0" w:space="0" w:color="auto"/>
      </w:divBdr>
      <w:divsChild>
        <w:div w:id="330564221">
          <w:marLeft w:val="0"/>
          <w:marRight w:val="0"/>
          <w:marTop w:val="120"/>
          <w:marBottom w:val="120"/>
          <w:divBdr>
            <w:top w:val="none" w:sz="0" w:space="0" w:color="auto"/>
            <w:left w:val="none" w:sz="0" w:space="0" w:color="auto"/>
            <w:bottom w:val="none" w:sz="0" w:space="0" w:color="auto"/>
            <w:right w:val="none" w:sz="0" w:space="0" w:color="auto"/>
          </w:divBdr>
        </w:div>
        <w:div w:id="100881559">
          <w:marLeft w:val="0"/>
          <w:marRight w:val="0"/>
          <w:marTop w:val="120"/>
          <w:marBottom w:val="120"/>
          <w:divBdr>
            <w:top w:val="none" w:sz="0" w:space="0" w:color="auto"/>
            <w:left w:val="none" w:sz="0" w:space="0" w:color="auto"/>
            <w:bottom w:val="none" w:sz="0" w:space="0" w:color="auto"/>
            <w:right w:val="none" w:sz="0" w:space="0" w:color="auto"/>
          </w:divBdr>
        </w:div>
      </w:divsChild>
    </w:div>
    <w:div w:id="1449204870">
      <w:bodyDiv w:val="1"/>
      <w:marLeft w:val="0"/>
      <w:marRight w:val="0"/>
      <w:marTop w:val="0"/>
      <w:marBottom w:val="0"/>
      <w:divBdr>
        <w:top w:val="none" w:sz="0" w:space="0" w:color="auto"/>
        <w:left w:val="none" w:sz="0" w:space="0" w:color="auto"/>
        <w:bottom w:val="none" w:sz="0" w:space="0" w:color="auto"/>
        <w:right w:val="none" w:sz="0" w:space="0" w:color="auto"/>
      </w:divBdr>
    </w:div>
    <w:div w:id="1490902693">
      <w:bodyDiv w:val="1"/>
      <w:marLeft w:val="0"/>
      <w:marRight w:val="0"/>
      <w:marTop w:val="0"/>
      <w:marBottom w:val="0"/>
      <w:divBdr>
        <w:top w:val="none" w:sz="0" w:space="0" w:color="auto"/>
        <w:left w:val="none" w:sz="0" w:space="0" w:color="auto"/>
        <w:bottom w:val="none" w:sz="0" w:space="0" w:color="auto"/>
        <w:right w:val="none" w:sz="0" w:space="0" w:color="auto"/>
      </w:divBdr>
    </w:div>
    <w:div w:id="1584802198">
      <w:bodyDiv w:val="1"/>
      <w:marLeft w:val="0"/>
      <w:marRight w:val="0"/>
      <w:marTop w:val="0"/>
      <w:marBottom w:val="0"/>
      <w:divBdr>
        <w:top w:val="none" w:sz="0" w:space="0" w:color="auto"/>
        <w:left w:val="none" w:sz="0" w:space="0" w:color="auto"/>
        <w:bottom w:val="none" w:sz="0" w:space="0" w:color="auto"/>
        <w:right w:val="none" w:sz="0" w:space="0" w:color="auto"/>
      </w:divBdr>
    </w:div>
    <w:div w:id="1605188186">
      <w:bodyDiv w:val="1"/>
      <w:marLeft w:val="0"/>
      <w:marRight w:val="0"/>
      <w:marTop w:val="0"/>
      <w:marBottom w:val="0"/>
      <w:divBdr>
        <w:top w:val="none" w:sz="0" w:space="0" w:color="auto"/>
        <w:left w:val="none" w:sz="0" w:space="0" w:color="auto"/>
        <w:bottom w:val="none" w:sz="0" w:space="0" w:color="auto"/>
        <w:right w:val="none" w:sz="0" w:space="0" w:color="auto"/>
      </w:divBdr>
      <w:divsChild>
        <w:div w:id="1167983882">
          <w:marLeft w:val="0"/>
          <w:marRight w:val="0"/>
          <w:marTop w:val="120"/>
          <w:marBottom w:val="120"/>
          <w:divBdr>
            <w:top w:val="none" w:sz="0" w:space="0" w:color="auto"/>
            <w:left w:val="none" w:sz="0" w:space="0" w:color="auto"/>
            <w:bottom w:val="none" w:sz="0" w:space="0" w:color="auto"/>
            <w:right w:val="none" w:sz="0" w:space="0" w:color="auto"/>
          </w:divBdr>
        </w:div>
        <w:div w:id="1544564084">
          <w:marLeft w:val="0"/>
          <w:marRight w:val="0"/>
          <w:marTop w:val="120"/>
          <w:marBottom w:val="120"/>
          <w:divBdr>
            <w:top w:val="none" w:sz="0" w:space="0" w:color="auto"/>
            <w:left w:val="none" w:sz="0" w:space="0" w:color="auto"/>
            <w:bottom w:val="none" w:sz="0" w:space="0" w:color="auto"/>
            <w:right w:val="none" w:sz="0" w:space="0" w:color="auto"/>
          </w:divBdr>
        </w:div>
        <w:div w:id="1663001929">
          <w:marLeft w:val="0"/>
          <w:marRight w:val="0"/>
          <w:marTop w:val="120"/>
          <w:marBottom w:val="120"/>
          <w:divBdr>
            <w:top w:val="none" w:sz="0" w:space="0" w:color="auto"/>
            <w:left w:val="none" w:sz="0" w:space="0" w:color="auto"/>
            <w:bottom w:val="none" w:sz="0" w:space="0" w:color="auto"/>
            <w:right w:val="none" w:sz="0" w:space="0" w:color="auto"/>
          </w:divBdr>
        </w:div>
        <w:div w:id="1418332281">
          <w:marLeft w:val="0"/>
          <w:marRight w:val="0"/>
          <w:marTop w:val="120"/>
          <w:marBottom w:val="120"/>
          <w:divBdr>
            <w:top w:val="none" w:sz="0" w:space="0" w:color="auto"/>
            <w:left w:val="none" w:sz="0" w:space="0" w:color="auto"/>
            <w:bottom w:val="none" w:sz="0" w:space="0" w:color="auto"/>
            <w:right w:val="none" w:sz="0" w:space="0" w:color="auto"/>
          </w:divBdr>
        </w:div>
        <w:div w:id="50160845">
          <w:marLeft w:val="0"/>
          <w:marRight w:val="0"/>
          <w:marTop w:val="120"/>
          <w:marBottom w:val="120"/>
          <w:divBdr>
            <w:top w:val="none" w:sz="0" w:space="0" w:color="auto"/>
            <w:left w:val="none" w:sz="0" w:space="0" w:color="auto"/>
            <w:bottom w:val="none" w:sz="0" w:space="0" w:color="auto"/>
            <w:right w:val="none" w:sz="0" w:space="0" w:color="auto"/>
          </w:divBdr>
        </w:div>
        <w:div w:id="810177012">
          <w:marLeft w:val="0"/>
          <w:marRight w:val="0"/>
          <w:marTop w:val="120"/>
          <w:marBottom w:val="120"/>
          <w:divBdr>
            <w:top w:val="none" w:sz="0" w:space="0" w:color="auto"/>
            <w:left w:val="none" w:sz="0" w:space="0" w:color="auto"/>
            <w:bottom w:val="none" w:sz="0" w:space="0" w:color="auto"/>
            <w:right w:val="none" w:sz="0" w:space="0" w:color="auto"/>
          </w:divBdr>
        </w:div>
        <w:div w:id="275137891">
          <w:marLeft w:val="0"/>
          <w:marRight w:val="0"/>
          <w:marTop w:val="120"/>
          <w:marBottom w:val="120"/>
          <w:divBdr>
            <w:top w:val="none" w:sz="0" w:space="0" w:color="auto"/>
            <w:left w:val="none" w:sz="0" w:space="0" w:color="auto"/>
            <w:bottom w:val="none" w:sz="0" w:space="0" w:color="auto"/>
            <w:right w:val="none" w:sz="0" w:space="0" w:color="auto"/>
          </w:divBdr>
        </w:div>
        <w:div w:id="274101810">
          <w:marLeft w:val="0"/>
          <w:marRight w:val="0"/>
          <w:marTop w:val="120"/>
          <w:marBottom w:val="120"/>
          <w:divBdr>
            <w:top w:val="none" w:sz="0" w:space="0" w:color="auto"/>
            <w:left w:val="none" w:sz="0" w:space="0" w:color="auto"/>
            <w:bottom w:val="none" w:sz="0" w:space="0" w:color="auto"/>
            <w:right w:val="none" w:sz="0" w:space="0" w:color="auto"/>
          </w:divBdr>
        </w:div>
        <w:div w:id="57752030">
          <w:marLeft w:val="0"/>
          <w:marRight w:val="0"/>
          <w:marTop w:val="120"/>
          <w:marBottom w:val="120"/>
          <w:divBdr>
            <w:top w:val="none" w:sz="0" w:space="0" w:color="auto"/>
            <w:left w:val="none" w:sz="0" w:space="0" w:color="auto"/>
            <w:bottom w:val="none" w:sz="0" w:space="0" w:color="auto"/>
            <w:right w:val="none" w:sz="0" w:space="0" w:color="auto"/>
          </w:divBdr>
        </w:div>
        <w:div w:id="272396945">
          <w:marLeft w:val="0"/>
          <w:marRight w:val="0"/>
          <w:marTop w:val="120"/>
          <w:marBottom w:val="120"/>
          <w:divBdr>
            <w:top w:val="none" w:sz="0" w:space="0" w:color="auto"/>
            <w:left w:val="none" w:sz="0" w:space="0" w:color="auto"/>
            <w:bottom w:val="none" w:sz="0" w:space="0" w:color="auto"/>
            <w:right w:val="none" w:sz="0" w:space="0" w:color="auto"/>
          </w:divBdr>
        </w:div>
        <w:div w:id="1624649031">
          <w:marLeft w:val="0"/>
          <w:marRight w:val="0"/>
          <w:marTop w:val="120"/>
          <w:marBottom w:val="120"/>
          <w:divBdr>
            <w:top w:val="none" w:sz="0" w:space="0" w:color="auto"/>
            <w:left w:val="none" w:sz="0" w:space="0" w:color="auto"/>
            <w:bottom w:val="none" w:sz="0" w:space="0" w:color="auto"/>
            <w:right w:val="none" w:sz="0" w:space="0" w:color="auto"/>
          </w:divBdr>
        </w:div>
        <w:div w:id="554925375">
          <w:marLeft w:val="0"/>
          <w:marRight w:val="0"/>
          <w:marTop w:val="120"/>
          <w:marBottom w:val="120"/>
          <w:divBdr>
            <w:top w:val="none" w:sz="0" w:space="0" w:color="auto"/>
            <w:left w:val="none" w:sz="0" w:space="0" w:color="auto"/>
            <w:bottom w:val="none" w:sz="0" w:space="0" w:color="auto"/>
            <w:right w:val="none" w:sz="0" w:space="0" w:color="auto"/>
          </w:divBdr>
        </w:div>
        <w:div w:id="237717968">
          <w:marLeft w:val="0"/>
          <w:marRight w:val="0"/>
          <w:marTop w:val="120"/>
          <w:marBottom w:val="120"/>
          <w:divBdr>
            <w:top w:val="none" w:sz="0" w:space="0" w:color="auto"/>
            <w:left w:val="none" w:sz="0" w:space="0" w:color="auto"/>
            <w:bottom w:val="none" w:sz="0" w:space="0" w:color="auto"/>
            <w:right w:val="none" w:sz="0" w:space="0" w:color="auto"/>
          </w:divBdr>
        </w:div>
      </w:divsChild>
    </w:div>
    <w:div w:id="1657875771">
      <w:bodyDiv w:val="1"/>
      <w:marLeft w:val="0"/>
      <w:marRight w:val="0"/>
      <w:marTop w:val="0"/>
      <w:marBottom w:val="0"/>
      <w:divBdr>
        <w:top w:val="none" w:sz="0" w:space="0" w:color="auto"/>
        <w:left w:val="none" w:sz="0" w:space="0" w:color="auto"/>
        <w:bottom w:val="none" w:sz="0" w:space="0" w:color="auto"/>
        <w:right w:val="none" w:sz="0" w:space="0" w:color="auto"/>
      </w:divBdr>
      <w:divsChild>
        <w:div w:id="944195102">
          <w:marLeft w:val="0"/>
          <w:marRight w:val="0"/>
          <w:marTop w:val="120"/>
          <w:marBottom w:val="120"/>
          <w:divBdr>
            <w:top w:val="none" w:sz="0" w:space="0" w:color="auto"/>
            <w:left w:val="none" w:sz="0" w:space="0" w:color="auto"/>
            <w:bottom w:val="none" w:sz="0" w:space="0" w:color="auto"/>
            <w:right w:val="none" w:sz="0" w:space="0" w:color="auto"/>
          </w:divBdr>
        </w:div>
        <w:div w:id="301235170">
          <w:marLeft w:val="0"/>
          <w:marRight w:val="0"/>
          <w:marTop w:val="120"/>
          <w:marBottom w:val="120"/>
          <w:divBdr>
            <w:top w:val="none" w:sz="0" w:space="0" w:color="auto"/>
            <w:left w:val="none" w:sz="0" w:space="0" w:color="auto"/>
            <w:bottom w:val="none" w:sz="0" w:space="0" w:color="auto"/>
            <w:right w:val="none" w:sz="0" w:space="0" w:color="auto"/>
          </w:divBdr>
        </w:div>
        <w:div w:id="757671969">
          <w:marLeft w:val="0"/>
          <w:marRight w:val="0"/>
          <w:marTop w:val="120"/>
          <w:marBottom w:val="120"/>
          <w:divBdr>
            <w:top w:val="none" w:sz="0" w:space="0" w:color="auto"/>
            <w:left w:val="none" w:sz="0" w:space="0" w:color="auto"/>
            <w:bottom w:val="none" w:sz="0" w:space="0" w:color="auto"/>
            <w:right w:val="none" w:sz="0" w:space="0" w:color="auto"/>
          </w:divBdr>
        </w:div>
        <w:div w:id="2068801233">
          <w:marLeft w:val="0"/>
          <w:marRight w:val="0"/>
          <w:marTop w:val="120"/>
          <w:marBottom w:val="120"/>
          <w:divBdr>
            <w:top w:val="none" w:sz="0" w:space="0" w:color="auto"/>
            <w:left w:val="none" w:sz="0" w:space="0" w:color="auto"/>
            <w:bottom w:val="none" w:sz="0" w:space="0" w:color="auto"/>
            <w:right w:val="none" w:sz="0" w:space="0" w:color="auto"/>
          </w:divBdr>
        </w:div>
        <w:div w:id="55132593">
          <w:marLeft w:val="0"/>
          <w:marRight w:val="0"/>
          <w:marTop w:val="120"/>
          <w:marBottom w:val="120"/>
          <w:divBdr>
            <w:top w:val="none" w:sz="0" w:space="0" w:color="auto"/>
            <w:left w:val="none" w:sz="0" w:space="0" w:color="auto"/>
            <w:bottom w:val="none" w:sz="0" w:space="0" w:color="auto"/>
            <w:right w:val="none" w:sz="0" w:space="0" w:color="auto"/>
          </w:divBdr>
        </w:div>
        <w:div w:id="1220243447">
          <w:marLeft w:val="0"/>
          <w:marRight w:val="0"/>
          <w:marTop w:val="120"/>
          <w:marBottom w:val="120"/>
          <w:divBdr>
            <w:top w:val="none" w:sz="0" w:space="0" w:color="auto"/>
            <w:left w:val="none" w:sz="0" w:space="0" w:color="auto"/>
            <w:bottom w:val="none" w:sz="0" w:space="0" w:color="auto"/>
            <w:right w:val="none" w:sz="0" w:space="0" w:color="auto"/>
          </w:divBdr>
        </w:div>
        <w:div w:id="1895654056">
          <w:marLeft w:val="0"/>
          <w:marRight w:val="0"/>
          <w:marTop w:val="120"/>
          <w:marBottom w:val="120"/>
          <w:divBdr>
            <w:top w:val="none" w:sz="0" w:space="0" w:color="auto"/>
            <w:left w:val="none" w:sz="0" w:space="0" w:color="auto"/>
            <w:bottom w:val="none" w:sz="0" w:space="0" w:color="auto"/>
            <w:right w:val="none" w:sz="0" w:space="0" w:color="auto"/>
          </w:divBdr>
        </w:div>
        <w:div w:id="1522624793">
          <w:marLeft w:val="0"/>
          <w:marRight w:val="0"/>
          <w:marTop w:val="120"/>
          <w:marBottom w:val="120"/>
          <w:divBdr>
            <w:top w:val="none" w:sz="0" w:space="0" w:color="auto"/>
            <w:left w:val="none" w:sz="0" w:space="0" w:color="auto"/>
            <w:bottom w:val="none" w:sz="0" w:space="0" w:color="auto"/>
            <w:right w:val="none" w:sz="0" w:space="0" w:color="auto"/>
          </w:divBdr>
        </w:div>
        <w:div w:id="2083672713">
          <w:marLeft w:val="0"/>
          <w:marRight w:val="0"/>
          <w:marTop w:val="120"/>
          <w:marBottom w:val="120"/>
          <w:divBdr>
            <w:top w:val="none" w:sz="0" w:space="0" w:color="auto"/>
            <w:left w:val="none" w:sz="0" w:space="0" w:color="auto"/>
            <w:bottom w:val="none" w:sz="0" w:space="0" w:color="auto"/>
            <w:right w:val="none" w:sz="0" w:space="0" w:color="auto"/>
          </w:divBdr>
        </w:div>
        <w:div w:id="1679187179">
          <w:marLeft w:val="0"/>
          <w:marRight w:val="0"/>
          <w:marTop w:val="120"/>
          <w:marBottom w:val="120"/>
          <w:divBdr>
            <w:top w:val="none" w:sz="0" w:space="0" w:color="auto"/>
            <w:left w:val="none" w:sz="0" w:space="0" w:color="auto"/>
            <w:bottom w:val="none" w:sz="0" w:space="0" w:color="auto"/>
            <w:right w:val="none" w:sz="0" w:space="0" w:color="auto"/>
          </w:divBdr>
        </w:div>
        <w:div w:id="1313867940">
          <w:marLeft w:val="0"/>
          <w:marRight w:val="0"/>
          <w:marTop w:val="120"/>
          <w:marBottom w:val="120"/>
          <w:divBdr>
            <w:top w:val="none" w:sz="0" w:space="0" w:color="auto"/>
            <w:left w:val="none" w:sz="0" w:space="0" w:color="auto"/>
            <w:bottom w:val="none" w:sz="0" w:space="0" w:color="auto"/>
            <w:right w:val="none" w:sz="0" w:space="0" w:color="auto"/>
          </w:divBdr>
        </w:div>
        <w:div w:id="264046979">
          <w:marLeft w:val="0"/>
          <w:marRight w:val="0"/>
          <w:marTop w:val="120"/>
          <w:marBottom w:val="120"/>
          <w:divBdr>
            <w:top w:val="none" w:sz="0" w:space="0" w:color="auto"/>
            <w:left w:val="none" w:sz="0" w:space="0" w:color="auto"/>
            <w:bottom w:val="none" w:sz="0" w:space="0" w:color="auto"/>
            <w:right w:val="none" w:sz="0" w:space="0" w:color="auto"/>
          </w:divBdr>
        </w:div>
        <w:div w:id="2131782186">
          <w:marLeft w:val="0"/>
          <w:marRight w:val="0"/>
          <w:marTop w:val="120"/>
          <w:marBottom w:val="120"/>
          <w:divBdr>
            <w:top w:val="none" w:sz="0" w:space="0" w:color="auto"/>
            <w:left w:val="none" w:sz="0" w:space="0" w:color="auto"/>
            <w:bottom w:val="none" w:sz="0" w:space="0" w:color="auto"/>
            <w:right w:val="none" w:sz="0" w:space="0" w:color="auto"/>
          </w:divBdr>
        </w:div>
      </w:divsChild>
    </w:div>
    <w:div w:id="1864201844">
      <w:bodyDiv w:val="1"/>
      <w:marLeft w:val="0"/>
      <w:marRight w:val="0"/>
      <w:marTop w:val="0"/>
      <w:marBottom w:val="0"/>
      <w:divBdr>
        <w:top w:val="none" w:sz="0" w:space="0" w:color="auto"/>
        <w:left w:val="none" w:sz="0" w:space="0" w:color="auto"/>
        <w:bottom w:val="none" w:sz="0" w:space="0" w:color="auto"/>
        <w:right w:val="none" w:sz="0" w:space="0" w:color="auto"/>
      </w:divBdr>
    </w:div>
    <w:div w:id="1969621352">
      <w:bodyDiv w:val="1"/>
      <w:marLeft w:val="0"/>
      <w:marRight w:val="0"/>
      <w:marTop w:val="0"/>
      <w:marBottom w:val="0"/>
      <w:divBdr>
        <w:top w:val="none" w:sz="0" w:space="0" w:color="auto"/>
        <w:left w:val="none" w:sz="0" w:space="0" w:color="auto"/>
        <w:bottom w:val="none" w:sz="0" w:space="0" w:color="auto"/>
        <w:right w:val="none" w:sz="0" w:space="0" w:color="auto"/>
      </w:divBdr>
      <w:divsChild>
        <w:div w:id="1031568354">
          <w:marLeft w:val="0"/>
          <w:marRight w:val="0"/>
          <w:marTop w:val="120"/>
          <w:marBottom w:val="120"/>
          <w:divBdr>
            <w:top w:val="none" w:sz="0" w:space="0" w:color="auto"/>
            <w:left w:val="none" w:sz="0" w:space="0" w:color="auto"/>
            <w:bottom w:val="none" w:sz="0" w:space="0" w:color="auto"/>
            <w:right w:val="none" w:sz="0" w:space="0" w:color="auto"/>
          </w:divBdr>
        </w:div>
        <w:div w:id="1236237015">
          <w:marLeft w:val="0"/>
          <w:marRight w:val="0"/>
          <w:marTop w:val="120"/>
          <w:marBottom w:val="120"/>
          <w:divBdr>
            <w:top w:val="none" w:sz="0" w:space="0" w:color="auto"/>
            <w:left w:val="none" w:sz="0" w:space="0" w:color="auto"/>
            <w:bottom w:val="none" w:sz="0" w:space="0" w:color="auto"/>
            <w:right w:val="none" w:sz="0" w:space="0" w:color="auto"/>
          </w:divBdr>
        </w:div>
        <w:div w:id="977107090">
          <w:marLeft w:val="0"/>
          <w:marRight w:val="0"/>
          <w:marTop w:val="120"/>
          <w:marBottom w:val="120"/>
          <w:divBdr>
            <w:top w:val="none" w:sz="0" w:space="0" w:color="auto"/>
            <w:left w:val="none" w:sz="0" w:space="0" w:color="auto"/>
            <w:bottom w:val="none" w:sz="0" w:space="0" w:color="auto"/>
            <w:right w:val="none" w:sz="0" w:space="0" w:color="auto"/>
          </w:divBdr>
        </w:div>
        <w:div w:id="833110359">
          <w:marLeft w:val="0"/>
          <w:marRight w:val="0"/>
          <w:marTop w:val="120"/>
          <w:marBottom w:val="120"/>
          <w:divBdr>
            <w:top w:val="none" w:sz="0" w:space="0" w:color="auto"/>
            <w:left w:val="none" w:sz="0" w:space="0" w:color="auto"/>
            <w:bottom w:val="none" w:sz="0" w:space="0" w:color="auto"/>
            <w:right w:val="none" w:sz="0" w:space="0" w:color="auto"/>
          </w:divBdr>
        </w:div>
        <w:div w:id="372658595">
          <w:marLeft w:val="0"/>
          <w:marRight w:val="0"/>
          <w:marTop w:val="120"/>
          <w:marBottom w:val="120"/>
          <w:divBdr>
            <w:top w:val="none" w:sz="0" w:space="0" w:color="auto"/>
            <w:left w:val="none" w:sz="0" w:space="0" w:color="auto"/>
            <w:bottom w:val="none" w:sz="0" w:space="0" w:color="auto"/>
            <w:right w:val="none" w:sz="0" w:space="0" w:color="auto"/>
          </w:divBdr>
        </w:div>
        <w:div w:id="758405590">
          <w:marLeft w:val="0"/>
          <w:marRight w:val="0"/>
          <w:marTop w:val="120"/>
          <w:marBottom w:val="120"/>
          <w:divBdr>
            <w:top w:val="none" w:sz="0" w:space="0" w:color="auto"/>
            <w:left w:val="none" w:sz="0" w:space="0" w:color="auto"/>
            <w:bottom w:val="none" w:sz="0" w:space="0" w:color="auto"/>
            <w:right w:val="none" w:sz="0" w:space="0" w:color="auto"/>
          </w:divBdr>
        </w:div>
        <w:div w:id="1639728053">
          <w:marLeft w:val="0"/>
          <w:marRight w:val="0"/>
          <w:marTop w:val="120"/>
          <w:marBottom w:val="120"/>
          <w:divBdr>
            <w:top w:val="none" w:sz="0" w:space="0" w:color="auto"/>
            <w:left w:val="none" w:sz="0" w:space="0" w:color="auto"/>
            <w:bottom w:val="none" w:sz="0" w:space="0" w:color="auto"/>
            <w:right w:val="none" w:sz="0" w:space="0" w:color="auto"/>
          </w:divBdr>
        </w:div>
        <w:div w:id="1784763678">
          <w:marLeft w:val="0"/>
          <w:marRight w:val="0"/>
          <w:marTop w:val="120"/>
          <w:marBottom w:val="120"/>
          <w:divBdr>
            <w:top w:val="none" w:sz="0" w:space="0" w:color="auto"/>
            <w:left w:val="none" w:sz="0" w:space="0" w:color="auto"/>
            <w:bottom w:val="none" w:sz="0" w:space="0" w:color="auto"/>
            <w:right w:val="none" w:sz="0" w:space="0" w:color="auto"/>
          </w:divBdr>
        </w:div>
        <w:div w:id="1361055364">
          <w:marLeft w:val="0"/>
          <w:marRight w:val="0"/>
          <w:marTop w:val="120"/>
          <w:marBottom w:val="120"/>
          <w:divBdr>
            <w:top w:val="none" w:sz="0" w:space="0" w:color="auto"/>
            <w:left w:val="none" w:sz="0" w:space="0" w:color="auto"/>
            <w:bottom w:val="none" w:sz="0" w:space="0" w:color="auto"/>
            <w:right w:val="none" w:sz="0" w:space="0" w:color="auto"/>
          </w:divBdr>
        </w:div>
        <w:div w:id="1543974996">
          <w:marLeft w:val="0"/>
          <w:marRight w:val="0"/>
          <w:marTop w:val="120"/>
          <w:marBottom w:val="120"/>
          <w:divBdr>
            <w:top w:val="none" w:sz="0" w:space="0" w:color="auto"/>
            <w:left w:val="none" w:sz="0" w:space="0" w:color="auto"/>
            <w:bottom w:val="none" w:sz="0" w:space="0" w:color="auto"/>
            <w:right w:val="none" w:sz="0" w:space="0" w:color="auto"/>
          </w:divBdr>
        </w:div>
        <w:div w:id="484857751">
          <w:marLeft w:val="0"/>
          <w:marRight w:val="0"/>
          <w:marTop w:val="120"/>
          <w:marBottom w:val="120"/>
          <w:divBdr>
            <w:top w:val="none" w:sz="0" w:space="0" w:color="auto"/>
            <w:left w:val="none" w:sz="0" w:space="0" w:color="auto"/>
            <w:bottom w:val="none" w:sz="0" w:space="0" w:color="auto"/>
            <w:right w:val="none" w:sz="0" w:space="0" w:color="auto"/>
          </w:divBdr>
        </w:div>
        <w:div w:id="1411776923">
          <w:marLeft w:val="0"/>
          <w:marRight w:val="0"/>
          <w:marTop w:val="120"/>
          <w:marBottom w:val="120"/>
          <w:divBdr>
            <w:top w:val="none" w:sz="0" w:space="0" w:color="auto"/>
            <w:left w:val="none" w:sz="0" w:space="0" w:color="auto"/>
            <w:bottom w:val="none" w:sz="0" w:space="0" w:color="auto"/>
            <w:right w:val="none" w:sz="0" w:space="0" w:color="auto"/>
          </w:divBdr>
        </w:div>
        <w:div w:id="585725979">
          <w:marLeft w:val="0"/>
          <w:marRight w:val="0"/>
          <w:marTop w:val="120"/>
          <w:marBottom w:val="120"/>
          <w:divBdr>
            <w:top w:val="none" w:sz="0" w:space="0" w:color="auto"/>
            <w:left w:val="none" w:sz="0" w:space="0" w:color="auto"/>
            <w:bottom w:val="none" w:sz="0" w:space="0" w:color="auto"/>
            <w:right w:val="none" w:sz="0" w:space="0" w:color="auto"/>
          </w:divBdr>
        </w:div>
        <w:div w:id="1183978236">
          <w:marLeft w:val="0"/>
          <w:marRight w:val="0"/>
          <w:marTop w:val="120"/>
          <w:marBottom w:val="120"/>
          <w:divBdr>
            <w:top w:val="none" w:sz="0" w:space="0" w:color="auto"/>
            <w:left w:val="none" w:sz="0" w:space="0" w:color="auto"/>
            <w:bottom w:val="none" w:sz="0" w:space="0" w:color="auto"/>
            <w:right w:val="none" w:sz="0" w:space="0" w:color="auto"/>
          </w:divBdr>
        </w:div>
        <w:div w:id="1816490328">
          <w:marLeft w:val="0"/>
          <w:marRight w:val="0"/>
          <w:marTop w:val="120"/>
          <w:marBottom w:val="120"/>
          <w:divBdr>
            <w:top w:val="none" w:sz="0" w:space="0" w:color="auto"/>
            <w:left w:val="none" w:sz="0" w:space="0" w:color="auto"/>
            <w:bottom w:val="none" w:sz="0" w:space="0" w:color="auto"/>
            <w:right w:val="none" w:sz="0" w:space="0" w:color="auto"/>
          </w:divBdr>
        </w:div>
        <w:div w:id="1816222363">
          <w:marLeft w:val="0"/>
          <w:marRight w:val="0"/>
          <w:marTop w:val="120"/>
          <w:marBottom w:val="120"/>
          <w:divBdr>
            <w:top w:val="none" w:sz="0" w:space="0" w:color="auto"/>
            <w:left w:val="none" w:sz="0" w:space="0" w:color="auto"/>
            <w:bottom w:val="none" w:sz="0" w:space="0" w:color="auto"/>
            <w:right w:val="none" w:sz="0" w:space="0" w:color="auto"/>
          </w:divBdr>
        </w:div>
        <w:div w:id="1666322">
          <w:marLeft w:val="0"/>
          <w:marRight w:val="0"/>
          <w:marTop w:val="120"/>
          <w:marBottom w:val="120"/>
          <w:divBdr>
            <w:top w:val="none" w:sz="0" w:space="0" w:color="auto"/>
            <w:left w:val="none" w:sz="0" w:space="0" w:color="auto"/>
            <w:bottom w:val="none" w:sz="0" w:space="0" w:color="auto"/>
            <w:right w:val="none" w:sz="0" w:space="0" w:color="auto"/>
          </w:divBdr>
        </w:div>
      </w:divsChild>
    </w:div>
    <w:div w:id="206579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15/biol-2022-0821" TargetMode="External"/><Relationship Id="rId13" Type="http://schemas.openxmlformats.org/officeDocument/2006/relationships/hyperlink" Target="https://doi.org/10.3390/nu15173856" TargetMode="External"/><Relationship Id="rId3" Type="http://schemas.openxmlformats.org/officeDocument/2006/relationships/settings" Target="settings.xml"/><Relationship Id="rId7" Type="http://schemas.openxmlformats.org/officeDocument/2006/relationships/hyperlink" Target="https://doi.org/10.1097/JS9.0000000000000658" TargetMode="External"/><Relationship Id="rId12" Type="http://schemas.openxmlformats.org/officeDocument/2006/relationships/hyperlink" Target="https://doi.org/10.3390/nu1613211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s.od.nih.gov/factsheets/Probiotics-HealthProfessiona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advnut.2024.100265" TargetMode="External"/><Relationship Id="rId4" Type="http://schemas.openxmlformats.org/officeDocument/2006/relationships/webSettings" Target="webSettings.xml"/><Relationship Id="rId9" Type="http://schemas.openxmlformats.org/officeDocument/2006/relationships/hyperlink" Target="https://doi.org/10.3390/cells12010184" TargetMode="External"/><Relationship Id="rId14" Type="http://schemas.openxmlformats.org/officeDocument/2006/relationships/hyperlink" Target="https://doi.org/10.1002/fsn3.70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cp:lastModifiedBy>
  <cp:revision>2</cp:revision>
  <dcterms:created xsi:type="dcterms:W3CDTF">2026-05-05T14:15:00Z</dcterms:created>
  <dcterms:modified xsi:type="dcterms:W3CDTF">2026-05-05T14:15:00Z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id="bmC6bJ56"/&gt;&lt;style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MSIP_Label_defa4170-0d19-0005-0004-bc88714345d2_Enabled">
    <vt:lpwstr>true</vt:lpwstr>
  </property>
  <property fmtid="{D5CDD505-2E9C-101B-9397-08002B2CF9AE}" pid="5" name="MSIP_Label_defa4170-0d19-0005-0004-bc88714345d2_SetDate">
    <vt:lpwstr>2026-03-28T18:23:05Z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3778140a-a35f-4f5a-8e1d-5d8996f8c0ac</vt:lpwstr>
  </property>
  <property fmtid="{D5CDD505-2E9C-101B-9397-08002B2CF9AE}" pid="9" name="MSIP_Label_defa4170-0d19-0005-0004-bc88714345d2_ActionId">
    <vt:lpwstr>194fe81c-e64a-40b1-b845-95c3ccd505a9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GrammarlyDocumentId">
    <vt:lpwstr>24a032a4-9633-4f0b-bbaf-b62d172755c7</vt:lpwstr>
  </property>
</Properties>
</file>