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B7E57" w14:textId="77777777" w:rsidR="00AC7C83" w:rsidRDefault="00000000" w:rsidP="000736C5">
      <w:pPr>
        <w:pStyle w:val="Heading1"/>
      </w:pPr>
      <w:r w:rsidRPr="00940CE5">
        <w:t>INT 220</w:t>
      </w:r>
      <w:r w:rsidR="004413A7" w:rsidRPr="00940CE5">
        <w:t xml:space="preserve"> </w:t>
      </w:r>
      <w:r w:rsidR="00F95CDF" w:rsidRPr="000736C5">
        <w:t>Business</w:t>
      </w:r>
      <w:r w:rsidR="00F95CDF" w:rsidRPr="00940CE5">
        <w:t xml:space="preserve"> Brief</w:t>
      </w:r>
      <w:r w:rsidR="004413A7" w:rsidRPr="00940CE5">
        <w:t xml:space="preserve"> Template</w:t>
      </w:r>
    </w:p>
    <w:p w14:paraId="116ACDA3" w14:textId="77777777" w:rsidR="003832E3" w:rsidRDefault="003832E3" w:rsidP="000736C5">
      <w:pPr>
        <w:suppressAutoHyphens/>
        <w:spacing w:after="0" w:line="240" w:lineRule="auto"/>
        <w:contextualSpacing/>
      </w:pPr>
    </w:p>
    <w:p w14:paraId="495FADC5" w14:textId="77777777" w:rsidR="00405340" w:rsidRPr="00724E0C" w:rsidRDefault="00000000" w:rsidP="000736C5">
      <w:pPr>
        <w:pStyle w:val="Heading2"/>
      </w:pPr>
      <w:r w:rsidRPr="00724E0C">
        <w:t xml:space="preserve">Course </w:t>
      </w:r>
      <w:r w:rsidRPr="000736C5">
        <w:t>Project</w:t>
      </w:r>
    </w:p>
    <w:p w14:paraId="769A4A4F" w14:textId="77777777" w:rsidR="00042213" w:rsidRDefault="00000000" w:rsidP="000736C5">
      <w:pPr>
        <w:suppressAutoHyphens/>
        <w:spacing w:after="0" w:line="240" w:lineRule="auto"/>
        <w:contextualSpacing/>
        <w:rPr>
          <w:rFonts w:ascii="Calibri" w:hAnsi="Calibri" w:cs="Calibri"/>
        </w:rPr>
      </w:pPr>
      <w:r>
        <w:rPr>
          <w:rFonts w:ascii="Calibri" w:hAnsi="Calibri" w:cs="Calibri"/>
          <w:b/>
          <w:bCs/>
        </w:rPr>
        <w:t>[</w:t>
      </w:r>
      <w:r w:rsidR="04E347BA" w:rsidRPr="0E5BC506">
        <w:rPr>
          <w:rFonts w:ascii="Calibri" w:hAnsi="Calibri" w:cs="Calibri"/>
          <w:b/>
          <w:bCs/>
        </w:rPr>
        <w:t>Directions</w:t>
      </w:r>
      <w:r>
        <w:rPr>
          <w:rFonts w:ascii="Calibri" w:hAnsi="Calibri" w:cs="Calibri"/>
          <w:b/>
          <w:bCs/>
        </w:rPr>
        <w:t>:</w:t>
      </w:r>
      <w:r w:rsidR="458AEF65" w:rsidRPr="0E5BC506">
        <w:rPr>
          <w:rFonts w:ascii="Calibri" w:hAnsi="Calibri" w:cs="Calibri"/>
          <w:b/>
          <w:bCs/>
        </w:rPr>
        <w:t xml:space="preserve"> </w:t>
      </w:r>
      <w:r w:rsidR="04E347BA" w:rsidRPr="0E5BC506">
        <w:rPr>
          <w:rFonts w:ascii="Calibri" w:hAnsi="Calibri" w:cs="Calibri"/>
        </w:rPr>
        <w:t xml:space="preserve">Remove this Directions section before submitting this as your </w:t>
      </w:r>
      <w:r w:rsidR="00FB454F">
        <w:rPr>
          <w:rFonts w:ascii="Calibri" w:hAnsi="Calibri" w:cs="Calibri"/>
        </w:rPr>
        <w:t>F</w:t>
      </w:r>
      <w:r w:rsidR="04E347BA" w:rsidRPr="0E5BC506">
        <w:rPr>
          <w:rFonts w:ascii="Calibri" w:hAnsi="Calibri" w:cs="Calibri"/>
        </w:rPr>
        <w:t xml:space="preserve">inal </w:t>
      </w:r>
      <w:r w:rsidR="00FB454F">
        <w:rPr>
          <w:rFonts w:ascii="Calibri" w:hAnsi="Calibri" w:cs="Calibri"/>
        </w:rPr>
        <w:t>P</w:t>
      </w:r>
      <w:r w:rsidR="04E347BA" w:rsidRPr="0E5BC506">
        <w:rPr>
          <w:rFonts w:ascii="Calibri" w:hAnsi="Calibri" w:cs="Calibri"/>
        </w:rPr>
        <w:t>roject in Module Seven:</w:t>
      </w:r>
    </w:p>
    <w:p w14:paraId="1821C08C" w14:textId="77777777" w:rsidR="00042213" w:rsidRDefault="00042213" w:rsidP="000736C5">
      <w:pPr>
        <w:suppressAutoHyphens/>
        <w:spacing w:after="0" w:line="240" w:lineRule="auto"/>
        <w:contextualSpacing/>
        <w:rPr>
          <w:rFonts w:ascii="Calibri" w:hAnsi="Calibri" w:cs="Calibri"/>
        </w:rPr>
      </w:pPr>
    </w:p>
    <w:p w14:paraId="61E47A79" w14:textId="77777777" w:rsidR="00042213" w:rsidRDefault="00000000" w:rsidP="000736C5">
      <w:pPr>
        <w:suppressAutoHyphens/>
        <w:spacing w:after="0" w:line="240" w:lineRule="auto"/>
        <w:contextualSpacing/>
        <w:rPr>
          <w:rFonts w:ascii="Calibri" w:eastAsia="Calibri" w:hAnsi="Calibri" w:cs="Calibri"/>
        </w:rPr>
      </w:pPr>
      <w:r w:rsidRPr="18BDBB3C">
        <w:rPr>
          <w:rFonts w:ascii="Calibri" w:hAnsi="Calibri" w:cs="Calibri"/>
        </w:rPr>
        <w:t>Complete this template by replacing the bracketed text with the relevant information.</w:t>
      </w:r>
      <w:r w:rsidR="0099469A" w:rsidRPr="18BDBB3C">
        <w:rPr>
          <w:rFonts w:ascii="Calibri" w:hAnsi="Calibri" w:cs="Calibri"/>
        </w:rPr>
        <w:t xml:space="preserve"> </w:t>
      </w:r>
      <w:r w:rsidR="0099469A" w:rsidRPr="18BDBB3C">
        <w:rPr>
          <w:rFonts w:ascii="Calibri" w:hAnsi="Calibri" w:cs="Calibri"/>
          <w:color w:val="000000" w:themeColor="text1"/>
        </w:rPr>
        <w:t xml:space="preserve">Use evidence from </w:t>
      </w:r>
      <w:r w:rsidR="42F1F017" w:rsidRPr="18BDBB3C">
        <w:rPr>
          <w:rFonts w:ascii="Calibri" w:hAnsi="Calibri" w:cs="Calibri"/>
          <w:color w:val="000000" w:themeColor="text1"/>
        </w:rPr>
        <w:t>the course</w:t>
      </w:r>
      <w:r w:rsidR="0099469A" w:rsidRPr="18BDBB3C">
        <w:rPr>
          <w:rFonts w:ascii="Calibri" w:hAnsi="Calibri" w:cs="Calibri"/>
          <w:color w:val="000000" w:themeColor="text1"/>
        </w:rPr>
        <w:t xml:space="preserve"> and outside resources to support your explanations.</w:t>
      </w:r>
      <w:r w:rsidR="4861157C" w:rsidRPr="18BDBB3C">
        <w:rPr>
          <w:rFonts w:ascii="Calibri" w:hAnsi="Calibri" w:cs="Calibri"/>
          <w:color w:val="000000" w:themeColor="text1"/>
        </w:rPr>
        <w:t xml:space="preserve"> </w:t>
      </w:r>
      <w:r w:rsidR="4861157C" w:rsidRPr="18BDBB3C">
        <w:rPr>
          <w:rFonts w:ascii="Calibri" w:eastAsia="Calibri" w:hAnsi="Calibri" w:cs="Calibri"/>
        </w:rPr>
        <w:t>Ensure you use complete sentences in all sections of the template, except when filling out tables, where concise phrases or bullet points may be appropriate</w:t>
      </w:r>
      <w:r w:rsidR="78945AA7" w:rsidRPr="18BDBB3C">
        <w:rPr>
          <w:rFonts w:ascii="Calibri" w:eastAsia="Calibri" w:hAnsi="Calibri" w:cs="Calibri"/>
        </w:rPr>
        <w:t>.</w:t>
      </w:r>
      <w:r w:rsidR="001B3DAF">
        <w:rPr>
          <w:rFonts w:ascii="Calibri" w:eastAsia="Calibri" w:hAnsi="Calibri" w:cs="Calibri"/>
        </w:rPr>
        <w:t xml:space="preserve"> </w:t>
      </w:r>
      <w:r w:rsidR="001B3DAF">
        <w:t xml:space="preserve">Cite your sources in APA style. </w:t>
      </w:r>
    </w:p>
    <w:p w14:paraId="153B55F7" w14:textId="77777777" w:rsidR="003A22E5" w:rsidRDefault="003A22E5" w:rsidP="000736C5">
      <w:pPr>
        <w:suppressAutoHyphens/>
        <w:spacing w:after="0" w:line="240" w:lineRule="auto"/>
        <w:contextualSpacing/>
        <w:rPr>
          <w:rFonts w:ascii="Calibri" w:hAnsi="Calibri" w:cs="Calibri"/>
        </w:rPr>
      </w:pPr>
    </w:p>
    <w:p w14:paraId="205DAEB0" w14:textId="77777777" w:rsidR="00D66312" w:rsidRDefault="00000000" w:rsidP="000736C5">
      <w:pPr>
        <w:suppressAutoHyphens/>
        <w:spacing w:after="0" w:line="240" w:lineRule="auto"/>
        <w:contextualSpacing/>
        <w:rPr>
          <w:rFonts w:ascii="Calibri" w:hAnsi="Calibri" w:cs="Calibri"/>
        </w:rPr>
      </w:pPr>
      <w:r w:rsidRPr="1B9B4A26">
        <w:rPr>
          <w:rFonts w:ascii="Calibri" w:hAnsi="Calibri" w:cs="Calibri"/>
        </w:rPr>
        <w:t xml:space="preserve">You will be working on this template throughout the course, </w:t>
      </w:r>
      <w:r w:rsidR="00885BF1" w:rsidRPr="1B9B4A26">
        <w:rPr>
          <w:rFonts w:ascii="Calibri" w:hAnsi="Calibri" w:cs="Calibri"/>
        </w:rPr>
        <w:t>progressing toward the</w:t>
      </w:r>
      <w:r w:rsidRPr="1B9B4A26">
        <w:rPr>
          <w:rFonts w:ascii="Calibri" w:hAnsi="Calibri" w:cs="Calibri"/>
        </w:rPr>
        <w:t xml:space="preserve"> submission of the completed template as your final project</w:t>
      </w:r>
      <w:r w:rsidR="00885BF1" w:rsidRPr="1B9B4A26">
        <w:rPr>
          <w:rFonts w:ascii="Calibri" w:hAnsi="Calibri" w:cs="Calibri"/>
        </w:rPr>
        <w:t xml:space="preserve"> in Module </w:t>
      </w:r>
      <w:r w:rsidR="000B6265" w:rsidRPr="1B9B4A26">
        <w:rPr>
          <w:rFonts w:ascii="Calibri" w:hAnsi="Calibri" w:cs="Calibri"/>
        </w:rPr>
        <w:t>Seven</w:t>
      </w:r>
      <w:r w:rsidRPr="1B9B4A26">
        <w:rPr>
          <w:rFonts w:ascii="Calibri" w:hAnsi="Calibri" w:cs="Calibri"/>
        </w:rPr>
        <w:t xml:space="preserve">. </w:t>
      </w:r>
      <w:r w:rsidR="005C007D">
        <w:rPr>
          <w:rFonts w:ascii="Calibri" w:hAnsi="Calibri" w:cs="Calibri"/>
        </w:rPr>
        <w:t>You will complete</w:t>
      </w:r>
      <w:r w:rsidR="00755A27">
        <w:rPr>
          <w:rFonts w:ascii="Calibri" w:hAnsi="Calibri" w:cs="Calibri"/>
        </w:rPr>
        <w:t xml:space="preserve"> the template sections in the following milestones:</w:t>
      </w:r>
    </w:p>
    <w:p w14:paraId="45035421" w14:textId="77777777" w:rsidR="00755A27" w:rsidRPr="00AA7F65" w:rsidRDefault="00755A27" w:rsidP="000736C5">
      <w:pPr>
        <w:suppressAutoHyphens/>
        <w:spacing w:after="0" w:line="240" w:lineRule="auto"/>
        <w:contextualSpacing/>
        <w:rPr>
          <w:rFonts w:ascii="Calibri" w:hAnsi="Calibri" w:cs="Calibri"/>
        </w:rPr>
      </w:pPr>
    </w:p>
    <w:p w14:paraId="2BBF46B0" w14:textId="77777777" w:rsidR="00042213" w:rsidRDefault="00000000" w:rsidP="000736C5">
      <w:pPr>
        <w:pStyle w:val="ListParagraph"/>
        <w:numPr>
          <w:ilvl w:val="0"/>
          <w:numId w:val="1"/>
        </w:numPr>
        <w:suppressAutoHyphens/>
        <w:spacing w:after="0" w:line="240" w:lineRule="auto"/>
        <w:rPr>
          <w:rFonts w:ascii="Calibri" w:hAnsi="Calibri" w:cs="Calibri"/>
        </w:rPr>
      </w:pPr>
      <w:r w:rsidRPr="36012E7F">
        <w:rPr>
          <w:rFonts w:ascii="Calibri" w:hAnsi="Calibri" w:cs="Calibri"/>
        </w:rPr>
        <w:t>For Milestone One, you will complete Section One of the template.</w:t>
      </w:r>
    </w:p>
    <w:p w14:paraId="64079977" w14:textId="77777777" w:rsidR="3E644CF3" w:rsidRDefault="00000000" w:rsidP="000736C5">
      <w:pPr>
        <w:pStyle w:val="ListParagraph"/>
        <w:numPr>
          <w:ilvl w:val="0"/>
          <w:numId w:val="1"/>
        </w:numPr>
        <w:suppressAutoHyphens/>
        <w:spacing w:after="0" w:line="240" w:lineRule="auto"/>
        <w:rPr>
          <w:rFonts w:ascii="Calibri" w:hAnsi="Calibri" w:cs="Calibri"/>
        </w:rPr>
      </w:pPr>
      <w:r w:rsidRPr="36012E7F">
        <w:rPr>
          <w:rFonts w:ascii="Calibri" w:hAnsi="Calibri" w:cs="Calibri"/>
        </w:rPr>
        <w:t>For Milestone Two, you will complete Section Two of the template.</w:t>
      </w:r>
    </w:p>
    <w:p w14:paraId="129747AB" w14:textId="77777777" w:rsidR="3E644CF3" w:rsidRDefault="00000000" w:rsidP="000736C5">
      <w:pPr>
        <w:pStyle w:val="ListParagraph"/>
        <w:numPr>
          <w:ilvl w:val="0"/>
          <w:numId w:val="1"/>
        </w:numPr>
        <w:suppressAutoHyphens/>
        <w:spacing w:after="0" w:line="240" w:lineRule="auto"/>
        <w:rPr>
          <w:rFonts w:ascii="Calibri" w:hAnsi="Calibri" w:cs="Calibri"/>
        </w:rPr>
      </w:pPr>
      <w:r w:rsidRPr="36012E7F">
        <w:rPr>
          <w:rFonts w:ascii="Calibri" w:hAnsi="Calibri" w:cs="Calibri"/>
        </w:rPr>
        <w:t>In Modules Six and Seven, you will incorporate any feedback that you received on your prior milestone submissions. You will also complete Section Three of the template before submitting the finalized template for your final project submission.</w:t>
      </w:r>
      <w:r w:rsidRPr="003832E3">
        <w:rPr>
          <w:rFonts w:ascii="Calibri" w:hAnsi="Calibri" w:cs="Calibri"/>
          <w:b/>
          <w:bCs/>
        </w:rPr>
        <w:t>]</w:t>
      </w:r>
    </w:p>
    <w:p w14:paraId="50A53201" w14:textId="77777777" w:rsidR="001A4205" w:rsidRPr="004F7816" w:rsidRDefault="001A4205" w:rsidP="000736C5">
      <w:pPr>
        <w:suppressAutoHyphens/>
        <w:spacing w:after="0" w:line="240" w:lineRule="auto"/>
        <w:contextualSpacing/>
        <w:rPr>
          <w:rFonts w:ascii="Calibri" w:hAnsi="Calibri" w:cs="Calibri"/>
        </w:rPr>
      </w:pPr>
    </w:p>
    <w:p w14:paraId="6C7C23C2" w14:textId="77777777" w:rsidR="00BA5C74" w:rsidRPr="005914DD" w:rsidRDefault="00000000" w:rsidP="000736C5">
      <w:pPr>
        <w:pStyle w:val="Heading2"/>
      </w:pPr>
      <w:r w:rsidRPr="005914DD">
        <w:t xml:space="preserve">Section One: </w:t>
      </w:r>
      <w:r w:rsidR="39436211" w:rsidRPr="005914DD">
        <w:t>Drivers for Global Entry</w:t>
      </w:r>
    </w:p>
    <w:p w14:paraId="7174A9AF" w14:textId="77777777" w:rsidR="00ED0C24" w:rsidRPr="002D308B" w:rsidRDefault="00000000" w:rsidP="000736C5">
      <w:pPr>
        <w:pStyle w:val="Heading3"/>
      </w:pPr>
      <w:r w:rsidRPr="002D308B">
        <w:t xml:space="preserve">Country </w:t>
      </w:r>
      <w:r w:rsidRPr="000736C5">
        <w:t>Selection</w:t>
      </w:r>
    </w:p>
    <w:p w14:paraId="239E811B" w14:textId="77777777" w:rsidR="00726385" w:rsidRDefault="00000000" w:rsidP="000736C5">
      <w:pPr>
        <w:suppressAutoHyphens/>
        <w:spacing w:after="0" w:line="240" w:lineRule="auto"/>
        <w:contextualSpacing/>
        <w:rPr>
          <w:rFonts w:ascii="Calibri" w:hAnsi="Calibri" w:cs="Calibri"/>
        </w:rPr>
      </w:pPr>
      <w:r>
        <w:rPr>
          <w:rFonts w:ascii="Calibri" w:hAnsi="Calibri" w:cs="Calibri"/>
        </w:rPr>
        <w:t>India</w:t>
      </w:r>
    </w:p>
    <w:p w14:paraId="12CBBD42" w14:textId="77777777" w:rsidR="00BE0EA8" w:rsidRPr="004F7816" w:rsidRDefault="00BE0EA8" w:rsidP="000736C5">
      <w:pPr>
        <w:suppressAutoHyphens/>
        <w:spacing w:after="0" w:line="240" w:lineRule="auto"/>
        <w:contextualSpacing/>
        <w:rPr>
          <w:rFonts w:ascii="Calibri" w:hAnsi="Calibri" w:cs="Calibri"/>
        </w:rPr>
      </w:pPr>
    </w:p>
    <w:p w14:paraId="2D28354A" w14:textId="77777777" w:rsidR="00ED0C24" w:rsidRPr="002D308B" w:rsidRDefault="00000000" w:rsidP="000736C5">
      <w:pPr>
        <w:pStyle w:val="Heading3"/>
      </w:pPr>
      <w:r w:rsidRPr="002D308B">
        <w:t>Purpose of Global Expansion</w:t>
      </w:r>
    </w:p>
    <w:p w14:paraId="7A912714" w14:textId="77777777" w:rsidR="00FB119E" w:rsidRDefault="00FB119E" w:rsidP="00FB119E">
      <w:pPr>
        <w:suppressAutoHyphens/>
        <w:spacing w:after="0" w:line="240" w:lineRule="auto"/>
        <w:contextualSpacing/>
      </w:pPr>
    </w:p>
    <w:p w14:paraId="2D952A3F" w14:textId="6B1B56D6" w:rsidR="00FB119E" w:rsidRDefault="00000000" w:rsidP="00AD7CE0">
      <w:pPr>
        <w:suppressAutoHyphens/>
        <w:spacing w:after="0" w:line="240" w:lineRule="auto"/>
        <w:ind w:firstLine="720"/>
        <w:contextualSpacing/>
      </w:pPr>
      <w:r>
        <w:t xml:space="preserve">There are a number of strategic benefits of global expansion to the U.S. organisations that can reinforce the long-run growth and competitive positioning. First, </w:t>
      </w:r>
      <w:r w:rsidR="00576BAF">
        <w:t>expansion</w:t>
      </w:r>
      <w:r>
        <w:t xml:space="preserve"> allows firms to tap into new markets and eliminate </w:t>
      </w:r>
      <w:proofErr w:type="gramStart"/>
      <w:r>
        <w:t>the</w:t>
      </w:r>
      <w:proofErr w:type="gramEnd"/>
      <w:r>
        <w:t xml:space="preserve"> reliance on one domestic market where the demand may be stagnant. Second, a global economy can enhance profitability in the form of economies of scale because the greater the volume of production in more markets, the lower the average unit price will be. Third, financial risk is also decreased with the help of international diversification, since when one region of the world declines in its performance, a stable or growing performance in other geographical markets can offset the downturn. Lastly, the global presence of the company boosts brand recognition and strategic location because the international footprint of the company signals its organizational stability, innovation capacities, and credibility both to consumers and investors </w:t>
      </w:r>
    </w:p>
    <w:p w14:paraId="4E826FA7" w14:textId="77777777" w:rsidR="00AD7CE0" w:rsidRDefault="00AD7CE0" w:rsidP="00AD7CE0">
      <w:pPr>
        <w:suppressAutoHyphens/>
        <w:spacing w:after="0" w:line="240" w:lineRule="auto"/>
        <w:contextualSpacing/>
      </w:pPr>
    </w:p>
    <w:p w14:paraId="7D023F6B" w14:textId="77777777" w:rsidR="00ED0C24" w:rsidRPr="00AD7CE0" w:rsidRDefault="00000000" w:rsidP="00FB119E">
      <w:pPr>
        <w:suppressAutoHyphens/>
        <w:spacing w:after="0" w:line="240" w:lineRule="auto"/>
        <w:contextualSpacing/>
        <w:rPr>
          <w:i/>
          <w:iCs/>
        </w:rPr>
      </w:pPr>
      <w:r w:rsidRPr="00AD7CE0">
        <w:rPr>
          <w:i/>
          <w:iCs/>
        </w:rPr>
        <w:t>Business Impacts of Global Business</w:t>
      </w:r>
    </w:p>
    <w:p w14:paraId="5A47DF56" w14:textId="77777777" w:rsidR="00AD7CE0" w:rsidRDefault="00AD7CE0" w:rsidP="000736C5">
      <w:pPr>
        <w:suppressAutoHyphens/>
        <w:spacing w:after="0" w:line="240" w:lineRule="auto"/>
        <w:contextualSpacing/>
        <w:rPr>
          <w:rFonts w:cstheme="minorHAnsi"/>
        </w:rPr>
      </w:pPr>
    </w:p>
    <w:p w14:paraId="124FBCA3" w14:textId="77777777" w:rsidR="00562E8F" w:rsidRPr="00885BF1" w:rsidRDefault="00000000" w:rsidP="00AD7CE0">
      <w:pPr>
        <w:suppressAutoHyphens/>
        <w:spacing w:after="0" w:line="240" w:lineRule="auto"/>
        <w:ind w:firstLine="720"/>
        <w:contextualSpacing/>
        <w:rPr>
          <w:rFonts w:cstheme="minorHAnsi"/>
        </w:rPr>
      </w:pPr>
      <w:r w:rsidRPr="00562E8F">
        <w:rPr>
          <w:rFonts w:cstheme="minorHAnsi"/>
        </w:rPr>
        <w:t xml:space="preserve">The internationalization changes virtually all the major operations functions of the business in the U.S. The entry modes, foreign regulatory conditions, and geopolitical risk are </w:t>
      </w:r>
      <w:r w:rsidR="00A260CC">
        <w:rPr>
          <w:rFonts w:cstheme="minorHAnsi"/>
        </w:rPr>
        <w:t xml:space="preserve">a </w:t>
      </w:r>
      <w:r w:rsidRPr="00562E8F">
        <w:rPr>
          <w:rFonts w:cstheme="minorHAnsi"/>
        </w:rPr>
        <w:t xml:space="preserve">few parameters that need a more intricate long-range planning procedure, as far as strategic planning is concerned. The marketing messages need localization- messages, packaging, and medium of promotion that </w:t>
      </w:r>
      <w:r w:rsidR="00A260CC">
        <w:rPr>
          <w:rFonts w:cstheme="minorHAnsi"/>
        </w:rPr>
        <w:t>work</w:t>
      </w:r>
      <w:r w:rsidRPr="00562E8F">
        <w:rPr>
          <w:rFonts w:cstheme="minorHAnsi"/>
        </w:rPr>
        <w:t xml:space="preserve"> in the U.S., may not work in India</w:t>
      </w:r>
      <w:r w:rsidR="00A260CC">
        <w:rPr>
          <w:rFonts w:cstheme="minorHAnsi"/>
        </w:rPr>
        <w:t>,</w:t>
      </w:r>
      <w:r w:rsidRPr="00562E8F">
        <w:rPr>
          <w:rFonts w:cstheme="minorHAnsi"/>
        </w:rPr>
        <w:t xml:space="preserve"> where regionalism, cultural values</w:t>
      </w:r>
      <w:r w:rsidR="00A260CC">
        <w:rPr>
          <w:rFonts w:cstheme="minorHAnsi"/>
        </w:rPr>
        <w:t>,</w:t>
      </w:r>
      <w:r w:rsidRPr="00562E8F">
        <w:rPr>
          <w:rFonts w:cstheme="minorHAnsi"/>
        </w:rPr>
        <w:t xml:space="preserve"> and preferences of consumers are highly diverse. The supply-chain management becomes more complicated, as companies have to organize international supply chains, find their way around importing/export regulations, and deal with lead times longer than before. </w:t>
      </w:r>
      <w:r w:rsidR="00E76E3F">
        <w:rPr>
          <w:rFonts w:cstheme="minorHAnsi"/>
        </w:rPr>
        <w:t>Moreover, h</w:t>
      </w:r>
      <w:r w:rsidRPr="00562E8F">
        <w:rPr>
          <w:rFonts w:cstheme="minorHAnsi"/>
        </w:rPr>
        <w:t xml:space="preserve">uman resources will need to deal with international recruitment, </w:t>
      </w:r>
      <w:r w:rsidRPr="00562E8F">
        <w:rPr>
          <w:rFonts w:cstheme="minorHAnsi"/>
        </w:rPr>
        <w:lastRenderedPageBreak/>
        <w:t>cross-cultural development, and adherence to Indian labor legislation, such as the Industrial Disputes Act and the regulations of contract labor. All these effects require increased organizational adaptability and investment in cross-functional knowledge</w:t>
      </w:r>
      <w:r w:rsidR="00814F5B">
        <w:rPr>
          <w:rFonts w:cstheme="minorHAnsi"/>
        </w:rPr>
        <w:t xml:space="preserve">. </w:t>
      </w:r>
    </w:p>
    <w:p w14:paraId="18047D41" w14:textId="77777777" w:rsidR="00AD7CE0" w:rsidRDefault="00AD7CE0" w:rsidP="000736C5">
      <w:pPr>
        <w:pStyle w:val="Heading3"/>
      </w:pPr>
    </w:p>
    <w:p w14:paraId="7F45D763" w14:textId="77777777" w:rsidR="007E17AE" w:rsidRPr="002D308B" w:rsidRDefault="00000000" w:rsidP="000736C5">
      <w:pPr>
        <w:pStyle w:val="Heading3"/>
      </w:pPr>
      <w:r w:rsidRPr="002D308B">
        <w:t>Societal Impacts of Global Business</w:t>
      </w:r>
    </w:p>
    <w:p w14:paraId="3564FAAF" w14:textId="77777777" w:rsidR="00AD7CE0" w:rsidRDefault="00AD7CE0" w:rsidP="00814F5B">
      <w:pPr>
        <w:suppressAutoHyphens/>
        <w:spacing w:after="0" w:line="240" w:lineRule="auto"/>
        <w:contextualSpacing/>
        <w:rPr>
          <w:rFonts w:ascii="Calibri" w:hAnsi="Calibri" w:cs="Calibri"/>
        </w:rPr>
      </w:pPr>
    </w:p>
    <w:p w14:paraId="7DF1E004" w14:textId="77777777" w:rsidR="00D201E8" w:rsidRDefault="00000000" w:rsidP="00AD7CE0">
      <w:pPr>
        <w:suppressAutoHyphens/>
        <w:spacing w:after="0" w:line="240" w:lineRule="auto"/>
        <w:ind w:firstLine="720"/>
        <w:contextualSpacing/>
        <w:rPr>
          <w:rFonts w:ascii="Calibri" w:hAnsi="Calibri" w:cs="Calibri"/>
        </w:rPr>
      </w:pPr>
      <w:r w:rsidRPr="00814F5B">
        <w:rPr>
          <w:rFonts w:ascii="Calibri" w:hAnsi="Calibri" w:cs="Calibri"/>
        </w:rPr>
        <w:t xml:space="preserve">The overall social impacts of </w:t>
      </w:r>
      <w:r>
        <w:rPr>
          <w:rFonts w:ascii="Calibri" w:hAnsi="Calibri" w:cs="Calibri"/>
        </w:rPr>
        <w:t xml:space="preserve">the </w:t>
      </w:r>
      <w:r w:rsidRPr="00814F5B">
        <w:rPr>
          <w:rFonts w:ascii="Calibri" w:hAnsi="Calibri" w:cs="Calibri"/>
        </w:rPr>
        <w:t xml:space="preserve">global expansion of organizations </w:t>
      </w:r>
      <w:r w:rsidR="00AD7CE0">
        <w:rPr>
          <w:rFonts w:ascii="Calibri" w:hAnsi="Calibri" w:cs="Calibri"/>
        </w:rPr>
        <w:t>are</w:t>
      </w:r>
      <w:r w:rsidRPr="00814F5B">
        <w:rPr>
          <w:rFonts w:ascii="Calibri" w:hAnsi="Calibri" w:cs="Calibri"/>
        </w:rPr>
        <w:t xml:space="preserve"> wide-ranging.</w:t>
      </w:r>
      <w:r>
        <w:rPr>
          <w:rFonts w:ascii="Calibri" w:hAnsi="Calibri" w:cs="Calibri"/>
        </w:rPr>
        <w:t xml:space="preserve"> </w:t>
      </w:r>
      <w:r w:rsidRPr="00814F5B">
        <w:rPr>
          <w:rFonts w:ascii="Calibri" w:hAnsi="Calibri" w:cs="Calibri"/>
        </w:rPr>
        <w:t>The presence of multinationals promotes consumer-like lifestyles and values like the spread of U.S. fast food chains in India</w:t>
      </w:r>
      <w:r w:rsidR="00AD7CE0">
        <w:rPr>
          <w:rFonts w:ascii="Calibri" w:hAnsi="Calibri" w:cs="Calibri"/>
        </w:rPr>
        <w:t>, which</w:t>
      </w:r>
      <w:r w:rsidRPr="00814F5B">
        <w:rPr>
          <w:rFonts w:ascii="Calibri" w:hAnsi="Calibri" w:cs="Calibri"/>
        </w:rPr>
        <w:t xml:space="preserve"> has not only influenced local food and consumer culture but has also spawned debate on issues of cultural homogenization in modern societies across the world today and in the past</w:t>
      </w:r>
      <w:r w:rsidR="00AD7CE0">
        <w:rPr>
          <w:rFonts w:ascii="Calibri" w:hAnsi="Calibri" w:cs="Calibri"/>
        </w:rPr>
        <w:t xml:space="preserve"> </w:t>
      </w:r>
      <w:r w:rsidR="00AD7CE0" w:rsidRPr="00AD7CE0">
        <w:rPr>
          <w:rFonts w:ascii="Calibri" w:hAnsi="Calibri" w:cs="Calibri"/>
        </w:rPr>
        <w:t>(Jones et al., 2022)</w:t>
      </w:r>
      <w:r w:rsidRPr="00814F5B">
        <w:rPr>
          <w:rFonts w:ascii="Calibri" w:hAnsi="Calibri" w:cs="Calibri"/>
        </w:rPr>
        <w:t>.</w:t>
      </w:r>
      <w:r w:rsidR="00AD7CE0">
        <w:rPr>
          <w:rFonts w:ascii="Calibri" w:hAnsi="Calibri" w:cs="Calibri"/>
        </w:rPr>
        <w:t xml:space="preserve"> In addition, t</w:t>
      </w:r>
      <w:r w:rsidRPr="00814F5B">
        <w:rPr>
          <w:rFonts w:ascii="Calibri" w:hAnsi="Calibri" w:cs="Calibri"/>
        </w:rPr>
        <w:t>ransnational direct investment enhances road and port and logging networks in the developing economies, improves transportation and infrastructure</w:t>
      </w:r>
      <w:r w:rsidR="00AD7CE0">
        <w:rPr>
          <w:rFonts w:ascii="Calibri" w:hAnsi="Calibri" w:cs="Calibri"/>
        </w:rPr>
        <w:t xml:space="preserve"> (</w:t>
      </w:r>
      <w:r w:rsidR="00AD7CE0" w:rsidRPr="00AD7CE0">
        <w:rPr>
          <w:rFonts w:ascii="Calibri" w:hAnsi="Calibri" w:cs="Calibri"/>
        </w:rPr>
        <w:t>Dunung, 2021</w:t>
      </w:r>
      <w:r w:rsidR="00AD7CE0">
        <w:rPr>
          <w:rFonts w:ascii="Calibri" w:hAnsi="Calibri" w:cs="Calibri"/>
        </w:rPr>
        <w:t xml:space="preserve">). This </w:t>
      </w:r>
      <w:r w:rsidRPr="00814F5B">
        <w:rPr>
          <w:rFonts w:ascii="Calibri" w:hAnsi="Calibri" w:cs="Calibri"/>
        </w:rPr>
        <w:t>creates manufacturing corridors in India</w:t>
      </w:r>
      <w:r w:rsidR="00AD7CE0">
        <w:rPr>
          <w:rFonts w:ascii="Calibri" w:hAnsi="Calibri" w:cs="Calibri"/>
        </w:rPr>
        <w:t>,</w:t>
      </w:r>
      <w:r w:rsidRPr="00814F5B">
        <w:rPr>
          <w:rFonts w:ascii="Calibri" w:hAnsi="Calibri" w:cs="Calibri"/>
        </w:rPr>
        <w:t xml:space="preserve"> reflecting wider globalization trends in the process of infrastructure building.</w:t>
      </w:r>
      <w:r w:rsidR="00AD7CE0">
        <w:rPr>
          <w:rFonts w:ascii="Calibri" w:hAnsi="Calibri" w:cs="Calibri"/>
        </w:rPr>
        <w:t xml:space="preserve"> </w:t>
      </w:r>
      <w:r w:rsidRPr="00814F5B">
        <w:rPr>
          <w:rFonts w:ascii="Calibri" w:hAnsi="Calibri" w:cs="Calibri"/>
        </w:rPr>
        <w:t>When multinational firms open their doors, employment opportunities in local economies increase</w:t>
      </w:r>
      <w:r w:rsidR="00AD7CE0">
        <w:rPr>
          <w:rFonts w:ascii="Calibri" w:hAnsi="Calibri" w:cs="Calibri"/>
        </w:rPr>
        <w:t>,</w:t>
      </w:r>
      <w:r w:rsidRPr="00814F5B">
        <w:rPr>
          <w:rFonts w:ascii="Calibri" w:hAnsi="Calibri" w:cs="Calibri"/>
        </w:rPr>
        <w:t xml:space="preserve"> as do job opportunities</w:t>
      </w:r>
      <w:r w:rsidR="00AD7CE0">
        <w:rPr>
          <w:rFonts w:ascii="Calibri" w:hAnsi="Calibri" w:cs="Calibri"/>
        </w:rPr>
        <w:t>,</w:t>
      </w:r>
      <w:r w:rsidRPr="00814F5B">
        <w:rPr>
          <w:rFonts w:ascii="Calibri" w:hAnsi="Calibri" w:cs="Calibri"/>
        </w:rPr>
        <w:t xml:space="preserve"> occasionally nullifying smaller enterprises and intact industries within competitive markets globally interconnected locales.</w:t>
      </w:r>
      <w:r w:rsidR="00AD7CE0">
        <w:rPr>
          <w:rFonts w:ascii="Calibri" w:hAnsi="Calibri" w:cs="Calibri"/>
        </w:rPr>
        <w:t xml:space="preserve"> </w:t>
      </w:r>
      <w:r w:rsidRPr="00814F5B">
        <w:rPr>
          <w:rFonts w:ascii="Calibri" w:hAnsi="Calibri" w:cs="Calibri"/>
        </w:rPr>
        <w:t>The sustainability practices of some multinational companies improving the environmental performance in their production-intensive locations are accordingly associated with rapid social and economic changes linked with industrialization.</w:t>
      </w:r>
    </w:p>
    <w:p w14:paraId="432BEE7E" w14:textId="77777777" w:rsidR="00814F5B" w:rsidRPr="004F7816" w:rsidRDefault="00814F5B" w:rsidP="00814F5B">
      <w:pPr>
        <w:suppressAutoHyphens/>
        <w:spacing w:after="0" w:line="240" w:lineRule="auto"/>
        <w:contextualSpacing/>
        <w:rPr>
          <w:rFonts w:ascii="Calibri" w:hAnsi="Calibri" w:cs="Calibri"/>
        </w:rPr>
      </w:pPr>
    </w:p>
    <w:p w14:paraId="07692720" w14:textId="77777777" w:rsidR="00ED0C24" w:rsidRPr="002D308B" w:rsidRDefault="00000000" w:rsidP="000736C5">
      <w:pPr>
        <w:pStyle w:val="Heading3"/>
      </w:pPr>
      <w:r w:rsidRPr="002D308B">
        <w:t>Cultural Considerations for Global Business</w:t>
      </w:r>
    </w:p>
    <w:p w14:paraId="680EB7CF" w14:textId="77777777" w:rsidR="00914CDC" w:rsidRDefault="00914CDC" w:rsidP="000736C5">
      <w:pPr>
        <w:suppressAutoHyphens/>
        <w:spacing w:after="0" w:line="240" w:lineRule="auto"/>
        <w:contextualSpacing/>
      </w:pPr>
    </w:p>
    <w:p w14:paraId="17AE8174" w14:textId="4E5FEEC7" w:rsidR="00773584" w:rsidRDefault="00000000" w:rsidP="00275F6E">
      <w:pPr>
        <w:suppressAutoHyphens/>
        <w:spacing w:after="0" w:line="240" w:lineRule="auto"/>
        <w:ind w:firstLine="720"/>
        <w:contextualSpacing/>
      </w:pPr>
      <w:r w:rsidRPr="00773584">
        <w:t>To prevent expensive mistakes associated with entering a target market, it is imperative to learn more about the culture of the local population. Culture dictates the behavior of consumers, negotiation patterns, management expectations</w:t>
      </w:r>
      <w:r w:rsidR="00A260CC">
        <w:t>,</w:t>
      </w:r>
      <w:r w:rsidRPr="00773584">
        <w:t xml:space="preserve"> and brand perception in a manner not suitably quantifiable by quantitative market data. In the case of India, there are various cultural dimensions that should be closely analyzed. India has high scores on power distance, which means a respect </w:t>
      </w:r>
      <w:r w:rsidR="001F4BFC">
        <w:t>for</w:t>
      </w:r>
      <w:r w:rsidRPr="00773584">
        <w:t xml:space="preserve"> hierarchical relations</w:t>
      </w:r>
      <w:r w:rsidR="00273D3C">
        <w:t>,</w:t>
      </w:r>
      <w:r w:rsidRPr="00773584">
        <w:t xml:space="preserve"> and the power is usually distributed downwards</w:t>
      </w:r>
      <w:r w:rsidR="00275F6E">
        <w:t xml:space="preserve"> </w:t>
      </w:r>
      <w:r w:rsidR="00275F6E" w:rsidRPr="00AD7CE0">
        <w:t>(Hofstede Insights, 2025)</w:t>
      </w:r>
      <w:r w:rsidRPr="00773584">
        <w:t xml:space="preserve">; therefore, foreign managers need to consider this when matching teams or making deals. </w:t>
      </w:r>
      <w:r w:rsidR="00E76E3F" w:rsidRPr="00E76E3F">
        <w:t>India represents a collectivist society in which group loyalty and relationship-building are much more important than transactional interactions</w:t>
      </w:r>
      <w:r w:rsidR="00E76E3F">
        <w:t>, and</w:t>
      </w:r>
      <w:r w:rsidR="00E76E3F" w:rsidRPr="00E76E3F">
        <w:t xml:space="preserve"> </w:t>
      </w:r>
      <w:r w:rsidR="00E76E3F">
        <w:t>investing in</w:t>
      </w:r>
      <w:r w:rsidR="00E76E3F" w:rsidRPr="00E76E3F">
        <w:t xml:space="preserve"> relationships </w:t>
      </w:r>
      <w:r w:rsidR="00E76E3F">
        <w:t xml:space="preserve">is </w:t>
      </w:r>
      <w:r w:rsidR="00E76E3F" w:rsidRPr="00E76E3F">
        <w:t>a long-term process. The relevance of religious diversity, including Hinduism, Islam, Christianity, and Sikhism, on consumer preferences is significant; it has been associated with dietary restrictions and gifting behavior. Moreover, the diversity among the 28 states of India in terms of language, traditions, and economic development curtails the viability of a uniform national policy. The Cultural Dimensions Theory formulated by Hofstede is thus essential in coming up with careful, culturally sensitive market entry strategies.</w:t>
      </w:r>
    </w:p>
    <w:p w14:paraId="1CA8FF48" w14:textId="77777777" w:rsidR="00E76E3F" w:rsidRPr="00AA7F65" w:rsidRDefault="00E76E3F" w:rsidP="000736C5">
      <w:pPr>
        <w:suppressAutoHyphens/>
        <w:spacing w:after="0" w:line="240" w:lineRule="auto"/>
        <w:contextualSpacing/>
        <w:rPr>
          <w:rFonts w:ascii="Calibri" w:hAnsi="Calibri" w:cs="Calibri"/>
          <w:color w:val="000000"/>
        </w:rPr>
      </w:pPr>
    </w:p>
    <w:p w14:paraId="1A563338" w14:textId="77777777" w:rsidR="00F95CDF" w:rsidRPr="005914DD" w:rsidRDefault="00000000" w:rsidP="000736C5">
      <w:pPr>
        <w:pStyle w:val="Heading2"/>
      </w:pPr>
      <w:r w:rsidRPr="005914DD">
        <w:t>Section Two: Market Profile</w:t>
      </w:r>
    </w:p>
    <w:p w14:paraId="77F79873" w14:textId="77777777" w:rsidR="2924C612" w:rsidRDefault="00000000" w:rsidP="000736C5">
      <w:pPr>
        <w:suppressAutoHyphens/>
        <w:spacing w:after="0" w:line="240" w:lineRule="auto"/>
        <w:contextualSpacing/>
      </w:pPr>
      <w:r>
        <w:t>[Complete the Cultural Profile T</w:t>
      </w:r>
      <w:r w:rsidR="33E275A9">
        <w:t>able b</w:t>
      </w:r>
      <w:r>
        <w:t>elow.]</w:t>
      </w:r>
    </w:p>
    <w:p w14:paraId="70A05AF3" w14:textId="77777777" w:rsidR="009745AC" w:rsidRDefault="009745AC" w:rsidP="000736C5">
      <w:pPr>
        <w:suppressAutoHyphens/>
        <w:spacing w:after="0" w:line="240" w:lineRule="auto"/>
        <w:contextualSpacing/>
      </w:pPr>
    </w:p>
    <w:p w14:paraId="52CE2120" w14:textId="77777777" w:rsidR="00011365" w:rsidRPr="00520140" w:rsidRDefault="00000000" w:rsidP="000736C5">
      <w:pPr>
        <w:pStyle w:val="Heading3"/>
      </w:pPr>
      <w:r w:rsidRPr="00520140">
        <w:t>Cultural Profile</w:t>
      </w:r>
    </w:p>
    <w:p w14:paraId="48D9A469" w14:textId="77777777" w:rsidR="0056010A" w:rsidRDefault="00000000" w:rsidP="000736C5">
      <w:pPr>
        <w:suppressAutoHyphens/>
        <w:spacing w:after="0" w:line="240" w:lineRule="auto"/>
        <w:contextualSpacing/>
        <w:rPr>
          <w:rFonts w:ascii="Calibri" w:hAnsi="Calibri" w:cs="Calibri"/>
        </w:rPr>
      </w:pPr>
      <w:r w:rsidRPr="0E5BC506">
        <w:t xml:space="preserve">[Compare and contrast important cultural elements of your selected market to those in the U.S. </w:t>
      </w:r>
      <w:r w:rsidR="00645D60">
        <w:t>m</w:t>
      </w:r>
      <w:r w:rsidRPr="0E5BC506">
        <w:t xml:space="preserve">arket, including communication, </w:t>
      </w:r>
      <w:r w:rsidR="00951461" w:rsidRPr="0E5BC506">
        <w:t xml:space="preserve">values and attitudes, </w:t>
      </w:r>
      <w:r w:rsidR="00BE2F47">
        <w:t xml:space="preserve">cultural dimensions, </w:t>
      </w:r>
      <w:r w:rsidRPr="0E5BC506">
        <w:t xml:space="preserve">and </w:t>
      </w:r>
      <w:r w:rsidR="00584CC8">
        <w:t>at least five other important aspects of culture</w:t>
      </w:r>
      <w:r w:rsidRPr="0E5BC506">
        <w:t xml:space="preserve">. You may </w:t>
      </w:r>
      <w:r w:rsidRPr="0E5BC506">
        <w:rPr>
          <w:rFonts w:ascii="Calibri" w:hAnsi="Calibri" w:cs="Calibri"/>
        </w:rPr>
        <w:t xml:space="preserve">fill in the chart below </w:t>
      </w:r>
      <w:r w:rsidR="00273D3C">
        <w:rPr>
          <w:rFonts w:ascii="Calibri" w:hAnsi="Calibri" w:cs="Calibri"/>
        </w:rPr>
        <w:t>to</w:t>
      </w:r>
      <w:r w:rsidRPr="0E5BC506">
        <w:rPr>
          <w:rFonts w:ascii="Calibri" w:hAnsi="Calibri" w:cs="Calibri"/>
        </w:rPr>
        <w:t xml:space="preserve"> use data and statistics to support your comparisons. Note that tables require only words, phrases, or numbers, not complete sentences.]</w:t>
      </w:r>
    </w:p>
    <w:p w14:paraId="60853D8A" w14:textId="77777777" w:rsidR="001F5C10" w:rsidRPr="00AA7F65" w:rsidRDefault="001F5C10" w:rsidP="000736C5">
      <w:pPr>
        <w:suppressAutoHyphens/>
        <w:spacing w:after="0" w:line="240" w:lineRule="auto"/>
        <w:contextualSpacing/>
        <w:rPr>
          <w:rFonts w:ascii="Calibri" w:hAnsi="Calibri" w:cs="Calibri"/>
        </w:rPr>
      </w:pPr>
    </w:p>
    <w:tbl>
      <w:tblPr>
        <w:tblStyle w:val="TableGrid"/>
        <w:tblW w:w="5000" w:type="pct"/>
        <w:jc w:val="center"/>
        <w:tblCellMar>
          <w:left w:w="115" w:type="dxa"/>
          <w:right w:w="115" w:type="dxa"/>
        </w:tblCellMar>
        <w:tblLook w:val="04A0" w:firstRow="1" w:lastRow="0" w:firstColumn="1" w:lastColumn="0" w:noHBand="0" w:noVBand="1"/>
      </w:tblPr>
      <w:tblGrid>
        <w:gridCol w:w="3050"/>
        <w:gridCol w:w="2938"/>
        <w:gridCol w:w="3362"/>
      </w:tblGrid>
      <w:tr w:rsidR="007D7B43" w14:paraId="20714C7C" w14:textId="77777777" w:rsidTr="007613C5">
        <w:trPr>
          <w:cantSplit/>
          <w:tblHeader/>
          <w:jc w:val="center"/>
        </w:trPr>
        <w:tc>
          <w:tcPr>
            <w:tcW w:w="1631" w:type="pct"/>
          </w:tcPr>
          <w:p w14:paraId="7296B876" w14:textId="77777777" w:rsidR="00011365" w:rsidRPr="00AA7F65" w:rsidRDefault="00000000" w:rsidP="000736C5">
            <w:pPr>
              <w:suppressAutoHyphens/>
              <w:contextualSpacing/>
              <w:jc w:val="center"/>
              <w:rPr>
                <w:rFonts w:ascii="Calibri" w:hAnsi="Calibri" w:cs="Calibri"/>
                <w:b/>
              </w:rPr>
            </w:pPr>
            <w:r w:rsidRPr="00AA7F65">
              <w:rPr>
                <w:rFonts w:ascii="Calibri" w:hAnsi="Calibri" w:cs="Calibri"/>
                <w:b/>
              </w:rPr>
              <w:lastRenderedPageBreak/>
              <w:t>Category</w:t>
            </w:r>
          </w:p>
        </w:tc>
        <w:tc>
          <w:tcPr>
            <w:tcW w:w="1571" w:type="pct"/>
          </w:tcPr>
          <w:p w14:paraId="1B2F8533" w14:textId="77777777" w:rsidR="00011365" w:rsidRPr="00EA6F7A" w:rsidRDefault="00000000" w:rsidP="000736C5">
            <w:pPr>
              <w:suppressAutoHyphens/>
              <w:contextualSpacing/>
              <w:jc w:val="center"/>
              <w:rPr>
                <w:rFonts w:ascii="Calibri" w:hAnsi="Calibri" w:cs="Calibri"/>
                <w:b/>
              </w:rPr>
            </w:pPr>
            <w:r w:rsidRPr="00EA6F7A">
              <w:rPr>
                <w:rFonts w:ascii="Calibri" w:hAnsi="Calibri" w:cs="Calibri"/>
                <w:b/>
              </w:rPr>
              <w:t>United States</w:t>
            </w:r>
          </w:p>
        </w:tc>
        <w:tc>
          <w:tcPr>
            <w:tcW w:w="1798" w:type="pct"/>
          </w:tcPr>
          <w:p w14:paraId="0915B299" w14:textId="77777777" w:rsidR="00011365" w:rsidRPr="00EA6F7A" w:rsidRDefault="00000000" w:rsidP="000736C5">
            <w:pPr>
              <w:suppressAutoHyphens/>
              <w:contextualSpacing/>
              <w:jc w:val="center"/>
              <w:rPr>
                <w:rFonts w:ascii="Calibri" w:hAnsi="Calibri" w:cs="Calibri"/>
                <w:b/>
              </w:rPr>
            </w:pPr>
            <w:r w:rsidRPr="00EA6F7A">
              <w:rPr>
                <w:rFonts w:ascii="Calibri" w:hAnsi="Calibri" w:cs="Calibri"/>
                <w:b/>
              </w:rPr>
              <w:t>[Insert Country Selection From Course Project]</w:t>
            </w:r>
          </w:p>
        </w:tc>
      </w:tr>
      <w:tr w:rsidR="007D7B43" w14:paraId="01559B09" w14:textId="77777777" w:rsidTr="007613C5">
        <w:trPr>
          <w:cantSplit/>
          <w:jc w:val="center"/>
        </w:trPr>
        <w:tc>
          <w:tcPr>
            <w:tcW w:w="1631" w:type="pct"/>
          </w:tcPr>
          <w:p w14:paraId="358FEDAA" w14:textId="77777777" w:rsidR="00011365" w:rsidRPr="002E3075" w:rsidRDefault="00000000" w:rsidP="000736C5">
            <w:pPr>
              <w:suppressAutoHyphens/>
              <w:contextualSpacing/>
              <w:rPr>
                <w:rFonts w:ascii="Calibri" w:hAnsi="Calibri" w:cs="Calibri"/>
              </w:rPr>
            </w:pPr>
            <w:r w:rsidRPr="002E3075">
              <w:rPr>
                <w:rFonts w:ascii="Calibri" w:hAnsi="Calibri" w:cs="Calibri"/>
              </w:rPr>
              <w:t>Commonly Spoken Languages</w:t>
            </w:r>
          </w:p>
        </w:tc>
        <w:tc>
          <w:tcPr>
            <w:tcW w:w="1571" w:type="pct"/>
          </w:tcPr>
          <w:p w14:paraId="6D9D6A92" w14:textId="77777777" w:rsidR="00011365" w:rsidRPr="00AA7F65" w:rsidRDefault="00000000"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4B0E5EBF" w14:textId="77777777" w:rsidR="00011365" w:rsidRPr="00AA7F65" w:rsidRDefault="00000000" w:rsidP="000736C5">
            <w:pPr>
              <w:suppressAutoHyphens/>
              <w:contextualSpacing/>
              <w:rPr>
                <w:rFonts w:ascii="Calibri" w:hAnsi="Calibri" w:cs="Calibri"/>
              </w:rPr>
            </w:pPr>
            <w:r w:rsidRPr="00AA7F65">
              <w:rPr>
                <w:rFonts w:ascii="Calibri" w:hAnsi="Calibri" w:cs="Calibri"/>
              </w:rPr>
              <w:t>[Insert information.]</w:t>
            </w:r>
          </w:p>
        </w:tc>
      </w:tr>
      <w:tr w:rsidR="007D7B43" w14:paraId="2D14529A" w14:textId="77777777" w:rsidTr="007613C5">
        <w:trPr>
          <w:cantSplit/>
          <w:jc w:val="center"/>
        </w:trPr>
        <w:tc>
          <w:tcPr>
            <w:tcW w:w="1631" w:type="pct"/>
          </w:tcPr>
          <w:p w14:paraId="4C294CFC" w14:textId="77777777" w:rsidR="00011365" w:rsidRPr="002E3075" w:rsidRDefault="00000000" w:rsidP="000736C5">
            <w:pPr>
              <w:suppressAutoHyphens/>
              <w:contextualSpacing/>
              <w:rPr>
                <w:rFonts w:ascii="Calibri" w:hAnsi="Calibri" w:cs="Calibri"/>
              </w:rPr>
            </w:pPr>
            <w:r w:rsidRPr="002E3075">
              <w:rPr>
                <w:rFonts w:ascii="Calibri" w:hAnsi="Calibri" w:cs="Calibri"/>
              </w:rPr>
              <w:t>Commonly Practiced Religions</w:t>
            </w:r>
          </w:p>
        </w:tc>
        <w:tc>
          <w:tcPr>
            <w:tcW w:w="1571" w:type="pct"/>
          </w:tcPr>
          <w:p w14:paraId="677B3989" w14:textId="77777777" w:rsidR="00011365" w:rsidRPr="00AA7F65" w:rsidRDefault="00000000"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7D5B27D7" w14:textId="77777777" w:rsidR="00011365" w:rsidRPr="00AA7F65" w:rsidRDefault="00000000" w:rsidP="000736C5">
            <w:pPr>
              <w:suppressAutoHyphens/>
              <w:contextualSpacing/>
              <w:rPr>
                <w:rFonts w:ascii="Calibri" w:hAnsi="Calibri" w:cs="Calibri"/>
              </w:rPr>
            </w:pPr>
            <w:r w:rsidRPr="00AA7F65">
              <w:rPr>
                <w:rFonts w:ascii="Calibri" w:hAnsi="Calibri" w:cs="Calibri"/>
              </w:rPr>
              <w:t>[Insert information.]</w:t>
            </w:r>
          </w:p>
        </w:tc>
      </w:tr>
      <w:tr w:rsidR="007D7B43" w14:paraId="55384FA6" w14:textId="77777777" w:rsidTr="007613C5">
        <w:trPr>
          <w:cantSplit/>
          <w:jc w:val="center"/>
        </w:trPr>
        <w:tc>
          <w:tcPr>
            <w:tcW w:w="1631" w:type="pct"/>
          </w:tcPr>
          <w:p w14:paraId="7FB19C35" w14:textId="77777777" w:rsidR="00011365" w:rsidRPr="002E3075" w:rsidRDefault="00000000" w:rsidP="000736C5">
            <w:pPr>
              <w:suppressAutoHyphens/>
              <w:contextualSpacing/>
              <w:rPr>
                <w:rFonts w:ascii="Calibri" w:hAnsi="Calibri" w:cs="Calibri"/>
              </w:rPr>
            </w:pPr>
            <w:r w:rsidRPr="002E3075">
              <w:rPr>
                <w:rFonts w:ascii="Calibri" w:hAnsi="Calibri" w:cs="Calibri"/>
              </w:rPr>
              <w:t>Power Distance Index (PDI)</w:t>
            </w:r>
          </w:p>
        </w:tc>
        <w:tc>
          <w:tcPr>
            <w:tcW w:w="1571" w:type="pct"/>
          </w:tcPr>
          <w:p w14:paraId="5BC29B48" w14:textId="77777777" w:rsidR="00011365" w:rsidRPr="00AA7F65" w:rsidRDefault="00000000"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53CC0713" w14:textId="77777777" w:rsidR="00011365" w:rsidRPr="00AA7F65" w:rsidRDefault="00000000" w:rsidP="000736C5">
            <w:pPr>
              <w:suppressAutoHyphens/>
              <w:contextualSpacing/>
              <w:rPr>
                <w:rFonts w:ascii="Calibri" w:hAnsi="Calibri" w:cs="Calibri"/>
              </w:rPr>
            </w:pPr>
            <w:r w:rsidRPr="00AA7F65">
              <w:rPr>
                <w:rFonts w:ascii="Calibri" w:hAnsi="Calibri" w:cs="Calibri"/>
              </w:rPr>
              <w:t>[Insert information.]</w:t>
            </w:r>
          </w:p>
        </w:tc>
      </w:tr>
      <w:tr w:rsidR="007D7B43" w14:paraId="6AFF3A14" w14:textId="77777777" w:rsidTr="007613C5">
        <w:trPr>
          <w:cantSplit/>
          <w:jc w:val="center"/>
        </w:trPr>
        <w:tc>
          <w:tcPr>
            <w:tcW w:w="1631" w:type="pct"/>
          </w:tcPr>
          <w:p w14:paraId="6C5474C9" w14:textId="77777777" w:rsidR="00011365" w:rsidRPr="002E3075" w:rsidRDefault="00000000" w:rsidP="000736C5">
            <w:pPr>
              <w:suppressAutoHyphens/>
              <w:contextualSpacing/>
              <w:rPr>
                <w:rFonts w:ascii="Calibri" w:hAnsi="Calibri" w:cs="Calibri"/>
              </w:rPr>
            </w:pPr>
            <w:r w:rsidRPr="002E3075">
              <w:rPr>
                <w:rFonts w:ascii="Calibri" w:hAnsi="Calibri" w:cs="Calibri"/>
              </w:rPr>
              <w:t>Individualism Versus Collectivism (IDV)</w:t>
            </w:r>
          </w:p>
        </w:tc>
        <w:tc>
          <w:tcPr>
            <w:tcW w:w="1571" w:type="pct"/>
          </w:tcPr>
          <w:p w14:paraId="7F1128EB" w14:textId="77777777" w:rsidR="00011365" w:rsidRPr="00AA7F65" w:rsidRDefault="00000000"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505BC0C6" w14:textId="77777777" w:rsidR="00011365" w:rsidRPr="00AA7F65" w:rsidRDefault="00000000" w:rsidP="000736C5">
            <w:pPr>
              <w:suppressAutoHyphens/>
              <w:contextualSpacing/>
              <w:rPr>
                <w:rFonts w:ascii="Calibri" w:hAnsi="Calibri" w:cs="Calibri"/>
              </w:rPr>
            </w:pPr>
            <w:r w:rsidRPr="00AA7F65">
              <w:rPr>
                <w:rFonts w:ascii="Calibri" w:hAnsi="Calibri" w:cs="Calibri"/>
              </w:rPr>
              <w:t>[Insert information.]</w:t>
            </w:r>
          </w:p>
        </w:tc>
      </w:tr>
      <w:tr w:rsidR="007D7B43" w14:paraId="15781DC1" w14:textId="77777777" w:rsidTr="007613C5">
        <w:trPr>
          <w:cantSplit/>
          <w:jc w:val="center"/>
        </w:trPr>
        <w:tc>
          <w:tcPr>
            <w:tcW w:w="1631" w:type="pct"/>
          </w:tcPr>
          <w:p w14:paraId="5C63FC69" w14:textId="77777777" w:rsidR="009A27E1" w:rsidRPr="002E3075" w:rsidRDefault="00000000" w:rsidP="000736C5">
            <w:pPr>
              <w:suppressAutoHyphens/>
              <w:contextualSpacing/>
              <w:rPr>
                <w:rFonts w:ascii="Calibri" w:hAnsi="Calibri" w:cs="Calibri"/>
              </w:rPr>
            </w:pPr>
            <w:r w:rsidRPr="002E3075">
              <w:rPr>
                <w:rFonts w:ascii="Calibri" w:hAnsi="Calibri" w:cs="Calibri"/>
              </w:rPr>
              <w:t>Motivation Toward Achievement and Success</w:t>
            </w:r>
            <w:r w:rsidR="000736C5">
              <w:rPr>
                <w:rFonts w:ascii="Calibri" w:hAnsi="Calibri" w:cs="Calibri"/>
              </w:rPr>
              <w:t xml:space="preserve"> </w:t>
            </w:r>
            <w:r w:rsidRPr="002E3075">
              <w:rPr>
                <w:rFonts w:ascii="Calibri" w:hAnsi="Calibri" w:cs="Calibri"/>
              </w:rPr>
              <w:t>(MAS)</w:t>
            </w:r>
          </w:p>
        </w:tc>
        <w:tc>
          <w:tcPr>
            <w:tcW w:w="1571" w:type="pct"/>
          </w:tcPr>
          <w:p w14:paraId="02D73EC3" w14:textId="77777777" w:rsidR="003D7C17" w:rsidRPr="00AA7F65" w:rsidRDefault="00000000"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168F608F" w14:textId="77777777" w:rsidR="003D7C17" w:rsidRPr="00AA7F65" w:rsidRDefault="00000000" w:rsidP="000736C5">
            <w:pPr>
              <w:suppressAutoHyphens/>
              <w:contextualSpacing/>
              <w:rPr>
                <w:rFonts w:ascii="Calibri" w:hAnsi="Calibri" w:cs="Calibri"/>
              </w:rPr>
            </w:pPr>
            <w:r w:rsidRPr="00AA7F65">
              <w:rPr>
                <w:rFonts w:ascii="Calibri" w:hAnsi="Calibri" w:cs="Calibri"/>
              </w:rPr>
              <w:t>[Insert information.]</w:t>
            </w:r>
          </w:p>
        </w:tc>
      </w:tr>
      <w:tr w:rsidR="007D7B43" w14:paraId="4A02836A" w14:textId="77777777" w:rsidTr="007613C5">
        <w:trPr>
          <w:cantSplit/>
          <w:jc w:val="center"/>
        </w:trPr>
        <w:tc>
          <w:tcPr>
            <w:tcW w:w="1631" w:type="pct"/>
          </w:tcPr>
          <w:p w14:paraId="3C1A2A63" w14:textId="77777777" w:rsidR="00011365" w:rsidRPr="002E3075" w:rsidRDefault="00000000" w:rsidP="000736C5">
            <w:pPr>
              <w:suppressAutoHyphens/>
              <w:contextualSpacing/>
              <w:rPr>
                <w:rFonts w:ascii="Calibri" w:hAnsi="Calibri" w:cs="Calibri"/>
              </w:rPr>
            </w:pPr>
            <w:r w:rsidRPr="002E3075">
              <w:rPr>
                <w:rFonts w:ascii="Calibri" w:hAnsi="Calibri" w:cs="Calibri"/>
              </w:rPr>
              <w:t>Uncertainty Avoidance Index (UAI)</w:t>
            </w:r>
          </w:p>
        </w:tc>
        <w:tc>
          <w:tcPr>
            <w:tcW w:w="1571" w:type="pct"/>
          </w:tcPr>
          <w:p w14:paraId="52D8F76C" w14:textId="77777777" w:rsidR="00011365" w:rsidRPr="00AA7F65" w:rsidRDefault="00000000"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6898D3CE" w14:textId="77777777" w:rsidR="00011365" w:rsidRPr="00AA7F65" w:rsidRDefault="00000000" w:rsidP="000736C5">
            <w:pPr>
              <w:suppressAutoHyphens/>
              <w:contextualSpacing/>
              <w:rPr>
                <w:rFonts w:ascii="Calibri" w:hAnsi="Calibri" w:cs="Calibri"/>
              </w:rPr>
            </w:pPr>
            <w:r w:rsidRPr="00AA7F65">
              <w:rPr>
                <w:rFonts w:ascii="Calibri" w:hAnsi="Calibri" w:cs="Calibri"/>
              </w:rPr>
              <w:t>[Insert information.]</w:t>
            </w:r>
          </w:p>
        </w:tc>
      </w:tr>
      <w:tr w:rsidR="007D7B43" w14:paraId="5E945105" w14:textId="77777777" w:rsidTr="007613C5">
        <w:trPr>
          <w:cantSplit/>
          <w:jc w:val="center"/>
        </w:trPr>
        <w:tc>
          <w:tcPr>
            <w:tcW w:w="1631" w:type="pct"/>
          </w:tcPr>
          <w:p w14:paraId="5D7863D4" w14:textId="77777777" w:rsidR="00011365" w:rsidRPr="002E3075" w:rsidRDefault="00000000" w:rsidP="000736C5">
            <w:pPr>
              <w:suppressAutoHyphens/>
              <w:contextualSpacing/>
              <w:rPr>
                <w:rFonts w:ascii="Calibri" w:hAnsi="Calibri" w:cs="Calibri"/>
              </w:rPr>
            </w:pPr>
            <w:r w:rsidRPr="002E3075">
              <w:rPr>
                <w:rFonts w:ascii="Calibri" w:hAnsi="Calibri" w:cs="Calibri"/>
              </w:rPr>
              <w:t>Long-Term Orientation Versus Short-Term Normative Orientation (LTO)</w:t>
            </w:r>
          </w:p>
        </w:tc>
        <w:tc>
          <w:tcPr>
            <w:tcW w:w="1571" w:type="pct"/>
          </w:tcPr>
          <w:p w14:paraId="6E9AB28D" w14:textId="77777777" w:rsidR="00011365" w:rsidRPr="00AA7F65" w:rsidRDefault="00000000"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3FC0B2B3" w14:textId="77777777" w:rsidR="00011365" w:rsidRPr="00AA7F65" w:rsidRDefault="00000000" w:rsidP="000736C5">
            <w:pPr>
              <w:suppressAutoHyphens/>
              <w:contextualSpacing/>
              <w:rPr>
                <w:rFonts w:ascii="Calibri" w:hAnsi="Calibri" w:cs="Calibri"/>
              </w:rPr>
            </w:pPr>
            <w:r w:rsidRPr="00AA7F65">
              <w:rPr>
                <w:rFonts w:ascii="Calibri" w:hAnsi="Calibri" w:cs="Calibri"/>
              </w:rPr>
              <w:t>[Insert information.]</w:t>
            </w:r>
          </w:p>
        </w:tc>
      </w:tr>
      <w:tr w:rsidR="007D7B43" w14:paraId="1C23CD08" w14:textId="77777777" w:rsidTr="007613C5">
        <w:trPr>
          <w:cantSplit/>
          <w:jc w:val="center"/>
        </w:trPr>
        <w:tc>
          <w:tcPr>
            <w:tcW w:w="1631" w:type="pct"/>
          </w:tcPr>
          <w:p w14:paraId="7AF51E68" w14:textId="77777777" w:rsidR="00011365" w:rsidRPr="002E3075" w:rsidRDefault="00000000" w:rsidP="000736C5">
            <w:pPr>
              <w:suppressAutoHyphens/>
              <w:contextualSpacing/>
              <w:rPr>
                <w:rFonts w:ascii="Calibri" w:hAnsi="Calibri" w:cs="Calibri"/>
              </w:rPr>
            </w:pPr>
            <w:r w:rsidRPr="002E3075">
              <w:rPr>
                <w:rFonts w:ascii="Calibri" w:hAnsi="Calibri" w:cs="Calibri"/>
              </w:rPr>
              <w:t>Indulgence Versus Restraint (IVR)</w:t>
            </w:r>
          </w:p>
        </w:tc>
        <w:tc>
          <w:tcPr>
            <w:tcW w:w="1571" w:type="pct"/>
          </w:tcPr>
          <w:p w14:paraId="289C63B5" w14:textId="77777777" w:rsidR="00011365" w:rsidRPr="00AA7F65" w:rsidRDefault="00000000"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12A9EE33" w14:textId="77777777" w:rsidR="00011365" w:rsidRPr="00AA7F65" w:rsidRDefault="00000000" w:rsidP="000736C5">
            <w:pPr>
              <w:suppressAutoHyphens/>
              <w:contextualSpacing/>
              <w:rPr>
                <w:rFonts w:ascii="Calibri" w:hAnsi="Calibri" w:cs="Calibri"/>
              </w:rPr>
            </w:pPr>
            <w:r w:rsidRPr="00AA7F65">
              <w:rPr>
                <w:rFonts w:ascii="Calibri" w:hAnsi="Calibri" w:cs="Calibri"/>
              </w:rPr>
              <w:t>[Insert information.]</w:t>
            </w:r>
          </w:p>
        </w:tc>
      </w:tr>
    </w:tbl>
    <w:p w14:paraId="247D6FB8" w14:textId="77777777" w:rsidR="00011365" w:rsidRPr="00AA7F65" w:rsidRDefault="00011365" w:rsidP="000736C5">
      <w:pPr>
        <w:suppressAutoHyphens/>
        <w:spacing w:after="0" w:line="240" w:lineRule="auto"/>
        <w:contextualSpacing/>
        <w:rPr>
          <w:rFonts w:ascii="Calibri" w:hAnsi="Calibri" w:cs="Calibri"/>
          <w:color w:val="000000"/>
        </w:rPr>
      </w:pPr>
    </w:p>
    <w:p w14:paraId="7B33A814" w14:textId="77777777" w:rsidR="00F95CDF" w:rsidRPr="00520140" w:rsidRDefault="00000000" w:rsidP="000736C5">
      <w:pPr>
        <w:pStyle w:val="Heading3"/>
      </w:pPr>
      <w:r w:rsidRPr="00520140">
        <w:t>Political and Economic Profile</w:t>
      </w:r>
    </w:p>
    <w:p w14:paraId="07C3F6FD" w14:textId="77777777" w:rsidR="000A3D13" w:rsidRPr="00AA7F65" w:rsidRDefault="00000000" w:rsidP="000736C5">
      <w:pPr>
        <w:suppressAutoHyphens/>
        <w:spacing w:after="0" w:line="240" w:lineRule="auto"/>
        <w:contextualSpacing/>
        <w:rPr>
          <w:rFonts w:ascii="Calibri" w:hAnsi="Calibri" w:cs="Calibri"/>
          <w:color w:val="000000"/>
        </w:rPr>
      </w:pPr>
      <w:r w:rsidRPr="5C34CF34">
        <w:rPr>
          <w:rFonts w:ascii="Calibri" w:hAnsi="Calibri" w:cs="Calibri"/>
          <w:color w:val="000000" w:themeColor="text1"/>
        </w:rPr>
        <w:t xml:space="preserve">[Compare and contrast important political and economic factors for your selected market against those in the </w:t>
      </w:r>
      <w:r w:rsidR="285917EF" w:rsidRPr="5C34CF34">
        <w:rPr>
          <w:rFonts w:ascii="Calibri" w:hAnsi="Calibri" w:cs="Calibri"/>
          <w:color w:val="000000" w:themeColor="text1"/>
        </w:rPr>
        <w:t>United States</w:t>
      </w:r>
      <w:r w:rsidRPr="5C34CF34">
        <w:rPr>
          <w:rFonts w:ascii="Calibri" w:hAnsi="Calibri" w:cs="Calibri"/>
          <w:color w:val="000000" w:themeColor="text1"/>
        </w:rPr>
        <w:t>. Factors should include political systems</w:t>
      </w:r>
      <w:r w:rsidR="7D0FFB17" w:rsidRPr="5C34CF34">
        <w:rPr>
          <w:rFonts w:ascii="Calibri" w:hAnsi="Calibri" w:cs="Calibri"/>
          <w:color w:val="000000" w:themeColor="text1"/>
        </w:rPr>
        <w:t xml:space="preserve"> and ideologies, leaders</w:t>
      </w:r>
      <w:r w:rsidR="00584CC8">
        <w:rPr>
          <w:rFonts w:ascii="Calibri" w:hAnsi="Calibri" w:cs="Calibri"/>
          <w:color w:val="000000" w:themeColor="text1"/>
        </w:rPr>
        <w:t xml:space="preserve"> now</w:t>
      </w:r>
      <w:r w:rsidR="7D0FFB17" w:rsidRPr="5C34CF34">
        <w:rPr>
          <w:rFonts w:ascii="Calibri" w:hAnsi="Calibri" w:cs="Calibri"/>
          <w:color w:val="000000" w:themeColor="text1"/>
        </w:rPr>
        <w:t xml:space="preserve">, </w:t>
      </w:r>
      <w:r w:rsidRPr="5C34CF34">
        <w:rPr>
          <w:rFonts w:ascii="Calibri" w:hAnsi="Calibri" w:cs="Calibri"/>
          <w:color w:val="000000" w:themeColor="text1"/>
        </w:rPr>
        <w:t>economic measures or characteristics used in classification</w:t>
      </w:r>
      <w:r w:rsidR="7D0FFB17" w:rsidRPr="5C34CF34">
        <w:rPr>
          <w:rFonts w:ascii="Calibri" w:hAnsi="Calibri" w:cs="Calibri"/>
          <w:color w:val="000000" w:themeColor="text1"/>
        </w:rPr>
        <w:t xml:space="preserve">, and government intervention </w:t>
      </w:r>
      <w:r w:rsidR="00584CC8">
        <w:rPr>
          <w:rFonts w:ascii="Calibri" w:hAnsi="Calibri" w:cs="Calibri"/>
          <w:color w:val="000000" w:themeColor="text1"/>
        </w:rPr>
        <w:t>i</w:t>
      </w:r>
      <w:r w:rsidR="7D0FFB17" w:rsidRPr="5C34CF34">
        <w:rPr>
          <w:rFonts w:ascii="Calibri" w:hAnsi="Calibri" w:cs="Calibri"/>
          <w:color w:val="000000" w:themeColor="text1"/>
        </w:rPr>
        <w:t>n trade</w:t>
      </w:r>
      <w:r w:rsidRPr="5C34CF34">
        <w:rPr>
          <w:rFonts w:ascii="Calibri" w:hAnsi="Calibri" w:cs="Calibri"/>
          <w:color w:val="000000" w:themeColor="text1"/>
        </w:rPr>
        <w:t>.]</w:t>
      </w:r>
    </w:p>
    <w:p w14:paraId="03E6F4CC" w14:textId="77777777" w:rsidR="008D38B8" w:rsidRPr="00AA7F65" w:rsidRDefault="008D38B8" w:rsidP="000736C5">
      <w:pPr>
        <w:suppressAutoHyphens/>
        <w:spacing w:after="0" w:line="240" w:lineRule="auto"/>
        <w:contextualSpacing/>
        <w:rPr>
          <w:rFonts w:ascii="Calibri" w:hAnsi="Calibri" w:cs="Calibri"/>
        </w:rPr>
      </w:pPr>
    </w:p>
    <w:tbl>
      <w:tblPr>
        <w:tblStyle w:val="TableGrid"/>
        <w:tblW w:w="5000" w:type="pct"/>
        <w:jc w:val="center"/>
        <w:tblCellMar>
          <w:left w:w="115" w:type="dxa"/>
          <w:right w:w="115" w:type="dxa"/>
        </w:tblCellMar>
        <w:tblLook w:val="04A0" w:firstRow="1" w:lastRow="0" w:firstColumn="1" w:lastColumn="0" w:noHBand="0" w:noVBand="1"/>
      </w:tblPr>
      <w:tblGrid>
        <w:gridCol w:w="3050"/>
        <w:gridCol w:w="2938"/>
        <w:gridCol w:w="3362"/>
      </w:tblGrid>
      <w:tr w:rsidR="007D7B43" w14:paraId="5DA2570D" w14:textId="77777777" w:rsidTr="007613C5">
        <w:trPr>
          <w:cantSplit/>
          <w:tblHeader/>
          <w:jc w:val="center"/>
        </w:trPr>
        <w:tc>
          <w:tcPr>
            <w:tcW w:w="1631" w:type="pct"/>
          </w:tcPr>
          <w:p w14:paraId="4E49E204" w14:textId="77777777" w:rsidR="00011365" w:rsidRPr="00AA7F65" w:rsidRDefault="00000000" w:rsidP="000736C5">
            <w:pPr>
              <w:suppressAutoHyphens/>
              <w:contextualSpacing/>
              <w:jc w:val="center"/>
              <w:rPr>
                <w:rFonts w:ascii="Calibri" w:hAnsi="Calibri" w:cs="Calibri"/>
                <w:b/>
              </w:rPr>
            </w:pPr>
            <w:r w:rsidRPr="00AA7F65">
              <w:rPr>
                <w:rFonts w:ascii="Calibri" w:hAnsi="Calibri" w:cs="Calibri"/>
                <w:b/>
              </w:rPr>
              <w:t>Category</w:t>
            </w:r>
          </w:p>
        </w:tc>
        <w:tc>
          <w:tcPr>
            <w:tcW w:w="1571" w:type="pct"/>
          </w:tcPr>
          <w:p w14:paraId="03709E3B" w14:textId="77777777" w:rsidR="00011365" w:rsidRPr="00EA6F7A" w:rsidRDefault="00000000" w:rsidP="000736C5">
            <w:pPr>
              <w:suppressAutoHyphens/>
              <w:contextualSpacing/>
              <w:jc w:val="center"/>
              <w:rPr>
                <w:rFonts w:ascii="Calibri" w:hAnsi="Calibri" w:cs="Calibri"/>
                <w:b/>
              </w:rPr>
            </w:pPr>
            <w:r w:rsidRPr="00EA6F7A">
              <w:rPr>
                <w:rFonts w:ascii="Calibri" w:hAnsi="Calibri" w:cs="Calibri"/>
                <w:b/>
              </w:rPr>
              <w:t>United States</w:t>
            </w:r>
          </w:p>
        </w:tc>
        <w:tc>
          <w:tcPr>
            <w:tcW w:w="1798" w:type="pct"/>
          </w:tcPr>
          <w:p w14:paraId="1272EAB2" w14:textId="77777777" w:rsidR="00011365" w:rsidRPr="00EA6F7A" w:rsidRDefault="00000000" w:rsidP="000736C5">
            <w:pPr>
              <w:suppressAutoHyphens/>
              <w:contextualSpacing/>
              <w:jc w:val="center"/>
              <w:rPr>
                <w:rFonts w:ascii="Calibri" w:hAnsi="Calibri" w:cs="Calibri"/>
                <w:b/>
              </w:rPr>
            </w:pPr>
            <w:r w:rsidRPr="00EA6F7A">
              <w:rPr>
                <w:rFonts w:ascii="Calibri" w:hAnsi="Calibri" w:cs="Calibri"/>
                <w:b/>
              </w:rPr>
              <w:t>[Insert Country Selection From Course Project]</w:t>
            </w:r>
          </w:p>
        </w:tc>
      </w:tr>
      <w:tr w:rsidR="007D7B43" w14:paraId="48E6677A" w14:textId="77777777" w:rsidTr="007613C5">
        <w:trPr>
          <w:cantSplit/>
          <w:jc w:val="center"/>
        </w:trPr>
        <w:tc>
          <w:tcPr>
            <w:tcW w:w="1631" w:type="pct"/>
          </w:tcPr>
          <w:p w14:paraId="37F263E4" w14:textId="77777777" w:rsidR="00011365" w:rsidRPr="002E3075" w:rsidRDefault="00000000" w:rsidP="000736C5">
            <w:pPr>
              <w:suppressAutoHyphens/>
              <w:contextualSpacing/>
              <w:rPr>
                <w:rFonts w:ascii="Calibri" w:hAnsi="Calibri" w:cs="Calibri"/>
              </w:rPr>
            </w:pPr>
            <w:r w:rsidRPr="002E3075">
              <w:rPr>
                <w:rFonts w:ascii="Calibri" w:hAnsi="Calibri" w:cs="Calibri"/>
              </w:rPr>
              <w:t>Political System</w:t>
            </w:r>
          </w:p>
        </w:tc>
        <w:tc>
          <w:tcPr>
            <w:tcW w:w="1571" w:type="pct"/>
          </w:tcPr>
          <w:p w14:paraId="68EEF752" w14:textId="77777777" w:rsidR="00011365" w:rsidRPr="00AA7F65" w:rsidRDefault="00000000"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3292E84C" w14:textId="77777777" w:rsidR="00011365" w:rsidRPr="00AA7F65" w:rsidRDefault="00000000" w:rsidP="000736C5">
            <w:pPr>
              <w:suppressAutoHyphens/>
              <w:contextualSpacing/>
              <w:rPr>
                <w:rFonts w:ascii="Calibri" w:hAnsi="Calibri" w:cs="Calibri"/>
              </w:rPr>
            </w:pPr>
            <w:r w:rsidRPr="00AA7F65">
              <w:rPr>
                <w:rFonts w:ascii="Calibri" w:hAnsi="Calibri" w:cs="Calibri"/>
              </w:rPr>
              <w:t>[Insert information.]</w:t>
            </w:r>
          </w:p>
        </w:tc>
      </w:tr>
      <w:tr w:rsidR="007D7B43" w14:paraId="38C802FD" w14:textId="77777777" w:rsidTr="007613C5">
        <w:trPr>
          <w:cantSplit/>
          <w:jc w:val="center"/>
        </w:trPr>
        <w:tc>
          <w:tcPr>
            <w:tcW w:w="1631" w:type="pct"/>
          </w:tcPr>
          <w:p w14:paraId="4A1C922E" w14:textId="77777777" w:rsidR="009E5C56" w:rsidRPr="002E3075" w:rsidRDefault="00000000" w:rsidP="000736C5">
            <w:pPr>
              <w:suppressAutoHyphens/>
              <w:contextualSpacing/>
              <w:rPr>
                <w:rFonts w:ascii="Calibri" w:hAnsi="Calibri" w:cs="Calibri"/>
              </w:rPr>
            </w:pPr>
            <w:r w:rsidRPr="002E3075">
              <w:rPr>
                <w:rFonts w:ascii="Calibri" w:hAnsi="Calibri" w:cs="Calibri"/>
              </w:rPr>
              <w:t>Current Leaders</w:t>
            </w:r>
          </w:p>
        </w:tc>
        <w:tc>
          <w:tcPr>
            <w:tcW w:w="1571" w:type="pct"/>
          </w:tcPr>
          <w:p w14:paraId="4520C6E7" w14:textId="77777777" w:rsidR="009E5C56" w:rsidRPr="00AA7F65" w:rsidRDefault="00000000"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157B5DBE" w14:textId="77777777" w:rsidR="009E5C56" w:rsidRPr="00AA7F65" w:rsidRDefault="00000000" w:rsidP="000736C5">
            <w:pPr>
              <w:suppressAutoHyphens/>
              <w:contextualSpacing/>
              <w:rPr>
                <w:rFonts w:ascii="Calibri" w:hAnsi="Calibri" w:cs="Calibri"/>
              </w:rPr>
            </w:pPr>
            <w:r w:rsidRPr="00AA7F65">
              <w:rPr>
                <w:rFonts w:ascii="Calibri" w:hAnsi="Calibri" w:cs="Calibri"/>
              </w:rPr>
              <w:t>[Insert information.]</w:t>
            </w:r>
          </w:p>
        </w:tc>
      </w:tr>
      <w:tr w:rsidR="007D7B43" w14:paraId="08748A7E" w14:textId="77777777" w:rsidTr="007613C5">
        <w:trPr>
          <w:cantSplit/>
          <w:jc w:val="center"/>
        </w:trPr>
        <w:tc>
          <w:tcPr>
            <w:tcW w:w="1631" w:type="pct"/>
          </w:tcPr>
          <w:p w14:paraId="6C2769E4" w14:textId="77777777" w:rsidR="009E5C56" w:rsidRPr="002E3075" w:rsidRDefault="00000000" w:rsidP="000736C5">
            <w:pPr>
              <w:suppressAutoHyphens/>
              <w:contextualSpacing/>
              <w:rPr>
                <w:rFonts w:ascii="Calibri" w:hAnsi="Calibri" w:cs="Calibri"/>
              </w:rPr>
            </w:pPr>
            <w:r w:rsidRPr="002E3075">
              <w:rPr>
                <w:rFonts w:ascii="Calibri" w:hAnsi="Calibri" w:cs="Calibri"/>
              </w:rPr>
              <w:t>Economic Classification</w:t>
            </w:r>
          </w:p>
        </w:tc>
        <w:tc>
          <w:tcPr>
            <w:tcW w:w="1571" w:type="pct"/>
          </w:tcPr>
          <w:p w14:paraId="3F1642B2" w14:textId="77777777" w:rsidR="009E5C56" w:rsidRPr="00AA7F65" w:rsidRDefault="00000000"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54096BAC" w14:textId="77777777" w:rsidR="009E5C56" w:rsidRPr="00AA7F65" w:rsidRDefault="00000000" w:rsidP="000736C5">
            <w:pPr>
              <w:suppressAutoHyphens/>
              <w:contextualSpacing/>
              <w:rPr>
                <w:rFonts w:ascii="Calibri" w:hAnsi="Calibri" w:cs="Calibri"/>
              </w:rPr>
            </w:pPr>
            <w:r w:rsidRPr="00AA7F65">
              <w:rPr>
                <w:rFonts w:ascii="Calibri" w:hAnsi="Calibri" w:cs="Calibri"/>
              </w:rPr>
              <w:t>[Insert information.]</w:t>
            </w:r>
          </w:p>
        </w:tc>
      </w:tr>
      <w:tr w:rsidR="007D7B43" w14:paraId="1E2DC02F" w14:textId="77777777" w:rsidTr="007613C5">
        <w:trPr>
          <w:cantSplit/>
          <w:jc w:val="center"/>
        </w:trPr>
        <w:tc>
          <w:tcPr>
            <w:tcW w:w="1631" w:type="pct"/>
          </w:tcPr>
          <w:p w14:paraId="79F1B18D" w14:textId="77777777" w:rsidR="009E5C56" w:rsidRPr="002E3075" w:rsidRDefault="00000000" w:rsidP="000736C5">
            <w:pPr>
              <w:suppressAutoHyphens/>
              <w:contextualSpacing/>
              <w:rPr>
                <w:rFonts w:ascii="Calibri" w:hAnsi="Calibri" w:cs="Calibri"/>
              </w:rPr>
            </w:pPr>
            <w:r w:rsidRPr="002E3075">
              <w:rPr>
                <w:rFonts w:ascii="Calibri" w:hAnsi="Calibri" w:cs="Calibri"/>
              </w:rPr>
              <w:t>Economic Blocs Impacting Trade</w:t>
            </w:r>
          </w:p>
        </w:tc>
        <w:tc>
          <w:tcPr>
            <w:tcW w:w="1571" w:type="pct"/>
          </w:tcPr>
          <w:p w14:paraId="48356DC0" w14:textId="77777777" w:rsidR="009E5C56" w:rsidRPr="00AA7F65" w:rsidRDefault="00000000"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44C03E95" w14:textId="77777777" w:rsidR="009E5C56" w:rsidRPr="00AA7F65" w:rsidRDefault="00000000" w:rsidP="000736C5">
            <w:pPr>
              <w:suppressAutoHyphens/>
              <w:contextualSpacing/>
              <w:rPr>
                <w:rFonts w:ascii="Calibri" w:hAnsi="Calibri" w:cs="Calibri"/>
              </w:rPr>
            </w:pPr>
            <w:r w:rsidRPr="00AA7F65">
              <w:rPr>
                <w:rFonts w:ascii="Calibri" w:hAnsi="Calibri" w:cs="Calibri"/>
              </w:rPr>
              <w:t>[Insert information.]</w:t>
            </w:r>
          </w:p>
        </w:tc>
      </w:tr>
      <w:tr w:rsidR="007D7B43" w14:paraId="1A762551" w14:textId="77777777" w:rsidTr="007613C5">
        <w:trPr>
          <w:cantSplit/>
          <w:jc w:val="center"/>
        </w:trPr>
        <w:tc>
          <w:tcPr>
            <w:tcW w:w="1631" w:type="pct"/>
          </w:tcPr>
          <w:p w14:paraId="5C328DAF" w14:textId="77777777" w:rsidR="009E5C56" w:rsidRPr="002E3075" w:rsidRDefault="00000000" w:rsidP="000736C5">
            <w:pPr>
              <w:suppressAutoHyphens/>
              <w:contextualSpacing/>
              <w:rPr>
                <w:rFonts w:ascii="Calibri" w:hAnsi="Calibri" w:cs="Calibri"/>
              </w:rPr>
            </w:pPr>
            <w:r w:rsidRPr="002E3075">
              <w:rPr>
                <w:rFonts w:ascii="Calibri" w:hAnsi="Calibri" w:cs="Calibri"/>
              </w:rPr>
              <w:t>Gross Domestic Product</w:t>
            </w:r>
          </w:p>
        </w:tc>
        <w:tc>
          <w:tcPr>
            <w:tcW w:w="1571" w:type="pct"/>
          </w:tcPr>
          <w:p w14:paraId="1A725EC6" w14:textId="77777777" w:rsidR="009E5C56" w:rsidRPr="00AA7F65" w:rsidRDefault="00000000"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30AA907F" w14:textId="77777777" w:rsidR="009E5C56" w:rsidRPr="00AA7F65" w:rsidRDefault="00000000" w:rsidP="000736C5">
            <w:pPr>
              <w:suppressAutoHyphens/>
              <w:contextualSpacing/>
              <w:rPr>
                <w:rFonts w:ascii="Calibri" w:hAnsi="Calibri" w:cs="Calibri"/>
              </w:rPr>
            </w:pPr>
            <w:r w:rsidRPr="00AA7F65">
              <w:rPr>
                <w:rFonts w:ascii="Calibri" w:hAnsi="Calibri" w:cs="Calibri"/>
              </w:rPr>
              <w:t>[Insert information.]</w:t>
            </w:r>
          </w:p>
        </w:tc>
      </w:tr>
      <w:tr w:rsidR="007D7B43" w14:paraId="15008471" w14:textId="77777777" w:rsidTr="007613C5">
        <w:trPr>
          <w:cantSplit/>
          <w:jc w:val="center"/>
        </w:trPr>
        <w:tc>
          <w:tcPr>
            <w:tcW w:w="1631" w:type="pct"/>
          </w:tcPr>
          <w:p w14:paraId="41824B59" w14:textId="77777777" w:rsidR="009E5C56" w:rsidRPr="002E3075" w:rsidRDefault="00000000" w:rsidP="000736C5">
            <w:pPr>
              <w:suppressAutoHyphens/>
              <w:contextualSpacing/>
              <w:rPr>
                <w:rFonts w:ascii="Calibri" w:hAnsi="Calibri" w:cs="Calibri"/>
              </w:rPr>
            </w:pPr>
            <w:r w:rsidRPr="002E3075">
              <w:rPr>
                <w:rFonts w:ascii="Calibri" w:hAnsi="Calibri" w:cs="Calibri"/>
              </w:rPr>
              <w:t>Purchasing Power Parity</w:t>
            </w:r>
          </w:p>
        </w:tc>
        <w:tc>
          <w:tcPr>
            <w:tcW w:w="1571" w:type="pct"/>
          </w:tcPr>
          <w:p w14:paraId="3E9174A4" w14:textId="77777777" w:rsidR="009E5C56" w:rsidRPr="00AA7F65" w:rsidRDefault="00000000"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6D349337" w14:textId="77777777" w:rsidR="009E5C56" w:rsidRPr="00AA7F65" w:rsidRDefault="00000000" w:rsidP="000736C5">
            <w:pPr>
              <w:suppressAutoHyphens/>
              <w:contextualSpacing/>
              <w:rPr>
                <w:rFonts w:ascii="Calibri" w:hAnsi="Calibri" w:cs="Calibri"/>
              </w:rPr>
            </w:pPr>
            <w:r w:rsidRPr="00AA7F65">
              <w:rPr>
                <w:rFonts w:ascii="Calibri" w:hAnsi="Calibri" w:cs="Calibri"/>
              </w:rPr>
              <w:t>[Insert information.]</w:t>
            </w:r>
          </w:p>
        </w:tc>
      </w:tr>
      <w:tr w:rsidR="007D7B43" w14:paraId="63BA0F39" w14:textId="77777777" w:rsidTr="007613C5">
        <w:trPr>
          <w:cantSplit/>
          <w:jc w:val="center"/>
        </w:trPr>
        <w:tc>
          <w:tcPr>
            <w:tcW w:w="1631" w:type="pct"/>
          </w:tcPr>
          <w:p w14:paraId="4FE5A669" w14:textId="77777777" w:rsidR="009E5C56" w:rsidRPr="002E3075" w:rsidRDefault="00000000" w:rsidP="000736C5">
            <w:pPr>
              <w:suppressAutoHyphens/>
              <w:contextualSpacing/>
              <w:rPr>
                <w:rFonts w:ascii="Calibri" w:hAnsi="Calibri" w:cs="Calibri"/>
              </w:rPr>
            </w:pPr>
            <w:r w:rsidRPr="002E3075">
              <w:rPr>
                <w:rFonts w:ascii="Calibri" w:hAnsi="Calibri" w:cs="Calibri"/>
              </w:rPr>
              <w:t>Current Interest Rate</w:t>
            </w:r>
          </w:p>
        </w:tc>
        <w:tc>
          <w:tcPr>
            <w:tcW w:w="1571" w:type="pct"/>
          </w:tcPr>
          <w:p w14:paraId="382DEF4C" w14:textId="77777777" w:rsidR="009E5C56" w:rsidRPr="00AA7F65" w:rsidRDefault="00000000"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554218B1" w14:textId="77777777" w:rsidR="009E5C56" w:rsidRPr="00AA7F65" w:rsidRDefault="00000000" w:rsidP="000736C5">
            <w:pPr>
              <w:suppressAutoHyphens/>
              <w:contextualSpacing/>
              <w:rPr>
                <w:rFonts w:ascii="Calibri" w:hAnsi="Calibri" w:cs="Calibri"/>
              </w:rPr>
            </w:pPr>
            <w:r w:rsidRPr="00AA7F65">
              <w:rPr>
                <w:rFonts w:ascii="Calibri" w:hAnsi="Calibri" w:cs="Calibri"/>
              </w:rPr>
              <w:t>[Insert information.]</w:t>
            </w:r>
          </w:p>
        </w:tc>
      </w:tr>
      <w:tr w:rsidR="007D7B43" w14:paraId="4CBA22FE" w14:textId="77777777" w:rsidTr="007613C5">
        <w:trPr>
          <w:cantSplit/>
          <w:jc w:val="center"/>
        </w:trPr>
        <w:tc>
          <w:tcPr>
            <w:tcW w:w="3050" w:type="dxa"/>
          </w:tcPr>
          <w:p w14:paraId="73E6DE23" w14:textId="77777777" w:rsidR="637571E9" w:rsidRPr="002E3075" w:rsidRDefault="00000000" w:rsidP="000736C5">
            <w:pPr>
              <w:suppressAutoHyphens/>
              <w:contextualSpacing/>
              <w:rPr>
                <w:rFonts w:ascii="Calibri" w:hAnsi="Calibri" w:cs="Calibri"/>
              </w:rPr>
            </w:pPr>
            <w:r w:rsidRPr="002E3075">
              <w:rPr>
                <w:rFonts w:ascii="Calibri" w:hAnsi="Calibri" w:cs="Calibri"/>
              </w:rPr>
              <w:t>Current Inflation</w:t>
            </w:r>
            <w:r w:rsidR="00645D60" w:rsidRPr="002E3075">
              <w:rPr>
                <w:rFonts w:ascii="Calibri" w:hAnsi="Calibri" w:cs="Calibri"/>
              </w:rPr>
              <w:t xml:space="preserve"> </w:t>
            </w:r>
            <w:r w:rsidRPr="002E3075">
              <w:rPr>
                <w:rFonts w:ascii="Calibri" w:hAnsi="Calibri" w:cs="Calibri"/>
              </w:rPr>
              <w:t>Rate</w:t>
            </w:r>
          </w:p>
        </w:tc>
        <w:tc>
          <w:tcPr>
            <w:tcW w:w="2938" w:type="dxa"/>
          </w:tcPr>
          <w:p w14:paraId="7AE4DC26" w14:textId="77777777" w:rsidR="6B3E3926" w:rsidRDefault="00000000" w:rsidP="000736C5">
            <w:pPr>
              <w:suppressAutoHyphens/>
              <w:contextualSpacing/>
              <w:rPr>
                <w:rFonts w:ascii="Calibri" w:hAnsi="Calibri" w:cs="Calibri"/>
              </w:rPr>
            </w:pPr>
            <w:r w:rsidRPr="5C34CF34">
              <w:rPr>
                <w:rFonts w:ascii="Calibri" w:hAnsi="Calibri" w:cs="Calibri"/>
              </w:rPr>
              <w:t>[Insert Information.]</w:t>
            </w:r>
          </w:p>
        </w:tc>
        <w:tc>
          <w:tcPr>
            <w:tcW w:w="3362" w:type="dxa"/>
          </w:tcPr>
          <w:p w14:paraId="38DE8C53" w14:textId="77777777" w:rsidR="6B3E3926" w:rsidRDefault="00000000" w:rsidP="000736C5">
            <w:pPr>
              <w:suppressAutoHyphens/>
              <w:contextualSpacing/>
              <w:rPr>
                <w:rFonts w:ascii="Calibri" w:hAnsi="Calibri" w:cs="Calibri"/>
              </w:rPr>
            </w:pPr>
            <w:r w:rsidRPr="5C34CF34">
              <w:rPr>
                <w:rFonts w:ascii="Calibri" w:hAnsi="Calibri" w:cs="Calibri"/>
              </w:rPr>
              <w:t>[Insert Information.</w:t>
            </w:r>
            <w:r w:rsidR="5A3170DF" w:rsidRPr="5C34CF34">
              <w:rPr>
                <w:rFonts w:ascii="Calibri" w:hAnsi="Calibri" w:cs="Calibri"/>
              </w:rPr>
              <w:t>]</w:t>
            </w:r>
          </w:p>
        </w:tc>
      </w:tr>
    </w:tbl>
    <w:p w14:paraId="1BDD581F" w14:textId="77777777" w:rsidR="00BA5C74" w:rsidRDefault="00BA5C74" w:rsidP="000736C5">
      <w:pPr>
        <w:suppressAutoHyphens/>
        <w:spacing w:after="0" w:line="240" w:lineRule="auto"/>
        <w:contextualSpacing/>
        <w:rPr>
          <w:rFonts w:ascii="Calibri" w:hAnsi="Calibri" w:cs="Calibri"/>
          <w:sz w:val="20"/>
        </w:rPr>
      </w:pPr>
    </w:p>
    <w:p w14:paraId="158A5BAE" w14:textId="77777777" w:rsidR="000A3D13" w:rsidRPr="002D2BD1" w:rsidRDefault="00000000" w:rsidP="000736C5">
      <w:pPr>
        <w:pStyle w:val="Heading3"/>
      </w:pPr>
      <w:r w:rsidRPr="002D2BD1">
        <w:t xml:space="preserve">Legal and Regulatory </w:t>
      </w:r>
      <w:r w:rsidR="0099469A" w:rsidRPr="002D2BD1">
        <w:t>Profile</w:t>
      </w:r>
    </w:p>
    <w:p w14:paraId="77EBE173" w14:textId="77777777" w:rsidR="5C34CF34" w:rsidRDefault="00000000" w:rsidP="000736C5">
      <w:pPr>
        <w:suppressAutoHyphens/>
        <w:spacing w:after="0" w:line="240" w:lineRule="auto"/>
        <w:contextualSpacing/>
        <w:rPr>
          <w:rFonts w:ascii="Calibri" w:hAnsi="Calibri" w:cs="Calibri"/>
        </w:rPr>
      </w:pPr>
      <w:r w:rsidRPr="5C34CF34">
        <w:rPr>
          <w:rFonts w:ascii="Calibri" w:hAnsi="Calibri" w:cs="Calibri"/>
        </w:rPr>
        <w:t xml:space="preserve">[Compare and contrast important </w:t>
      </w:r>
      <w:r w:rsidR="7D0FFB17" w:rsidRPr="5C34CF34">
        <w:rPr>
          <w:rFonts w:ascii="Calibri" w:hAnsi="Calibri" w:cs="Calibri"/>
        </w:rPr>
        <w:t>legal and regulatory requirements of your</w:t>
      </w:r>
      <w:r w:rsidRPr="5C34CF34">
        <w:rPr>
          <w:rFonts w:ascii="Calibri" w:hAnsi="Calibri" w:cs="Calibri"/>
        </w:rPr>
        <w:t xml:space="preserve"> selected market against those in the</w:t>
      </w:r>
      <w:r w:rsidR="5D087EE1" w:rsidRPr="5C34CF34">
        <w:rPr>
          <w:rFonts w:ascii="Calibri" w:hAnsi="Calibri" w:cs="Calibri"/>
        </w:rPr>
        <w:t xml:space="preserve"> </w:t>
      </w:r>
      <w:r w:rsidR="00980828">
        <w:t>U.S.</w:t>
      </w:r>
      <w:r w:rsidR="5D087EE1" w:rsidRPr="5C34CF34">
        <w:rPr>
          <w:rFonts w:ascii="Calibri" w:hAnsi="Calibri" w:cs="Calibri"/>
        </w:rPr>
        <w:t xml:space="preserve"> market</w:t>
      </w:r>
      <w:r w:rsidR="7D0FFB17" w:rsidRPr="5C34CF34">
        <w:rPr>
          <w:rFonts w:ascii="Calibri" w:hAnsi="Calibri" w:cs="Calibri"/>
        </w:rPr>
        <w:t>, including trade restrictions, regulations of products or services, legal processes for business transactions, and important restrictions or documentation</w:t>
      </w:r>
      <w:r w:rsidRPr="5C34CF34">
        <w:rPr>
          <w:rFonts w:ascii="Calibri" w:hAnsi="Calibri" w:cs="Calibri"/>
        </w:rPr>
        <w:t>.]</w:t>
      </w:r>
    </w:p>
    <w:p w14:paraId="2F34DE4E" w14:textId="77777777" w:rsidR="00645D60" w:rsidRDefault="00000000" w:rsidP="000736C5">
      <w:pPr>
        <w:suppressAutoHyphens/>
        <w:spacing w:after="0" w:line="240" w:lineRule="auto"/>
        <w:contextualSpacing/>
        <w:rPr>
          <w:rFonts w:ascii="Calibri" w:hAnsi="Calibri" w:cs="Calibri"/>
        </w:rPr>
      </w:pPr>
      <w:r w:rsidRPr="0FCEAB3B">
        <w:rPr>
          <w:rFonts w:ascii="Calibri" w:hAnsi="Calibri" w:cs="Calibri"/>
        </w:rPr>
        <w:t>[Insert your answer.]</w:t>
      </w:r>
    </w:p>
    <w:p w14:paraId="1A4134F9" w14:textId="77777777" w:rsidR="36012E7F" w:rsidRDefault="36012E7F" w:rsidP="000736C5">
      <w:pPr>
        <w:suppressAutoHyphens/>
        <w:spacing w:after="0" w:line="240" w:lineRule="auto"/>
        <w:contextualSpacing/>
        <w:rPr>
          <w:rFonts w:ascii="Calibri" w:hAnsi="Calibri" w:cs="Calibri"/>
        </w:rPr>
      </w:pPr>
    </w:p>
    <w:p w14:paraId="5299F7BE" w14:textId="77777777" w:rsidR="60DAD0F8" w:rsidRDefault="00000000" w:rsidP="000736C5">
      <w:pPr>
        <w:suppressAutoHyphens/>
        <w:spacing w:after="0" w:line="240" w:lineRule="auto"/>
        <w:contextualSpacing/>
        <w:rPr>
          <w:rFonts w:ascii="Calibri" w:hAnsi="Calibri" w:cs="Calibri"/>
        </w:rPr>
      </w:pPr>
      <w:r w:rsidRPr="36012E7F">
        <w:rPr>
          <w:rFonts w:ascii="Calibri" w:hAnsi="Calibri" w:cs="Calibri"/>
        </w:rPr>
        <w:t>[Review the Milestone Two Guidelines and Rubric before submitting the template.]</w:t>
      </w:r>
    </w:p>
    <w:p w14:paraId="77C21235" w14:textId="77777777" w:rsidR="36012E7F" w:rsidRDefault="36012E7F" w:rsidP="000736C5">
      <w:pPr>
        <w:suppressAutoHyphens/>
        <w:spacing w:after="0" w:line="240" w:lineRule="auto"/>
        <w:contextualSpacing/>
      </w:pPr>
    </w:p>
    <w:p w14:paraId="6B416174" w14:textId="77777777" w:rsidR="00EE057A" w:rsidRPr="005914DD" w:rsidRDefault="00000000" w:rsidP="000736C5">
      <w:pPr>
        <w:pStyle w:val="Heading2"/>
      </w:pPr>
      <w:r w:rsidRPr="005914DD">
        <w:t xml:space="preserve">Section Three: </w:t>
      </w:r>
      <w:r w:rsidR="009207D7" w:rsidRPr="005914DD">
        <w:t>Market Considerations</w:t>
      </w:r>
    </w:p>
    <w:p w14:paraId="4644960D" w14:textId="77777777" w:rsidR="0099469A" w:rsidRPr="002D308B" w:rsidRDefault="00000000" w:rsidP="000736C5">
      <w:pPr>
        <w:pStyle w:val="Heading3"/>
      </w:pPr>
      <w:r w:rsidRPr="002D308B">
        <w:t>Monetary Considerations</w:t>
      </w:r>
    </w:p>
    <w:p w14:paraId="503D54C0" w14:textId="77777777" w:rsidR="000166B4" w:rsidRDefault="00000000" w:rsidP="000736C5">
      <w:pPr>
        <w:suppressAutoHyphens/>
        <w:spacing w:after="0" w:line="240" w:lineRule="auto"/>
        <w:contextualSpacing/>
        <w:rPr>
          <w:rFonts w:ascii="Calibri" w:hAnsi="Calibri" w:cs="Calibri"/>
        </w:rPr>
      </w:pPr>
      <w:r w:rsidRPr="36012E7F">
        <w:rPr>
          <w:rFonts w:ascii="Calibri" w:hAnsi="Calibri" w:cs="Calibri"/>
        </w:rPr>
        <w:lastRenderedPageBreak/>
        <w:t>[</w:t>
      </w:r>
      <w:r w:rsidRPr="36012E7F">
        <w:t>Explain how monetary considerations such as currency, exchange rates, and exchange-rate management would impact the organization’s decision to expand into your selected market</w:t>
      </w:r>
      <w:r w:rsidR="41C783F1" w:rsidRPr="36012E7F">
        <w:t>.</w:t>
      </w:r>
      <w:r w:rsidRPr="36012E7F">
        <w:t xml:space="preserve"> </w:t>
      </w:r>
      <w:r w:rsidR="32B1F83F" w:rsidRPr="36012E7F">
        <w:t>Use</w:t>
      </w:r>
      <w:r w:rsidRPr="36012E7F">
        <w:t xml:space="preserve"> current exchange rates between your selected country and the United States to support your explanations. </w:t>
      </w:r>
      <w:r w:rsidRPr="36012E7F">
        <w:rPr>
          <w:rFonts w:ascii="Calibri" w:hAnsi="Calibri" w:cs="Calibri"/>
        </w:rPr>
        <w:t>Complete the table below to support your explanations using current exchange rates.</w:t>
      </w:r>
      <w:r w:rsidRPr="36012E7F">
        <w:t>]</w:t>
      </w:r>
    </w:p>
    <w:p w14:paraId="5BE93665" w14:textId="77777777" w:rsidR="000166B4" w:rsidRPr="00AA7F65" w:rsidRDefault="000166B4" w:rsidP="000736C5">
      <w:pPr>
        <w:suppressAutoHyphens/>
        <w:spacing w:after="0" w:line="240" w:lineRule="auto"/>
        <w:contextualSpacing/>
        <w:rPr>
          <w:rFonts w:ascii="Calibri" w:hAnsi="Calibri" w:cs="Calibri"/>
        </w:rPr>
      </w:pPr>
    </w:p>
    <w:tbl>
      <w:tblPr>
        <w:tblStyle w:val="TableGrid"/>
        <w:tblW w:w="5000" w:type="pct"/>
        <w:jc w:val="center"/>
        <w:tblCellMar>
          <w:left w:w="115" w:type="dxa"/>
          <w:right w:w="115" w:type="dxa"/>
        </w:tblCellMar>
        <w:tblLook w:val="04A0" w:firstRow="1" w:lastRow="0" w:firstColumn="1" w:lastColumn="0" w:noHBand="0" w:noVBand="1"/>
      </w:tblPr>
      <w:tblGrid>
        <w:gridCol w:w="3050"/>
        <w:gridCol w:w="2938"/>
        <w:gridCol w:w="3362"/>
      </w:tblGrid>
      <w:tr w:rsidR="007D7B43" w14:paraId="5D0F4797" w14:textId="77777777" w:rsidTr="001D464A">
        <w:trPr>
          <w:cantSplit/>
          <w:tblHeader/>
          <w:jc w:val="center"/>
        </w:trPr>
        <w:tc>
          <w:tcPr>
            <w:tcW w:w="1631" w:type="pct"/>
          </w:tcPr>
          <w:p w14:paraId="1CD8A912" w14:textId="77777777" w:rsidR="000166B4" w:rsidRPr="00AA7F65" w:rsidRDefault="00000000" w:rsidP="000736C5">
            <w:pPr>
              <w:suppressAutoHyphens/>
              <w:contextualSpacing/>
              <w:jc w:val="center"/>
              <w:rPr>
                <w:rFonts w:ascii="Calibri" w:hAnsi="Calibri" w:cs="Calibri"/>
                <w:b/>
                <w:bCs/>
              </w:rPr>
            </w:pPr>
            <w:r w:rsidRPr="00AA7F65">
              <w:rPr>
                <w:rFonts w:ascii="Calibri" w:hAnsi="Calibri" w:cs="Calibri"/>
                <w:b/>
                <w:bCs/>
              </w:rPr>
              <w:t>Category</w:t>
            </w:r>
          </w:p>
        </w:tc>
        <w:tc>
          <w:tcPr>
            <w:tcW w:w="1571" w:type="pct"/>
          </w:tcPr>
          <w:p w14:paraId="3EDACBFD" w14:textId="77777777" w:rsidR="000166B4" w:rsidRPr="00EA6F7A" w:rsidRDefault="00000000" w:rsidP="000736C5">
            <w:pPr>
              <w:suppressAutoHyphens/>
              <w:contextualSpacing/>
              <w:jc w:val="center"/>
              <w:rPr>
                <w:rFonts w:ascii="Calibri" w:hAnsi="Calibri" w:cs="Calibri"/>
                <w:b/>
              </w:rPr>
            </w:pPr>
            <w:r w:rsidRPr="00EA6F7A">
              <w:rPr>
                <w:rFonts w:ascii="Calibri" w:hAnsi="Calibri" w:cs="Calibri"/>
                <w:b/>
              </w:rPr>
              <w:t>The U.S. Dollar</w:t>
            </w:r>
          </w:p>
        </w:tc>
        <w:tc>
          <w:tcPr>
            <w:tcW w:w="1798" w:type="pct"/>
          </w:tcPr>
          <w:p w14:paraId="6AD08871" w14:textId="77777777" w:rsidR="000166B4" w:rsidRPr="00EA6F7A" w:rsidRDefault="00000000" w:rsidP="000736C5">
            <w:pPr>
              <w:suppressAutoHyphens/>
              <w:contextualSpacing/>
              <w:jc w:val="center"/>
              <w:rPr>
                <w:rFonts w:ascii="Calibri" w:hAnsi="Calibri" w:cs="Calibri"/>
                <w:b/>
              </w:rPr>
            </w:pPr>
            <w:r w:rsidRPr="00EA6F7A">
              <w:rPr>
                <w:rFonts w:ascii="Calibri" w:hAnsi="Calibri" w:cs="Calibri"/>
                <w:b/>
              </w:rPr>
              <w:t xml:space="preserve">[Insert Country Selection </w:t>
            </w:r>
            <w:r w:rsidR="004F3151" w:rsidRPr="00EA6F7A">
              <w:rPr>
                <w:rFonts w:ascii="Calibri" w:hAnsi="Calibri" w:cs="Calibri"/>
                <w:b/>
              </w:rPr>
              <w:t>F</w:t>
            </w:r>
            <w:r w:rsidRPr="00EA6F7A">
              <w:rPr>
                <w:rFonts w:ascii="Calibri" w:hAnsi="Calibri" w:cs="Calibri"/>
                <w:b/>
              </w:rPr>
              <w:t>rom Course Project’s Currency]</w:t>
            </w:r>
          </w:p>
        </w:tc>
      </w:tr>
      <w:tr w:rsidR="007D7B43" w14:paraId="03DE7E0E" w14:textId="77777777" w:rsidTr="001D464A">
        <w:trPr>
          <w:cantSplit/>
          <w:jc w:val="center"/>
        </w:trPr>
        <w:tc>
          <w:tcPr>
            <w:tcW w:w="1631" w:type="pct"/>
          </w:tcPr>
          <w:p w14:paraId="2E3A6577" w14:textId="77777777" w:rsidR="000166B4" w:rsidRPr="002E3075" w:rsidRDefault="00000000" w:rsidP="000736C5">
            <w:pPr>
              <w:suppressAutoHyphens/>
              <w:contextualSpacing/>
              <w:rPr>
                <w:rFonts w:ascii="Calibri" w:hAnsi="Calibri" w:cs="Calibri"/>
              </w:rPr>
            </w:pPr>
            <w:r w:rsidRPr="002E3075">
              <w:rPr>
                <w:rFonts w:ascii="Calibri" w:hAnsi="Calibri" w:cs="Calibri"/>
              </w:rPr>
              <w:t>Exchange Rate</w:t>
            </w:r>
          </w:p>
        </w:tc>
        <w:tc>
          <w:tcPr>
            <w:tcW w:w="1571" w:type="pct"/>
          </w:tcPr>
          <w:p w14:paraId="11535881" w14:textId="77777777" w:rsidR="000166B4" w:rsidRPr="00AA7F65" w:rsidRDefault="00000000" w:rsidP="000736C5">
            <w:pPr>
              <w:suppressAutoHyphens/>
              <w:contextualSpacing/>
              <w:rPr>
                <w:rFonts w:ascii="Calibri" w:hAnsi="Calibri" w:cs="Calibri"/>
              </w:rPr>
            </w:pPr>
            <w:r w:rsidRPr="00AA7F65">
              <w:rPr>
                <w:rFonts w:ascii="Calibri" w:hAnsi="Calibri" w:cs="Calibri"/>
              </w:rPr>
              <w:t>[Insert information.]</w:t>
            </w:r>
          </w:p>
        </w:tc>
        <w:tc>
          <w:tcPr>
            <w:tcW w:w="1798" w:type="pct"/>
          </w:tcPr>
          <w:p w14:paraId="45771146" w14:textId="77777777" w:rsidR="000166B4" w:rsidRPr="00AA7F65" w:rsidRDefault="00000000" w:rsidP="000736C5">
            <w:pPr>
              <w:suppressAutoHyphens/>
              <w:contextualSpacing/>
              <w:rPr>
                <w:rFonts w:ascii="Calibri" w:hAnsi="Calibri" w:cs="Calibri"/>
              </w:rPr>
            </w:pPr>
            <w:r w:rsidRPr="00AA7F65">
              <w:rPr>
                <w:rFonts w:ascii="Calibri" w:hAnsi="Calibri" w:cs="Calibri"/>
              </w:rPr>
              <w:t>[Insert information.]</w:t>
            </w:r>
          </w:p>
        </w:tc>
      </w:tr>
    </w:tbl>
    <w:p w14:paraId="0996877A" w14:textId="77777777" w:rsidR="0099469A" w:rsidRPr="0099469A" w:rsidRDefault="0099469A" w:rsidP="000736C5">
      <w:pPr>
        <w:suppressAutoHyphens/>
        <w:spacing w:after="0" w:line="240" w:lineRule="auto"/>
        <w:contextualSpacing/>
        <w:rPr>
          <w:rFonts w:ascii="Calibri" w:hAnsi="Calibri" w:cs="Calibri"/>
        </w:rPr>
      </w:pPr>
    </w:p>
    <w:p w14:paraId="6ED8031F" w14:textId="77777777" w:rsidR="0099469A" w:rsidRPr="002D308B" w:rsidRDefault="00000000" w:rsidP="000736C5">
      <w:pPr>
        <w:pStyle w:val="Heading3"/>
      </w:pPr>
      <w:r w:rsidRPr="002D308B">
        <w:t xml:space="preserve">Management and </w:t>
      </w:r>
      <w:r w:rsidR="4DA87464" w:rsidRPr="002D308B">
        <w:t>Human Resource</w:t>
      </w:r>
      <w:r w:rsidRPr="002D308B">
        <w:t xml:space="preserve"> Considerations</w:t>
      </w:r>
    </w:p>
    <w:p w14:paraId="6FFCB81E" w14:textId="77777777" w:rsidR="0099469A" w:rsidRPr="0099469A" w:rsidRDefault="00000000" w:rsidP="000736C5">
      <w:pPr>
        <w:suppressAutoHyphens/>
        <w:spacing w:after="0" w:line="240" w:lineRule="auto"/>
        <w:contextualSpacing/>
      </w:pPr>
      <w:r w:rsidRPr="6B3E3926">
        <w:t xml:space="preserve">[Explain management </w:t>
      </w:r>
      <w:r w:rsidR="00BF1009">
        <w:t xml:space="preserve">practices </w:t>
      </w:r>
      <w:r w:rsidRPr="6B3E3926">
        <w:t>that best address human</w:t>
      </w:r>
      <w:r w:rsidR="008E4508">
        <w:t xml:space="preserve"> </w:t>
      </w:r>
      <w:r w:rsidRPr="6B3E3926">
        <w:t>resource considerations for your selected market, such as management approaches or staff and labor laws</w:t>
      </w:r>
      <w:r w:rsidR="570B70DE" w:rsidRPr="6B3E3926">
        <w:t>.</w:t>
      </w:r>
      <w:r w:rsidR="7C254475" w:rsidRPr="6B3E3926">
        <w:t xml:space="preserve"> </w:t>
      </w:r>
      <w:r w:rsidR="4F7EE36F" w:rsidRPr="6B3E3926">
        <w:t>De</w:t>
      </w:r>
      <w:r w:rsidR="4A4C5921" w:rsidRPr="6B3E3926">
        <w:t>s</w:t>
      </w:r>
      <w:r w:rsidR="4F7EE36F" w:rsidRPr="6B3E3926">
        <w:t>cribe</w:t>
      </w:r>
      <w:r w:rsidRPr="6B3E3926">
        <w:t xml:space="preserve"> their impact on policies and procedures.]</w:t>
      </w:r>
    </w:p>
    <w:p w14:paraId="4D303A7A" w14:textId="77777777" w:rsidR="7FC10744" w:rsidRDefault="7FC10744" w:rsidP="000736C5">
      <w:pPr>
        <w:suppressAutoHyphens/>
        <w:spacing w:after="0" w:line="240" w:lineRule="auto"/>
        <w:contextualSpacing/>
      </w:pPr>
    </w:p>
    <w:p w14:paraId="4E404398" w14:textId="77777777" w:rsidR="00645D60" w:rsidRDefault="00000000" w:rsidP="000736C5">
      <w:pPr>
        <w:suppressAutoHyphens/>
        <w:spacing w:after="0" w:line="240" w:lineRule="auto"/>
        <w:contextualSpacing/>
      </w:pPr>
      <w:r w:rsidRPr="0FCEAB3B">
        <w:t>[Insert your answer.]</w:t>
      </w:r>
    </w:p>
    <w:p w14:paraId="126DFFEE" w14:textId="77777777" w:rsidR="006A30C5" w:rsidRDefault="006A30C5" w:rsidP="000736C5">
      <w:pPr>
        <w:suppressAutoHyphens/>
        <w:spacing w:after="0" w:line="240" w:lineRule="auto"/>
        <w:contextualSpacing/>
      </w:pPr>
    </w:p>
    <w:p w14:paraId="20FFFB8B" w14:textId="77777777" w:rsidR="0099469A" w:rsidRPr="002D308B" w:rsidRDefault="00000000" w:rsidP="000736C5">
      <w:pPr>
        <w:pStyle w:val="Heading3"/>
      </w:pPr>
      <w:r w:rsidRPr="002D308B">
        <w:t>Mode of Entry Considerations</w:t>
      </w:r>
    </w:p>
    <w:p w14:paraId="1761D22C" w14:textId="77777777" w:rsidR="0099469A" w:rsidRPr="00645D60" w:rsidRDefault="00000000" w:rsidP="000736C5">
      <w:pPr>
        <w:suppressAutoHyphens/>
        <w:spacing w:after="0" w:line="240" w:lineRule="auto"/>
        <w:contextualSpacing/>
      </w:pPr>
      <w:r w:rsidRPr="00645D60">
        <w:t>[</w:t>
      </w:r>
      <w:r w:rsidR="76B49951" w:rsidRPr="00C12D0A">
        <w:rPr>
          <w:rFonts w:ascii="Calibri" w:eastAsiaTheme="minorEastAsia" w:hAnsi="Calibri" w:cs="Calibri"/>
          <w:color w:val="000000" w:themeColor="text1"/>
        </w:rPr>
        <w:t>Consider</w:t>
      </w:r>
      <w:r w:rsidR="00A541EE">
        <w:rPr>
          <w:rFonts w:ascii="Calibri" w:eastAsiaTheme="minorEastAsia" w:hAnsi="Calibri" w:cs="Calibri"/>
          <w:color w:val="000000" w:themeColor="text1"/>
        </w:rPr>
        <w:t>ing</w:t>
      </w:r>
      <w:r w:rsidR="76B49951" w:rsidRPr="00C12D0A">
        <w:rPr>
          <w:rFonts w:ascii="Calibri" w:eastAsiaTheme="minorEastAsia" w:hAnsi="Calibri" w:cs="Calibri"/>
          <w:color w:val="000000" w:themeColor="text1"/>
        </w:rPr>
        <w:t xml:space="preserve"> the </w:t>
      </w:r>
      <w:r w:rsidR="00CE4FE6">
        <w:rPr>
          <w:rFonts w:ascii="Calibri" w:eastAsiaTheme="minorEastAsia" w:hAnsi="Calibri" w:cs="Calibri"/>
          <w:color w:val="000000" w:themeColor="text1"/>
        </w:rPr>
        <w:t>e</w:t>
      </w:r>
      <w:r w:rsidR="76B49951" w:rsidRPr="00C12D0A">
        <w:rPr>
          <w:rFonts w:ascii="Calibri" w:eastAsiaTheme="minorEastAsia" w:hAnsi="Calibri" w:cs="Calibri"/>
          <w:color w:val="000000" w:themeColor="text1"/>
        </w:rPr>
        <w:t xml:space="preserve">ntry </w:t>
      </w:r>
      <w:r w:rsidR="00CE4FE6">
        <w:rPr>
          <w:rFonts w:ascii="Calibri" w:eastAsiaTheme="minorEastAsia" w:hAnsi="Calibri" w:cs="Calibri"/>
          <w:color w:val="000000" w:themeColor="text1"/>
        </w:rPr>
        <w:t>m</w:t>
      </w:r>
      <w:r w:rsidR="76B49951" w:rsidRPr="00C12D0A">
        <w:rPr>
          <w:rFonts w:ascii="Calibri" w:eastAsiaTheme="minorEastAsia" w:hAnsi="Calibri" w:cs="Calibri"/>
          <w:color w:val="000000" w:themeColor="text1"/>
        </w:rPr>
        <w:t xml:space="preserve">odes described in Chapter 11 of the </w:t>
      </w:r>
      <w:r w:rsidR="00AD7CE0">
        <w:rPr>
          <w:rFonts w:ascii="Calibri" w:eastAsiaTheme="minorEastAsia" w:hAnsi="Calibri" w:cs="Calibri"/>
          <w:color w:val="000000" w:themeColor="text1"/>
        </w:rPr>
        <w:t>Duning</w:t>
      </w:r>
      <w:r w:rsidR="76B49951" w:rsidRPr="00C12D0A">
        <w:rPr>
          <w:rFonts w:ascii="Calibri" w:eastAsiaTheme="minorEastAsia" w:hAnsi="Calibri" w:cs="Calibri"/>
          <w:color w:val="000000" w:themeColor="text1"/>
        </w:rPr>
        <w:t xml:space="preserve"> </w:t>
      </w:r>
      <w:r w:rsidR="00645D60" w:rsidRPr="00C12D0A">
        <w:rPr>
          <w:rFonts w:ascii="Calibri" w:eastAsiaTheme="minorEastAsia" w:hAnsi="Calibri" w:cs="Calibri"/>
          <w:color w:val="000000" w:themeColor="text1"/>
        </w:rPr>
        <w:t>textbook</w:t>
      </w:r>
      <w:r w:rsidR="00A541EE">
        <w:rPr>
          <w:rFonts w:ascii="Calibri" w:eastAsiaTheme="minorEastAsia" w:hAnsi="Calibri" w:cs="Calibri"/>
          <w:color w:val="000000" w:themeColor="text1"/>
        </w:rPr>
        <w:t xml:space="preserve">, </w:t>
      </w:r>
      <w:r w:rsidR="00135184">
        <w:rPr>
          <w:rFonts w:ascii="Calibri" w:eastAsiaTheme="minorEastAsia" w:hAnsi="Calibri" w:cs="Calibri"/>
          <w:color w:val="000000" w:themeColor="text1"/>
        </w:rPr>
        <w:t xml:space="preserve">provide the modes of entry </w:t>
      </w:r>
      <w:r w:rsidR="00E76E3F">
        <w:rPr>
          <w:rFonts w:ascii="Calibri" w:eastAsiaTheme="minorEastAsia" w:hAnsi="Calibri" w:cs="Calibri"/>
          <w:color w:val="000000" w:themeColor="text1"/>
        </w:rPr>
        <w:t xml:space="preserve">that </w:t>
      </w:r>
      <w:r w:rsidR="00135184">
        <w:rPr>
          <w:rFonts w:ascii="Calibri" w:eastAsiaTheme="minorEastAsia" w:hAnsi="Calibri" w:cs="Calibri"/>
          <w:color w:val="000000" w:themeColor="text1"/>
        </w:rPr>
        <w:t>would be most appropriate for entering your selected market</w:t>
      </w:r>
      <w:r w:rsidR="006A30C5">
        <w:rPr>
          <w:rFonts w:ascii="Calibri" w:eastAsiaTheme="minorEastAsia" w:hAnsi="Calibri" w:cs="Calibri"/>
          <w:color w:val="000000" w:themeColor="text1"/>
        </w:rPr>
        <w:t>.</w:t>
      </w:r>
      <w:r w:rsidRPr="00C12D0A">
        <w:rPr>
          <w:rFonts w:ascii="Calibri" w:hAnsi="Calibri" w:cs="Calibri"/>
        </w:rPr>
        <w:t>]</w:t>
      </w:r>
    </w:p>
    <w:p w14:paraId="1EC8B130" w14:textId="77777777" w:rsidR="00EE057A" w:rsidRPr="00AA7F65" w:rsidRDefault="00EE057A" w:rsidP="000736C5">
      <w:pPr>
        <w:suppressAutoHyphens/>
        <w:spacing w:after="0" w:line="240" w:lineRule="auto"/>
        <w:contextualSpacing/>
      </w:pPr>
    </w:p>
    <w:p w14:paraId="144231B1" w14:textId="77777777" w:rsidR="00754C0B" w:rsidRPr="00AA7F65" w:rsidRDefault="00000000" w:rsidP="000736C5">
      <w:pPr>
        <w:pStyle w:val="Heading2"/>
        <w:jc w:val="center"/>
      </w:pPr>
      <w:r w:rsidRPr="00AA7F65">
        <w:t>References</w:t>
      </w:r>
    </w:p>
    <w:p w14:paraId="4A791011" w14:textId="77777777" w:rsidR="00AD7CE0" w:rsidRDefault="00000000" w:rsidP="00AD7CE0">
      <w:pPr>
        <w:pStyle w:val="NormalWeb"/>
        <w:spacing w:before="0" w:beforeAutospacing="0" w:after="0" w:afterAutospacing="0" w:line="480" w:lineRule="auto"/>
        <w:ind w:left="720" w:hanging="720"/>
      </w:pPr>
      <w:r>
        <w:t xml:space="preserve">Hofstede Insights. (2025). </w:t>
      </w:r>
      <w:r>
        <w:rPr>
          <w:i/>
          <w:iCs/>
        </w:rPr>
        <w:t>Country Comparison Tool</w:t>
      </w:r>
      <w:r>
        <w:t>. Theculturefactor.com. https://www.theculturefactor.com/country-comparison-tool?countries=india%2Cunited+states</w:t>
      </w:r>
    </w:p>
    <w:p w14:paraId="216A41EE" w14:textId="77777777" w:rsidR="00AD7CE0" w:rsidRDefault="00000000" w:rsidP="00AD7CE0">
      <w:pPr>
        <w:pStyle w:val="NormalWeb"/>
        <w:spacing w:before="0" w:beforeAutospacing="0" w:after="0" w:afterAutospacing="0" w:line="480" w:lineRule="auto"/>
        <w:ind w:left="720" w:hanging="720"/>
      </w:pPr>
      <w:r>
        <w:t xml:space="preserve">Jones, R. E., Patil, S., Datar, A., Shaikh, N. I., &amp; Cunningham, S. A. (2022). Food Choices in the Context of Globalizing Food Options among Adolescents in Rural Southern India. </w:t>
      </w:r>
      <w:r>
        <w:rPr>
          <w:i/>
          <w:iCs/>
        </w:rPr>
        <w:t>Ecology of Food and Nutrition</w:t>
      </w:r>
      <w:r>
        <w:t>, 1–20. https://doi.org/10.1080/03670244.2021.2020113</w:t>
      </w:r>
    </w:p>
    <w:p w14:paraId="04701491" w14:textId="77777777" w:rsidR="36012E7F" w:rsidRDefault="36012E7F" w:rsidP="000E0631">
      <w:pPr>
        <w:suppressAutoHyphens/>
        <w:spacing w:after="0" w:line="240" w:lineRule="auto"/>
        <w:contextualSpacing/>
        <w:rPr>
          <w:rFonts w:ascii="Calibri" w:hAnsi="Calibri" w:cs="Calibri"/>
        </w:rPr>
      </w:pPr>
    </w:p>
    <w:sectPr w:rsidR="36012E7F" w:rsidSect="0003382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D327" w14:textId="77777777" w:rsidR="00A52356" w:rsidRDefault="00A52356">
      <w:pPr>
        <w:spacing w:after="0" w:line="240" w:lineRule="auto"/>
      </w:pPr>
      <w:r>
        <w:separator/>
      </w:r>
    </w:p>
  </w:endnote>
  <w:endnote w:type="continuationSeparator" w:id="0">
    <w:p w14:paraId="76259EF6" w14:textId="77777777" w:rsidR="00A52356" w:rsidRDefault="00A5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EC718" w14:textId="77777777" w:rsidR="00A52356" w:rsidRDefault="00A52356">
      <w:pPr>
        <w:spacing w:after="0" w:line="240" w:lineRule="auto"/>
      </w:pPr>
      <w:r>
        <w:separator/>
      </w:r>
    </w:p>
  </w:footnote>
  <w:footnote w:type="continuationSeparator" w:id="0">
    <w:p w14:paraId="2923A11F" w14:textId="77777777" w:rsidR="00A52356" w:rsidRDefault="00A52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FF51" w14:textId="77777777" w:rsidR="003874A6" w:rsidRDefault="00000000" w:rsidP="00B236CA">
    <w:pPr>
      <w:pStyle w:val="Header"/>
      <w:tabs>
        <w:tab w:val="left" w:pos="2427"/>
      </w:tabs>
      <w:spacing w:after="200"/>
      <w:jc w:val="center"/>
    </w:pPr>
    <w:bookmarkStart w:id="0" w:name="_Hlk177636608"/>
    <w:bookmarkStart w:id="1" w:name="_Hlk177636609"/>
    <w:r w:rsidRPr="00085B81">
      <w:rPr>
        <w:noProof/>
      </w:rPr>
      <w:drawing>
        <wp:inline distT="0" distB="0" distL="0" distR="0" wp14:anchorId="3AF2E2FF" wp14:editId="12FB2263">
          <wp:extent cx="1104900" cy="476250"/>
          <wp:effectExtent l="0" t="0" r="0" b="0"/>
          <wp:docPr id="1" name="Graphic 1" descr="SN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NHU logo"/>
                  <pic:cNvPicPr/>
                </pic:nvPicPr>
                <pic:blipFill>
                  <a:blip r:embed="rId1">
                    <a:extLst>
                      <a:ext uri="{96DAC541-7B7A-43D3-8B79-37D633B846F1}">
                        <asvg:svgBlip xmlns:asvg="http://schemas.microsoft.com/office/drawing/2016/SVG/main" r:embed="rId2"/>
                      </a:ext>
                    </a:extLst>
                  </a:blip>
                  <a:stretch>
                    <a:fillRect/>
                  </a:stretch>
                </pic:blipFill>
                <pic:spPr>
                  <a:xfrm>
                    <a:off x="0" y="0"/>
                    <a:ext cx="1104900" cy="476250"/>
                  </a:xfrm>
                  <a:prstGeom prst="rect">
                    <a:avLst/>
                  </a:prstGeom>
                </pic:spPr>
              </pic:pic>
            </a:graphicData>
          </a:graphic>
        </wp:inline>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7575"/>
    <w:multiLevelType w:val="multilevel"/>
    <w:tmpl w:val="B71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E8F47"/>
    <w:multiLevelType w:val="hybridMultilevel"/>
    <w:tmpl w:val="D0D2ADEE"/>
    <w:lvl w:ilvl="0" w:tplc="3F622220">
      <w:start w:val="1"/>
      <w:numFmt w:val="bullet"/>
      <w:lvlText w:val=""/>
      <w:lvlJc w:val="left"/>
      <w:pPr>
        <w:ind w:left="720" w:hanging="360"/>
      </w:pPr>
      <w:rPr>
        <w:rFonts w:ascii="Symbol" w:hAnsi="Symbol" w:hint="default"/>
      </w:rPr>
    </w:lvl>
    <w:lvl w:ilvl="1" w:tplc="863C14DA">
      <w:start w:val="1"/>
      <w:numFmt w:val="bullet"/>
      <w:lvlText w:val="o"/>
      <w:lvlJc w:val="left"/>
      <w:pPr>
        <w:ind w:left="1440" w:hanging="360"/>
      </w:pPr>
      <w:rPr>
        <w:rFonts w:ascii="Courier New" w:hAnsi="Courier New" w:hint="default"/>
      </w:rPr>
    </w:lvl>
    <w:lvl w:ilvl="2" w:tplc="5B148E20">
      <w:start w:val="1"/>
      <w:numFmt w:val="bullet"/>
      <w:lvlText w:val=""/>
      <w:lvlJc w:val="left"/>
      <w:pPr>
        <w:ind w:left="2160" w:hanging="360"/>
      </w:pPr>
      <w:rPr>
        <w:rFonts w:ascii="Wingdings" w:hAnsi="Wingdings" w:hint="default"/>
      </w:rPr>
    </w:lvl>
    <w:lvl w:ilvl="3" w:tplc="FD8209AC">
      <w:start w:val="1"/>
      <w:numFmt w:val="bullet"/>
      <w:lvlText w:val=""/>
      <w:lvlJc w:val="left"/>
      <w:pPr>
        <w:ind w:left="2880" w:hanging="360"/>
      </w:pPr>
      <w:rPr>
        <w:rFonts w:ascii="Symbol" w:hAnsi="Symbol" w:hint="default"/>
      </w:rPr>
    </w:lvl>
    <w:lvl w:ilvl="4" w:tplc="78860888">
      <w:start w:val="1"/>
      <w:numFmt w:val="bullet"/>
      <w:lvlText w:val="o"/>
      <w:lvlJc w:val="left"/>
      <w:pPr>
        <w:ind w:left="3600" w:hanging="360"/>
      </w:pPr>
      <w:rPr>
        <w:rFonts w:ascii="Courier New" w:hAnsi="Courier New" w:hint="default"/>
      </w:rPr>
    </w:lvl>
    <w:lvl w:ilvl="5" w:tplc="8476084E">
      <w:start w:val="1"/>
      <w:numFmt w:val="bullet"/>
      <w:lvlText w:val=""/>
      <w:lvlJc w:val="left"/>
      <w:pPr>
        <w:ind w:left="4320" w:hanging="360"/>
      </w:pPr>
      <w:rPr>
        <w:rFonts w:ascii="Wingdings" w:hAnsi="Wingdings" w:hint="default"/>
      </w:rPr>
    </w:lvl>
    <w:lvl w:ilvl="6" w:tplc="F616696E">
      <w:start w:val="1"/>
      <w:numFmt w:val="bullet"/>
      <w:lvlText w:val=""/>
      <w:lvlJc w:val="left"/>
      <w:pPr>
        <w:ind w:left="5040" w:hanging="360"/>
      </w:pPr>
      <w:rPr>
        <w:rFonts w:ascii="Symbol" w:hAnsi="Symbol" w:hint="default"/>
      </w:rPr>
    </w:lvl>
    <w:lvl w:ilvl="7" w:tplc="2B3AD884">
      <w:start w:val="1"/>
      <w:numFmt w:val="bullet"/>
      <w:lvlText w:val="o"/>
      <w:lvlJc w:val="left"/>
      <w:pPr>
        <w:ind w:left="5760" w:hanging="360"/>
      </w:pPr>
      <w:rPr>
        <w:rFonts w:ascii="Courier New" w:hAnsi="Courier New" w:hint="default"/>
      </w:rPr>
    </w:lvl>
    <w:lvl w:ilvl="8" w:tplc="CB6EB07A">
      <w:start w:val="1"/>
      <w:numFmt w:val="bullet"/>
      <w:lvlText w:val=""/>
      <w:lvlJc w:val="left"/>
      <w:pPr>
        <w:ind w:left="6480" w:hanging="360"/>
      </w:pPr>
      <w:rPr>
        <w:rFonts w:ascii="Wingdings" w:hAnsi="Wingdings" w:hint="default"/>
      </w:rPr>
    </w:lvl>
  </w:abstractNum>
  <w:num w:numId="1" w16cid:durableId="354423384">
    <w:abstractNumId w:val="1"/>
  </w:num>
  <w:num w:numId="2" w16cid:durableId="14686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1MDI0NDY1sLQ0M7dU0lEKTi0uzszPAykwqgUA4zXyJywAAAA="/>
  </w:docVars>
  <w:rsids>
    <w:rsidRoot w:val="00BA5C74"/>
    <w:rsid w:val="00011365"/>
    <w:rsid w:val="000165A5"/>
    <w:rsid w:val="000166B4"/>
    <w:rsid w:val="00024DF7"/>
    <w:rsid w:val="0003382A"/>
    <w:rsid w:val="000363D6"/>
    <w:rsid w:val="00042213"/>
    <w:rsid w:val="0005139F"/>
    <w:rsid w:val="0005199C"/>
    <w:rsid w:val="000736C5"/>
    <w:rsid w:val="00073C74"/>
    <w:rsid w:val="0009284A"/>
    <w:rsid w:val="000A3D13"/>
    <w:rsid w:val="000B507C"/>
    <w:rsid w:val="000B6265"/>
    <w:rsid w:val="000C6F44"/>
    <w:rsid w:val="000C745C"/>
    <w:rsid w:val="000D47CF"/>
    <w:rsid w:val="000E0631"/>
    <w:rsid w:val="000F1503"/>
    <w:rsid w:val="00107627"/>
    <w:rsid w:val="00123A27"/>
    <w:rsid w:val="00123F10"/>
    <w:rsid w:val="001252C7"/>
    <w:rsid w:val="0012558A"/>
    <w:rsid w:val="00132EA7"/>
    <w:rsid w:val="00135184"/>
    <w:rsid w:val="00135232"/>
    <w:rsid w:val="001530F0"/>
    <w:rsid w:val="00165155"/>
    <w:rsid w:val="00170861"/>
    <w:rsid w:val="001742B3"/>
    <w:rsid w:val="0017798F"/>
    <w:rsid w:val="001A40FD"/>
    <w:rsid w:val="001A4205"/>
    <w:rsid w:val="001B3DAF"/>
    <w:rsid w:val="001C30B3"/>
    <w:rsid w:val="001C4091"/>
    <w:rsid w:val="001D464A"/>
    <w:rsid w:val="001F4BFC"/>
    <w:rsid w:val="001F5C10"/>
    <w:rsid w:val="002018FD"/>
    <w:rsid w:val="00210B5B"/>
    <w:rsid w:val="00215B65"/>
    <w:rsid w:val="00225693"/>
    <w:rsid w:val="00226564"/>
    <w:rsid w:val="00263B54"/>
    <w:rsid w:val="00265B8B"/>
    <w:rsid w:val="00273D3C"/>
    <w:rsid w:val="00275F6E"/>
    <w:rsid w:val="00276165"/>
    <w:rsid w:val="002A2062"/>
    <w:rsid w:val="002A3244"/>
    <w:rsid w:val="002C2B4C"/>
    <w:rsid w:val="002C5229"/>
    <w:rsid w:val="002D2BD1"/>
    <w:rsid w:val="002D308B"/>
    <w:rsid w:val="002E3075"/>
    <w:rsid w:val="002E341D"/>
    <w:rsid w:val="002F300C"/>
    <w:rsid w:val="00360FE1"/>
    <w:rsid w:val="003627CC"/>
    <w:rsid w:val="0036488C"/>
    <w:rsid w:val="0036675F"/>
    <w:rsid w:val="003736FB"/>
    <w:rsid w:val="003832E3"/>
    <w:rsid w:val="00384398"/>
    <w:rsid w:val="003874A6"/>
    <w:rsid w:val="003A22E5"/>
    <w:rsid w:val="003B5E28"/>
    <w:rsid w:val="003C6F9D"/>
    <w:rsid w:val="003D7C17"/>
    <w:rsid w:val="003E45D7"/>
    <w:rsid w:val="00405340"/>
    <w:rsid w:val="00435133"/>
    <w:rsid w:val="00435519"/>
    <w:rsid w:val="00435AC1"/>
    <w:rsid w:val="004413A7"/>
    <w:rsid w:val="004544FD"/>
    <w:rsid w:val="00493165"/>
    <w:rsid w:val="00496557"/>
    <w:rsid w:val="004B2E19"/>
    <w:rsid w:val="004C09B9"/>
    <w:rsid w:val="004D69B7"/>
    <w:rsid w:val="004F3151"/>
    <w:rsid w:val="004F7816"/>
    <w:rsid w:val="00503813"/>
    <w:rsid w:val="00520140"/>
    <w:rsid w:val="005224FD"/>
    <w:rsid w:val="00526C2E"/>
    <w:rsid w:val="005357CC"/>
    <w:rsid w:val="00545F35"/>
    <w:rsid w:val="00551472"/>
    <w:rsid w:val="0056010A"/>
    <w:rsid w:val="00562E8F"/>
    <w:rsid w:val="00575DE0"/>
    <w:rsid w:val="00576BAF"/>
    <w:rsid w:val="00584CC8"/>
    <w:rsid w:val="00586B06"/>
    <w:rsid w:val="005914DD"/>
    <w:rsid w:val="0059449D"/>
    <w:rsid w:val="005A1DE5"/>
    <w:rsid w:val="005A2727"/>
    <w:rsid w:val="005A4796"/>
    <w:rsid w:val="005C007D"/>
    <w:rsid w:val="005C4227"/>
    <w:rsid w:val="005C4423"/>
    <w:rsid w:val="005D0B5B"/>
    <w:rsid w:val="005E2874"/>
    <w:rsid w:val="0060187C"/>
    <w:rsid w:val="006068AA"/>
    <w:rsid w:val="006143DB"/>
    <w:rsid w:val="00645D60"/>
    <w:rsid w:val="0065556F"/>
    <w:rsid w:val="006A27BA"/>
    <w:rsid w:val="006A30C5"/>
    <w:rsid w:val="006A772C"/>
    <w:rsid w:val="006B64C7"/>
    <w:rsid w:val="006E255F"/>
    <w:rsid w:val="00723A57"/>
    <w:rsid w:val="00724E0C"/>
    <w:rsid w:val="00726385"/>
    <w:rsid w:val="0073123C"/>
    <w:rsid w:val="00731CDB"/>
    <w:rsid w:val="007533C2"/>
    <w:rsid w:val="00754C0B"/>
    <w:rsid w:val="00755A18"/>
    <w:rsid w:val="00755A27"/>
    <w:rsid w:val="007613C5"/>
    <w:rsid w:val="00764DDE"/>
    <w:rsid w:val="00765EC1"/>
    <w:rsid w:val="007678BC"/>
    <w:rsid w:val="00773584"/>
    <w:rsid w:val="00785E54"/>
    <w:rsid w:val="00785FFD"/>
    <w:rsid w:val="0079156D"/>
    <w:rsid w:val="0079279F"/>
    <w:rsid w:val="007935D5"/>
    <w:rsid w:val="007A33FB"/>
    <w:rsid w:val="007A782E"/>
    <w:rsid w:val="007A7EF1"/>
    <w:rsid w:val="007D7B43"/>
    <w:rsid w:val="007E17AE"/>
    <w:rsid w:val="007E3E45"/>
    <w:rsid w:val="007F2B0E"/>
    <w:rsid w:val="007F6AAB"/>
    <w:rsid w:val="00814F5B"/>
    <w:rsid w:val="00831129"/>
    <w:rsid w:val="0083492A"/>
    <w:rsid w:val="008450CC"/>
    <w:rsid w:val="008561DD"/>
    <w:rsid w:val="00882E47"/>
    <w:rsid w:val="00885BF1"/>
    <w:rsid w:val="00895910"/>
    <w:rsid w:val="008C2B65"/>
    <w:rsid w:val="008D38B8"/>
    <w:rsid w:val="008E4508"/>
    <w:rsid w:val="008E729B"/>
    <w:rsid w:val="008F02D6"/>
    <w:rsid w:val="008F1005"/>
    <w:rsid w:val="008F57E2"/>
    <w:rsid w:val="00902E29"/>
    <w:rsid w:val="009032D9"/>
    <w:rsid w:val="00914CDC"/>
    <w:rsid w:val="009207D7"/>
    <w:rsid w:val="009236DA"/>
    <w:rsid w:val="00925353"/>
    <w:rsid w:val="00940CE5"/>
    <w:rsid w:val="0094150E"/>
    <w:rsid w:val="00942E98"/>
    <w:rsid w:val="00951461"/>
    <w:rsid w:val="009545F9"/>
    <w:rsid w:val="00956A65"/>
    <w:rsid w:val="0096776E"/>
    <w:rsid w:val="009745AC"/>
    <w:rsid w:val="00977A79"/>
    <w:rsid w:val="00980828"/>
    <w:rsid w:val="0099469A"/>
    <w:rsid w:val="009962ED"/>
    <w:rsid w:val="009A27E1"/>
    <w:rsid w:val="009B6FBE"/>
    <w:rsid w:val="009D7344"/>
    <w:rsid w:val="009E5C56"/>
    <w:rsid w:val="009F0871"/>
    <w:rsid w:val="009F2318"/>
    <w:rsid w:val="00A00B2F"/>
    <w:rsid w:val="00A260CC"/>
    <w:rsid w:val="00A33A41"/>
    <w:rsid w:val="00A403C8"/>
    <w:rsid w:val="00A40BD8"/>
    <w:rsid w:val="00A4695A"/>
    <w:rsid w:val="00A508DA"/>
    <w:rsid w:val="00A52356"/>
    <w:rsid w:val="00A541EE"/>
    <w:rsid w:val="00A56088"/>
    <w:rsid w:val="00A64B8F"/>
    <w:rsid w:val="00A73E12"/>
    <w:rsid w:val="00AA7F65"/>
    <w:rsid w:val="00AC7C83"/>
    <w:rsid w:val="00AD5F71"/>
    <w:rsid w:val="00AD7CE0"/>
    <w:rsid w:val="00AE61B5"/>
    <w:rsid w:val="00AF45AC"/>
    <w:rsid w:val="00AF5326"/>
    <w:rsid w:val="00B236CA"/>
    <w:rsid w:val="00B734A8"/>
    <w:rsid w:val="00B8649D"/>
    <w:rsid w:val="00BA38A6"/>
    <w:rsid w:val="00BA5C74"/>
    <w:rsid w:val="00BC09EA"/>
    <w:rsid w:val="00BC0F1B"/>
    <w:rsid w:val="00BE0EA8"/>
    <w:rsid w:val="00BE2F47"/>
    <w:rsid w:val="00BE6C88"/>
    <w:rsid w:val="00BF1009"/>
    <w:rsid w:val="00BF5562"/>
    <w:rsid w:val="00C125AF"/>
    <w:rsid w:val="00C12D0A"/>
    <w:rsid w:val="00C372ED"/>
    <w:rsid w:val="00C43136"/>
    <w:rsid w:val="00C54C95"/>
    <w:rsid w:val="00C64E80"/>
    <w:rsid w:val="00C90033"/>
    <w:rsid w:val="00CB587E"/>
    <w:rsid w:val="00CE4FE6"/>
    <w:rsid w:val="00CF35A6"/>
    <w:rsid w:val="00D10438"/>
    <w:rsid w:val="00D201E8"/>
    <w:rsid w:val="00D25EE6"/>
    <w:rsid w:val="00D2617E"/>
    <w:rsid w:val="00D4185C"/>
    <w:rsid w:val="00D55B5F"/>
    <w:rsid w:val="00D66312"/>
    <w:rsid w:val="00D96910"/>
    <w:rsid w:val="00DC0E5E"/>
    <w:rsid w:val="00DD4366"/>
    <w:rsid w:val="00DF4652"/>
    <w:rsid w:val="00E03535"/>
    <w:rsid w:val="00E06646"/>
    <w:rsid w:val="00E110F8"/>
    <w:rsid w:val="00E13F78"/>
    <w:rsid w:val="00E468A0"/>
    <w:rsid w:val="00E73983"/>
    <w:rsid w:val="00E76E3F"/>
    <w:rsid w:val="00E853AA"/>
    <w:rsid w:val="00EA6F7A"/>
    <w:rsid w:val="00EB5134"/>
    <w:rsid w:val="00EC1EBD"/>
    <w:rsid w:val="00EC2FF7"/>
    <w:rsid w:val="00ED0C24"/>
    <w:rsid w:val="00ED2301"/>
    <w:rsid w:val="00ED65DA"/>
    <w:rsid w:val="00EE057A"/>
    <w:rsid w:val="00EF0932"/>
    <w:rsid w:val="00F07256"/>
    <w:rsid w:val="00F07C86"/>
    <w:rsid w:val="00F10F1C"/>
    <w:rsid w:val="00F213F6"/>
    <w:rsid w:val="00F217C0"/>
    <w:rsid w:val="00F2276C"/>
    <w:rsid w:val="00F36056"/>
    <w:rsid w:val="00F52473"/>
    <w:rsid w:val="00F64B90"/>
    <w:rsid w:val="00F94965"/>
    <w:rsid w:val="00F95CDF"/>
    <w:rsid w:val="00FA664B"/>
    <w:rsid w:val="00FB00EB"/>
    <w:rsid w:val="00FB119E"/>
    <w:rsid w:val="00FB454F"/>
    <w:rsid w:val="00FE59BA"/>
    <w:rsid w:val="00FF5D98"/>
    <w:rsid w:val="01D9D294"/>
    <w:rsid w:val="01E4B8F9"/>
    <w:rsid w:val="02C7A466"/>
    <w:rsid w:val="03E22072"/>
    <w:rsid w:val="04A3F97A"/>
    <w:rsid w:val="04E347BA"/>
    <w:rsid w:val="06B5F7B3"/>
    <w:rsid w:val="076FBAFE"/>
    <w:rsid w:val="07B6CA10"/>
    <w:rsid w:val="08162159"/>
    <w:rsid w:val="0841AD46"/>
    <w:rsid w:val="08DD3F71"/>
    <w:rsid w:val="09283F65"/>
    <w:rsid w:val="09C5111E"/>
    <w:rsid w:val="0A5164DD"/>
    <w:rsid w:val="0BD5368B"/>
    <w:rsid w:val="0D31708C"/>
    <w:rsid w:val="0E5BC506"/>
    <w:rsid w:val="0FCEAB3B"/>
    <w:rsid w:val="12EF0F4C"/>
    <w:rsid w:val="1441B07B"/>
    <w:rsid w:val="1498DBEA"/>
    <w:rsid w:val="1674C421"/>
    <w:rsid w:val="16B0466B"/>
    <w:rsid w:val="17455E6E"/>
    <w:rsid w:val="1763C59C"/>
    <w:rsid w:val="185C4C7C"/>
    <w:rsid w:val="18BDBB3C"/>
    <w:rsid w:val="1951528B"/>
    <w:rsid w:val="1976495C"/>
    <w:rsid w:val="19E86200"/>
    <w:rsid w:val="1B9B4A26"/>
    <w:rsid w:val="1BA0E032"/>
    <w:rsid w:val="1BCAEA49"/>
    <w:rsid w:val="1BD4404C"/>
    <w:rsid w:val="1CBD1D9D"/>
    <w:rsid w:val="1E4993C3"/>
    <w:rsid w:val="2050CFEC"/>
    <w:rsid w:val="210C3D90"/>
    <w:rsid w:val="2149EAC9"/>
    <w:rsid w:val="23392D01"/>
    <w:rsid w:val="242C5B62"/>
    <w:rsid w:val="24FA5B18"/>
    <w:rsid w:val="25725E1B"/>
    <w:rsid w:val="263A1C16"/>
    <w:rsid w:val="2770D922"/>
    <w:rsid w:val="27AC7A2A"/>
    <w:rsid w:val="285917EF"/>
    <w:rsid w:val="2924C612"/>
    <w:rsid w:val="29509C73"/>
    <w:rsid w:val="2977AB44"/>
    <w:rsid w:val="2AF45D54"/>
    <w:rsid w:val="2B837E10"/>
    <w:rsid w:val="2D2EE408"/>
    <w:rsid w:val="2DC4A654"/>
    <w:rsid w:val="2F80E116"/>
    <w:rsid w:val="31B0012B"/>
    <w:rsid w:val="32B1F83F"/>
    <w:rsid w:val="331E0352"/>
    <w:rsid w:val="33E275A9"/>
    <w:rsid w:val="33FC3660"/>
    <w:rsid w:val="34214C87"/>
    <w:rsid w:val="34524384"/>
    <w:rsid w:val="34770218"/>
    <w:rsid w:val="36012E7F"/>
    <w:rsid w:val="363E6DF4"/>
    <w:rsid w:val="36F818A0"/>
    <w:rsid w:val="37A73976"/>
    <w:rsid w:val="39436211"/>
    <w:rsid w:val="3A7462C6"/>
    <w:rsid w:val="3A9ECFB2"/>
    <w:rsid w:val="3C437883"/>
    <w:rsid w:val="3DD9435C"/>
    <w:rsid w:val="3E5032BD"/>
    <w:rsid w:val="3E644CF3"/>
    <w:rsid w:val="3F26ED68"/>
    <w:rsid w:val="3F8B77E5"/>
    <w:rsid w:val="40CADEB7"/>
    <w:rsid w:val="411E5154"/>
    <w:rsid w:val="41246738"/>
    <w:rsid w:val="41C783F1"/>
    <w:rsid w:val="42F1F017"/>
    <w:rsid w:val="4340542B"/>
    <w:rsid w:val="43EB7E85"/>
    <w:rsid w:val="44874DD0"/>
    <w:rsid w:val="458AEF65"/>
    <w:rsid w:val="46C45369"/>
    <w:rsid w:val="47235F29"/>
    <w:rsid w:val="47C2A69B"/>
    <w:rsid w:val="4861157C"/>
    <w:rsid w:val="48790EDB"/>
    <w:rsid w:val="492110D4"/>
    <w:rsid w:val="4A3D460C"/>
    <w:rsid w:val="4A4C5921"/>
    <w:rsid w:val="4A80C616"/>
    <w:rsid w:val="4CD30A9D"/>
    <w:rsid w:val="4DA87464"/>
    <w:rsid w:val="4F266E16"/>
    <w:rsid w:val="4F7EE36F"/>
    <w:rsid w:val="504FA1E0"/>
    <w:rsid w:val="52EFCD8D"/>
    <w:rsid w:val="5337FF37"/>
    <w:rsid w:val="540180FD"/>
    <w:rsid w:val="54349571"/>
    <w:rsid w:val="5442E3F3"/>
    <w:rsid w:val="54CF2283"/>
    <w:rsid w:val="54D14EFB"/>
    <w:rsid w:val="55B3D164"/>
    <w:rsid w:val="565E4147"/>
    <w:rsid w:val="56FA5BEF"/>
    <w:rsid w:val="570B70DE"/>
    <w:rsid w:val="5850EF47"/>
    <w:rsid w:val="58670A4C"/>
    <w:rsid w:val="58DC24E6"/>
    <w:rsid w:val="5A3170DF"/>
    <w:rsid w:val="5B0755D3"/>
    <w:rsid w:val="5BE989A4"/>
    <w:rsid w:val="5C34CF34"/>
    <w:rsid w:val="5CCB1CDE"/>
    <w:rsid w:val="5D087EE1"/>
    <w:rsid w:val="5D263C78"/>
    <w:rsid w:val="5F3DB7C1"/>
    <w:rsid w:val="5F6BA86B"/>
    <w:rsid w:val="60DAD0F8"/>
    <w:rsid w:val="6123726E"/>
    <w:rsid w:val="62162D5E"/>
    <w:rsid w:val="62B8EE9B"/>
    <w:rsid w:val="62F7AFC3"/>
    <w:rsid w:val="637571E9"/>
    <w:rsid w:val="63A1413A"/>
    <w:rsid w:val="64239A3D"/>
    <w:rsid w:val="6444721C"/>
    <w:rsid w:val="6477727A"/>
    <w:rsid w:val="64B71FB9"/>
    <w:rsid w:val="6508B4D1"/>
    <w:rsid w:val="654B714D"/>
    <w:rsid w:val="659F8AFF"/>
    <w:rsid w:val="65F96BB0"/>
    <w:rsid w:val="67738178"/>
    <w:rsid w:val="67B80B6A"/>
    <w:rsid w:val="67EDA810"/>
    <w:rsid w:val="68126BBF"/>
    <w:rsid w:val="68241A28"/>
    <w:rsid w:val="691772C3"/>
    <w:rsid w:val="6B3E3926"/>
    <w:rsid w:val="6BBB9977"/>
    <w:rsid w:val="6C248C35"/>
    <w:rsid w:val="6C7EF86C"/>
    <w:rsid w:val="6D0997AB"/>
    <w:rsid w:val="6FBF3B71"/>
    <w:rsid w:val="6FD75D84"/>
    <w:rsid w:val="70819AAA"/>
    <w:rsid w:val="70BBA30E"/>
    <w:rsid w:val="71F18CAB"/>
    <w:rsid w:val="72D2ACE4"/>
    <w:rsid w:val="737C6E0A"/>
    <w:rsid w:val="758A8CEE"/>
    <w:rsid w:val="762771C9"/>
    <w:rsid w:val="76B49951"/>
    <w:rsid w:val="77B3DD48"/>
    <w:rsid w:val="78945AA7"/>
    <w:rsid w:val="79E68955"/>
    <w:rsid w:val="7AB40B43"/>
    <w:rsid w:val="7C254475"/>
    <w:rsid w:val="7D0FFB17"/>
    <w:rsid w:val="7D536569"/>
    <w:rsid w:val="7DC7AB04"/>
    <w:rsid w:val="7E5EC53E"/>
    <w:rsid w:val="7FC107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64C79"/>
  <w15:chartTrackingRefBased/>
  <w15:docId w15:val="{DC7D5BA5-AF64-4491-8FB1-912ECC37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9B9"/>
  </w:style>
  <w:style w:type="paragraph" w:styleId="Heading1">
    <w:name w:val="heading 1"/>
    <w:basedOn w:val="Normal"/>
    <w:link w:val="Heading1Char"/>
    <w:uiPriority w:val="9"/>
    <w:qFormat/>
    <w:rsid w:val="000736C5"/>
    <w:pPr>
      <w:suppressAutoHyphens/>
      <w:spacing w:after="0" w:line="240" w:lineRule="auto"/>
      <w:contextualSpacing/>
      <w:jc w:val="center"/>
      <w:outlineLvl w:val="0"/>
    </w:pPr>
    <w:rPr>
      <w:rFonts w:ascii="Calibri" w:eastAsia="Times New Roman" w:hAnsi="Calibri" w:cs="Calibri"/>
      <w:b/>
      <w:bCs/>
      <w:color w:val="000000"/>
      <w:sz w:val="24"/>
      <w:szCs w:val="24"/>
      <w:shd w:val="clear" w:color="auto" w:fill="FFFFFF"/>
    </w:rPr>
  </w:style>
  <w:style w:type="paragraph" w:styleId="Heading2">
    <w:name w:val="heading 2"/>
    <w:basedOn w:val="Normal"/>
    <w:next w:val="Normal"/>
    <w:link w:val="Heading2Char"/>
    <w:unhideWhenUsed/>
    <w:qFormat/>
    <w:rsid w:val="000736C5"/>
    <w:pPr>
      <w:suppressAutoHyphens/>
      <w:spacing w:after="0" w:line="240" w:lineRule="auto"/>
      <w:contextualSpacing/>
      <w:outlineLvl w:val="1"/>
    </w:pPr>
    <w:rPr>
      <w:rFonts w:ascii="Calibri" w:eastAsia="Calibri" w:hAnsi="Calibri" w:cs="Calibri"/>
      <w:b/>
    </w:rPr>
  </w:style>
  <w:style w:type="paragraph" w:styleId="Heading3">
    <w:name w:val="heading 3"/>
    <w:basedOn w:val="Normal"/>
    <w:next w:val="Normal"/>
    <w:link w:val="Heading3Char"/>
    <w:uiPriority w:val="9"/>
    <w:unhideWhenUsed/>
    <w:qFormat/>
    <w:rsid w:val="000736C5"/>
    <w:pPr>
      <w:shd w:val="clear" w:color="auto" w:fill="FFFFFF" w:themeFill="background1"/>
      <w:suppressAutoHyphens/>
      <w:autoSpaceDE w:val="0"/>
      <w:autoSpaceDN w:val="0"/>
      <w:spacing w:after="0" w:line="240" w:lineRule="auto"/>
      <w:contextualSpacing/>
      <w:outlineLvl w:val="2"/>
    </w:pPr>
    <w:rPr>
      <w:rFonts w:ascii="Calibri" w:eastAsia="Calibri" w:hAnsi="Calibri" w:cs="Calibr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6C5"/>
    <w:rPr>
      <w:rFonts w:ascii="Calibri" w:eastAsia="Times New Roman" w:hAnsi="Calibri" w:cs="Calibri"/>
      <w:b/>
      <w:bCs/>
      <w:color w:val="000000"/>
      <w:sz w:val="24"/>
      <w:szCs w:val="24"/>
    </w:rPr>
  </w:style>
  <w:style w:type="character" w:customStyle="1" w:styleId="Heading2Char">
    <w:name w:val="Heading 2 Char"/>
    <w:basedOn w:val="DefaultParagraphFont"/>
    <w:link w:val="Heading2"/>
    <w:rsid w:val="000736C5"/>
    <w:rPr>
      <w:rFonts w:ascii="Calibri" w:eastAsia="Calibri" w:hAnsi="Calibri" w:cs="Calibri"/>
      <w:b/>
    </w:rPr>
  </w:style>
  <w:style w:type="character" w:customStyle="1" w:styleId="Heading3Char">
    <w:name w:val="Heading 3 Char"/>
    <w:basedOn w:val="DefaultParagraphFont"/>
    <w:link w:val="Heading3"/>
    <w:uiPriority w:val="9"/>
    <w:rsid w:val="000736C5"/>
    <w:rPr>
      <w:rFonts w:ascii="Calibri" w:eastAsia="Calibri" w:hAnsi="Calibri" w:cs="Calibri"/>
      <w:i/>
      <w:iCs/>
      <w:color w:val="000000" w:themeColor="text1"/>
      <w:shd w:val="clear" w:color="auto" w:fill="FFFFFF" w:themeFill="background1"/>
    </w:rPr>
  </w:style>
  <w:style w:type="table" w:styleId="TableGrid">
    <w:name w:val="Table Grid"/>
    <w:basedOn w:val="TableNormal"/>
    <w:uiPriority w:val="39"/>
    <w:rsid w:val="00BA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4A6"/>
  </w:style>
  <w:style w:type="paragraph" w:styleId="Footer">
    <w:name w:val="footer"/>
    <w:basedOn w:val="Normal"/>
    <w:link w:val="FooterChar"/>
    <w:uiPriority w:val="99"/>
    <w:unhideWhenUsed/>
    <w:rsid w:val="00387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4A6"/>
  </w:style>
  <w:style w:type="character" w:styleId="CommentReference">
    <w:name w:val="annotation reference"/>
    <w:basedOn w:val="DefaultParagraphFont"/>
    <w:uiPriority w:val="99"/>
    <w:semiHidden/>
    <w:unhideWhenUsed/>
    <w:rsid w:val="00C372ED"/>
    <w:rPr>
      <w:sz w:val="16"/>
      <w:szCs w:val="16"/>
    </w:rPr>
  </w:style>
  <w:style w:type="paragraph" w:styleId="CommentText">
    <w:name w:val="annotation text"/>
    <w:basedOn w:val="Normal"/>
    <w:link w:val="CommentTextChar"/>
    <w:uiPriority w:val="99"/>
    <w:unhideWhenUsed/>
    <w:rsid w:val="00C372ED"/>
    <w:pPr>
      <w:spacing w:line="240" w:lineRule="auto"/>
    </w:pPr>
    <w:rPr>
      <w:sz w:val="20"/>
      <w:szCs w:val="20"/>
    </w:rPr>
  </w:style>
  <w:style w:type="character" w:customStyle="1" w:styleId="CommentTextChar">
    <w:name w:val="Comment Text Char"/>
    <w:basedOn w:val="DefaultParagraphFont"/>
    <w:link w:val="CommentText"/>
    <w:uiPriority w:val="99"/>
    <w:rsid w:val="00C372ED"/>
    <w:rPr>
      <w:sz w:val="20"/>
      <w:szCs w:val="20"/>
    </w:rPr>
  </w:style>
  <w:style w:type="paragraph" w:styleId="CommentSubject">
    <w:name w:val="annotation subject"/>
    <w:basedOn w:val="CommentText"/>
    <w:next w:val="CommentText"/>
    <w:link w:val="CommentSubjectChar"/>
    <w:uiPriority w:val="99"/>
    <w:semiHidden/>
    <w:unhideWhenUsed/>
    <w:rsid w:val="00C372ED"/>
    <w:rPr>
      <w:b/>
      <w:bCs/>
    </w:rPr>
  </w:style>
  <w:style w:type="character" w:customStyle="1" w:styleId="CommentSubjectChar">
    <w:name w:val="Comment Subject Char"/>
    <w:basedOn w:val="CommentTextChar"/>
    <w:link w:val="CommentSubject"/>
    <w:uiPriority w:val="99"/>
    <w:semiHidden/>
    <w:rsid w:val="00C372ED"/>
    <w:rPr>
      <w:b/>
      <w:bCs/>
      <w:sz w:val="20"/>
      <w:szCs w:val="20"/>
    </w:rPr>
  </w:style>
  <w:style w:type="paragraph" w:styleId="BalloonText">
    <w:name w:val="Balloon Text"/>
    <w:basedOn w:val="Normal"/>
    <w:link w:val="BalloonTextChar"/>
    <w:uiPriority w:val="99"/>
    <w:semiHidden/>
    <w:unhideWhenUsed/>
    <w:rsid w:val="00C37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2ED"/>
    <w:rPr>
      <w:rFonts w:ascii="Segoe UI" w:hAnsi="Segoe UI" w:cs="Segoe UI"/>
      <w:sz w:val="18"/>
      <w:szCs w:val="18"/>
    </w:rPr>
  </w:style>
  <w:style w:type="paragraph" w:styleId="NormalWeb">
    <w:name w:val="Normal (Web)"/>
    <w:basedOn w:val="Normal"/>
    <w:uiPriority w:val="99"/>
    <w:semiHidden/>
    <w:unhideWhenUsed/>
    <w:rsid w:val="009677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5D98"/>
    <w:rPr>
      <w:color w:val="0563C1" w:themeColor="hyperlink"/>
      <w:u w:val="single"/>
    </w:rPr>
  </w:style>
  <w:style w:type="paragraph" w:styleId="Revision">
    <w:name w:val="Revision"/>
    <w:hidden/>
    <w:uiPriority w:val="99"/>
    <w:semiHidden/>
    <w:rsid w:val="0079156D"/>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716dd8a-49a0-4c40-b209-038e1651b548">
      <UserInfo>
        <DisplayName/>
        <AccountId xsi:nil="true"/>
        <AccountType/>
      </UserInfo>
    </SharedWithUsers>
    <Notes xmlns="ff8a4b2e-b0c8-4039-a689-d1a7f36f4382" xsi:nil="true"/>
    <lcf76f155ced4ddcb4097134ff3c332f xmlns="ff8a4b2e-b0c8-4039-a689-d1a7f36f4382">
      <Terms xmlns="http://schemas.microsoft.com/office/infopath/2007/PartnerControls"/>
    </lcf76f155ced4ddcb4097134ff3c332f>
    <TaxCatchAll xmlns="f716dd8a-49a0-4c40-b209-038e1651b5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C679AA94041F4BA4494D199A3447AF" ma:contentTypeVersion="24" ma:contentTypeDescription="Create a new document." ma:contentTypeScope="" ma:versionID="9a4c430cefa61dd52f0c8a815b0f8dce">
  <xsd:schema xmlns:xsd="http://www.w3.org/2001/XMLSchema" xmlns:xs="http://www.w3.org/2001/XMLSchema" xmlns:p="http://schemas.microsoft.com/office/2006/metadata/properties" xmlns:ns2="ff8a4b2e-b0c8-4039-a689-d1a7f36f4382" xmlns:ns3="f716dd8a-49a0-4c40-b209-038e1651b548" targetNamespace="http://schemas.microsoft.com/office/2006/metadata/properties" ma:root="true" ma:fieldsID="6a47a0179793e9b49e6f8091e3a8d852" ns2:_="" ns3:_="">
    <xsd:import namespace="ff8a4b2e-b0c8-4039-a689-d1a7f36f4382"/>
    <xsd:import namespace="f716dd8a-49a0-4c40-b209-038e1651b548"/>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4b2e-b0c8-4039-a689-d1a7f36f4382" elementFormDefault="qualified">
    <xsd:import namespace="http://schemas.microsoft.com/office/2006/documentManagement/types"/>
    <xsd:import namespace="http://schemas.microsoft.com/office/infopath/2007/PartnerControls"/>
    <xsd:element name="Notes" ma:index="3"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362510-85a9-4d43-b5d4-b144bdfb9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6dd8a-49a0-4c40-b209-038e1651b54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e3b6110-aa94-458c-b182-bd9b955b0bb5}" ma:internalName="TaxCatchAll" ma:readOnly="false" ma:showField="CatchAllData" ma:web="f716dd8a-49a0-4c40-b209-038e1651b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E3A1-260C-47EA-A717-0BD41D8CFB66}">
  <ds:schemaRefs>
    <ds:schemaRef ds:uri="http://schemas.microsoft.com/sharepoint/v3/contenttype/forms"/>
  </ds:schemaRefs>
</ds:datastoreItem>
</file>

<file path=customXml/itemProps2.xml><?xml version="1.0" encoding="utf-8"?>
<ds:datastoreItem xmlns:ds="http://schemas.openxmlformats.org/officeDocument/2006/customXml" ds:itemID="{B60DD82F-BE6A-4B67-B7EC-9FFD201E9D75}">
  <ds:schemaRefs>
    <ds:schemaRef ds:uri="http://schemas.microsoft.com/office/2006/metadata/properties"/>
    <ds:schemaRef ds:uri="http://schemas.microsoft.com/office/infopath/2007/PartnerControls"/>
    <ds:schemaRef ds:uri="f716dd8a-49a0-4c40-b209-038e1651b548"/>
    <ds:schemaRef ds:uri="ff8a4b2e-b0c8-4039-a689-d1a7f36f4382"/>
  </ds:schemaRefs>
</ds:datastoreItem>
</file>

<file path=customXml/itemProps3.xml><?xml version="1.0" encoding="utf-8"?>
<ds:datastoreItem xmlns:ds="http://schemas.openxmlformats.org/officeDocument/2006/customXml" ds:itemID="{B66353D8-6842-4CDE-8456-2C54EF1A9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4b2e-b0c8-4039-a689-d1a7f36f4382"/>
    <ds:schemaRef ds:uri="f716dd8a-49a0-4c40-b209-038e1651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959ED-B991-4FC4-9C85-41FC5966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SNHU</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Editor</cp:lastModifiedBy>
  <cp:revision>3</cp:revision>
  <dcterms:created xsi:type="dcterms:W3CDTF">2026-05-04T21:26:00Z</dcterms:created>
  <dcterms:modified xsi:type="dcterms:W3CDTF">2026-05-04T21:43:00Z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0x0101003FC679AA94041F4BA4494D199A3447AF</vt:lpwstr>
  </property>
  <property fmtid="{D5CDD505-2E9C-101B-9397-08002B2CF9AE}" pid="4" name="GrammarlyDocumentId">
    <vt:lpwstr>c629af4b37474e76f3df555835e1e5d7378c09362e94d195b58afc90765b12b8</vt:lpwstr>
  </property>
  <property fmtid="{D5CDD505-2E9C-101B-9397-08002B2CF9AE}" pid="5" name="MediaServiceImageTags">
    <vt:lpwstr/>
  </property>
  <property fmtid="{D5CDD505-2E9C-101B-9397-08002B2CF9AE}" pid="6" name="Order">
    <vt:r8>7202000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