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93ED4" w14:textId="77777777" w:rsidR="00E12151" w:rsidRDefault="00E12151" w:rsidP="00893948">
      <w:pPr>
        <w:spacing w:line="480" w:lineRule="auto"/>
        <w:ind w:firstLine="720"/>
        <w:rPr>
          <w:rFonts w:ascii="Times New Roman" w:hAnsi="Times New Roman" w:cs="Times New Roman"/>
          <w:sz w:val="24"/>
          <w:szCs w:val="24"/>
        </w:rPr>
      </w:pPr>
    </w:p>
    <w:p w14:paraId="3435F367" w14:textId="77777777" w:rsidR="00FE0754" w:rsidRDefault="00FE0754" w:rsidP="00043A13">
      <w:pPr>
        <w:spacing w:line="480" w:lineRule="auto"/>
        <w:ind w:firstLine="720"/>
        <w:jc w:val="center"/>
        <w:rPr>
          <w:rFonts w:ascii="Times New Roman" w:hAnsi="Times New Roman" w:cs="Times New Roman"/>
          <w:b/>
          <w:bCs/>
          <w:sz w:val="24"/>
          <w:szCs w:val="24"/>
        </w:rPr>
      </w:pPr>
    </w:p>
    <w:p w14:paraId="4472229E" w14:textId="77777777" w:rsidR="00FE0754" w:rsidRDefault="00FE0754" w:rsidP="00043A13">
      <w:pPr>
        <w:spacing w:line="480" w:lineRule="auto"/>
        <w:ind w:firstLine="720"/>
        <w:jc w:val="center"/>
        <w:rPr>
          <w:rFonts w:ascii="Times New Roman" w:hAnsi="Times New Roman" w:cs="Times New Roman"/>
          <w:b/>
          <w:bCs/>
          <w:sz w:val="24"/>
          <w:szCs w:val="24"/>
        </w:rPr>
      </w:pPr>
    </w:p>
    <w:p w14:paraId="42666F78" w14:textId="77777777" w:rsidR="00FE0754" w:rsidRDefault="00FE0754" w:rsidP="00043A13">
      <w:pPr>
        <w:spacing w:line="480" w:lineRule="auto"/>
        <w:ind w:firstLine="720"/>
        <w:jc w:val="center"/>
        <w:rPr>
          <w:rFonts w:ascii="Times New Roman" w:hAnsi="Times New Roman" w:cs="Times New Roman"/>
          <w:b/>
          <w:bCs/>
          <w:sz w:val="24"/>
          <w:szCs w:val="24"/>
        </w:rPr>
      </w:pPr>
    </w:p>
    <w:p w14:paraId="5A228900" w14:textId="6ECF2FEC" w:rsidR="00FE0754" w:rsidRDefault="000760E8" w:rsidP="00043A13">
      <w:pPr>
        <w:spacing w:line="480" w:lineRule="auto"/>
        <w:ind w:firstLine="720"/>
        <w:jc w:val="center"/>
        <w:rPr>
          <w:rFonts w:ascii="Times New Roman" w:hAnsi="Times New Roman" w:cs="Times New Roman"/>
          <w:b/>
          <w:bCs/>
          <w:sz w:val="24"/>
          <w:szCs w:val="24"/>
        </w:rPr>
      </w:pPr>
      <w:r w:rsidRPr="00043A13">
        <w:rPr>
          <w:rFonts w:ascii="Times New Roman" w:hAnsi="Times New Roman" w:cs="Times New Roman"/>
          <w:b/>
          <w:bCs/>
          <w:sz w:val="24"/>
          <w:szCs w:val="24"/>
        </w:rPr>
        <w:t>INT 220 Module One Assignment Guidelines and Rubric</w:t>
      </w:r>
    </w:p>
    <w:p w14:paraId="1D6E6F11" w14:textId="30A79C3E" w:rsidR="00FE0754" w:rsidRDefault="00FE0754" w:rsidP="00043A13">
      <w:pPr>
        <w:spacing w:line="480" w:lineRule="auto"/>
        <w:ind w:firstLine="720"/>
        <w:jc w:val="center"/>
        <w:rPr>
          <w:rFonts w:ascii="Times New Roman" w:hAnsi="Times New Roman" w:cs="Times New Roman"/>
          <w:b/>
          <w:bCs/>
          <w:sz w:val="24"/>
          <w:szCs w:val="24"/>
        </w:rPr>
      </w:pPr>
    </w:p>
    <w:p w14:paraId="2921D1CA" w14:textId="60880139" w:rsidR="00FE0754" w:rsidRDefault="000760E8" w:rsidP="00043A1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Name </w:t>
      </w:r>
      <w:r w:rsidR="005029EA">
        <w:rPr>
          <w:rFonts w:ascii="Times New Roman" w:hAnsi="Times New Roman" w:cs="Times New Roman"/>
          <w:sz w:val="24"/>
          <w:szCs w:val="24"/>
        </w:rPr>
        <w:t xml:space="preserve">of Author </w:t>
      </w:r>
    </w:p>
    <w:p w14:paraId="5CA3D853" w14:textId="47F8E697" w:rsidR="005029EA" w:rsidRDefault="000760E8" w:rsidP="00043A1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Instructor Name </w:t>
      </w:r>
    </w:p>
    <w:p w14:paraId="32B31489" w14:textId="478DC78E" w:rsidR="00981B64" w:rsidRDefault="000760E8" w:rsidP="00043A1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Institutional Affiliation </w:t>
      </w:r>
    </w:p>
    <w:p w14:paraId="252D7591" w14:textId="6B3C6708" w:rsidR="00981B64" w:rsidRDefault="000760E8" w:rsidP="00043A1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 Code and Number</w:t>
      </w:r>
    </w:p>
    <w:p w14:paraId="07497F18" w14:textId="2B66057B" w:rsidR="00981B64" w:rsidRPr="00FE0754" w:rsidRDefault="000760E8" w:rsidP="00043A1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 of Submission</w:t>
      </w:r>
    </w:p>
    <w:p w14:paraId="7F4F7BDC" w14:textId="77777777" w:rsidR="00FE0754" w:rsidRDefault="000760E8">
      <w:pPr>
        <w:rPr>
          <w:rFonts w:ascii="Times New Roman" w:hAnsi="Times New Roman" w:cs="Times New Roman"/>
          <w:b/>
          <w:bCs/>
          <w:sz w:val="24"/>
          <w:szCs w:val="24"/>
        </w:rPr>
      </w:pPr>
      <w:r>
        <w:rPr>
          <w:rFonts w:ascii="Times New Roman" w:hAnsi="Times New Roman" w:cs="Times New Roman"/>
          <w:b/>
          <w:bCs/>
          <w:sz w:val="24"/>
          <w:szCs w:val="24"/>
        </w:rPr>
        <w:br w:type="page"/>
      </w:r>
    </w:p>
    <w:p w14:paraId="590BF6C5" w14:textId="25396418" w:rsidR="00836274" w:rsidRDefault="000760E8" w:rsidP="001E6CDB">
      <w:pPr>
        <w:spacing w:line="480" w:lineRule="auto"/>
        <w:ind w:firstLine="720"/>
        <w:jc w:val="center"/>
        <w:rPr>
          <w:rFonts w:ascii="Times New Roman" w:hAnsi="Times New Roman" w:cs="Times New Roman"/>
          <w:b/>
          <w:bCs/>
          <w:sz w:val="24"/>
          <w:szCs w:val="24"/>
        </w:rPr>
      </w:pPr>
      <w:r w:rsidRPr="00043A13">
        <w:rPr>
          <w:rFonts w:ascii="Times New Roman" w:hAnsi="Times New Roman" w:cs="Times New Roman"/>
          <w:b/>
          <w:bCs/>
          <w:sz w:val="24"/>
          <w:szCs w:val="24"/>
        </w:rPr>
        <w:lastRenderedPageBreak/>
        <w:t>INT 220 Module One Assignment Guidelines and Rubric</w:t>
      </w:r>
    </w:p>
    <w:p w14:paraId="25C1AB5C" w14:textId="6C4C628B" w:rsidR="004E228D" w:rsidRDefault="000760E8" w:rsidP="004E228D">
      <w:pPr>
        <w:spacing w:line="480" w:lineRule="auto"/>
        <w:ind w:firstLine="720"/>
        <w:contextualSpacing/>
        <w:rPr>
          <w:rFonts w:ascii="Times New Roman" w:hAnsi="Times New Roman" w:cs="Times New Roman"/>
          <w:sz w:val="24"/>
          <w:szCs w:val="24"/>
        </w:rPr>
      </w:pPr>
      <w:r w:rsidRPr="004E228D">
        <w:rPr>
          <w:rFonts w:ascii="Times New Roman" w:hAnsi="Times New Roman" w:cs="Times New Roman"/>
          <w:sz w:val="24"/>
          <w:szCs w:val="24"/>
        </w:rPr>
        <w:t xml:space="preserve">Globalization has changed </w:t>
      </w:r>
      <w:r w:rsidR="00FD5DFD">
        <w:rPr>
          <w:rFonts w:ascii="Times New Roman" w:hAnsi="Times New Roman" w:cs="Times New Roman"/>
          <w:sz w:val="24"/>
          <w:szCs w:val="24"/>
        </w:rPr>
        <w:t xml:space="preserve">how </w:t>
      </w:r>
      <w:r w:rsidRPr="004E228D">
        <w:rPr>
          <w:rFonts w:ascii="Times New Roman" w:hAnsi="Times New Roman" w:cs="Times New Roman"/>
          <w:sz w:val="24"/>
          <w:szCs w:val="24"/>
        </w:rPr>
        <w:t>business is conducted so that firms are able to grow outside the borders of the nation and to compete with other firms in international markets. It has not only provided new opportunities to grow but also added complexity to decision-making due to the varied economic, legal, and cultural contexts. It is thus necessary to comprehend the difference between domestic and international businesses in order to understand contemporary business strategies.</w:t>
      </w:r>
    </w:p>
    <w:p w14:paraId="74399C03" w14:textId="7DEDC57B" w:rsidR="004E228D" w:rsidRPr="004E228D" w:rsidRDefault="000760E8" w:rsidP="004E228D">
      <w:pPr>
        <w:spacing w:line="480" w:lineRule="auto"/>
        <w:ind w:firstLine="720"/>
        <w:contextualSpacing/>
        <w:jc w:val="center"/>
        <w:rPr>
          <w:rFonts w:ascii="Times New Roman" w:hAnsi="Times New Roman" w:cs="Times New Roman"/>
          <w:b/>
          <w:bCs/>
          <w:sz w:val="24"/>
          <w:szCs w:val="24"/>
        </w:rPr>
      </w:pPr>
      <w:r w:rsidRPr="004E228D">
        <w:rPr>
          <w:rFonts w:ascii="Times New Roman" w:hAnsi="Times New Roman" w:cs="Times New Roman"/>
          <w:b/>
          <w:bCs/>
          <w:sz w:val="24"/>
          <w:szCs w:val="24"/>
        </w:rPr>
        <w:t>Domestic and International Business</w:t>
      </w:r>
    </w:p>
    <w:p w14:paraId="23D3C26D" w14:textId="4DCDF6CB" w:rsidR="005E2BFB" w:rsidRPr="004E228D" w:rsidRDefault="000760E8" w:rsidP="005E2BFB">
      <w:pPr>
        <w:spacing w:line="480" w:lineRule="auto"/>
        <w:ind w:firstLine="720"/>
        <w:contextualSpacing/>
        <w:rPr>
          <w:rFonts w:ascii="Times New Roman" w:hAnsi="Times New Roman" w:cs="Times New Roman"/>
          <w:sz w:val="24"/>
          <w:szCs w:val="24"/>
        </w:rPr>
      </w:pPr>
      <w:r w:rsidRPr="00B15B5B">
        <w:rPr>
          <w:rFonts w:ascii="Times New Roman" w:hAnsi="Times New Roman" w:cs="Times New Roman"/>
          <w:sz w:val="24"/>
          <w:szCs w:val="24"/>
        </w:rPr>
        <w:t>A domestic business is defined as a business that is only in one country and is influenced by one economic system‚ legal system</w:t>
      </w:r>
      <w:r w:rsidR="00B3444A">
        <w:rPr>
          <w:rFonts w:ascii="Times New Roman" w:hAnsi="Times New Roman" w:cs="Times New Roman"/>
          <w:sz w:val="24"/>
          <w:szCs w:val="24"/>
        </w:rPr>
        <w:t>,</w:t>
      </w:r>
      <w:r w:rsidRPr="00B15B5B">
        <w:rPr>
          <w:rFonts w:ascii="Times New Roman" w:hAnsi="Times New Roman" w:cs="Times New Roman"/>
          <w:sz w:val="24"/>
          <w:szCs w:val="24"/>
        </w:rPr>
        <w:t xml:space="preserve"> and culture</w:t>
      </w:r>
      <w:r>
        <w:rPr>
          <w:rFonts w:ascii="Times New Roman" w:hAnsi="Times New Roman" w:cs="Times New Roman"/>
          <w:sz w:val="24"/>
          <w:szCs w:val="24"/>
        </w:rPr>
        <w:t xml:space="preserve"> </w:t>
      </w:r>
      <w:r w:rsidRPr="004E228D">
        <w:rPr>
          <w:rFonts w:ascii="Times New Roman" w:hAnsi="Times New Roman" w:cs="Times New Roman"/>
          <w:sz w:val="24"/>
          <w:szCs w:val="24"/>
        </w:rPr>
        <w:t>(Hou et al., 2025)</w:t>
      </w:r>
      <w:r w:rsidRPr="00B15B5B">
        <w:rPr>
          <w:rFonts w:ascii="Times New Roman" w:hAnsi="Times New Roman" w:cs="Times New Roman"/>
          <w:sz w:val="24"/>
          <w:szCs w:val="24"/>
        </w:rPr>
        <w:t>․ Domestic businesses enjoy advantages such as local market knowledge‚ less bureaucracy</w:t>
      </w:r>
      <w:r w:rsidR="00B3444A">
        <w:rPr>
          <w:rFonts w:ascii="Times New Roman" w:hAnsi="Times New Roman" w:cs="Times New Roman"/>
          <w:sz w:val="24"/>
          <w:szCs w:val="24"/>
        </w:rPr>
        <w:t>,</w:t>
      </w:r>
      <w:r w:rsidRPr="00B15B5B">
        <w:rPr>
          <w:rFonts w:ascii="Times New Roman" w:hAnsi="Times New Roman" w:cs="Times New Roman"/>
          <w:sz w:val="24"/>
          <w:szCs w:val="24"/>
        </w:rPr>
        <w:t xml:space="preserve"> and stable consumer behavior‚ while an international business has no single domestic or host country as it operates in multiple countries․ </w:t>
      </w:r>
      <w:r w:rsidR="005E2BFB" w:rsidRPr="004E228D">
        <w:rPr>
          <w:rFonts w:ascii="Times New Roman" w:hAnsi="Times New Roman" w:cs="Times New Roman"/>
          <w:sz w:val="24"/>
          <w:szCs w:val="24"/>
        </w:rPr>
        <w:t>The increasing economic interdependence</w:t>
      </w:r>
      <w:r w:rsidR="005E2BFB">
        <w:rPr>
          <w:rFonts w:ascii="Times New Roman" w:hAnsi="Times New Roman" w:cs="Times New Roman"/>
          <w:sz w:val="24"/>
          <w:szCs w:val="24"/>
        </w:rPr>
        <w:t>,</w:t>
      </w:r>
      <w:r w:rsidR="005E2BFB" w:rsidRPr="004E228D">
        <w:rPr>
          <w:rFonts w:ascii="Times New Roman" w:hAnsi="Times New Roman" w:cs="Times New Roman"/>
          <w:sz w:val="24"/>
          <w:szCs w:val="24"/>
        </w:rPr>
        <w:t xml:space="preserve"> which has been brought about by globalization</w:t>
      </w:r>
      <w:r w:rsidR="005E2BFB">
        <w:rPr>
          <w:rFonts w:ascii="Times New Roman" w:hAnsi="Times New Roman" w:cs="Times New Roman"/>
          <w:sz w:val="24"/>
          <w:szCs w:val="24"/>
        </w:rPr>
        <w:t>,</w:t>
      </w:r>
      <w:r w:rsidR="005E2BFB" w:rsidRPr="004E228D">
        <w:rPr>
          <w:rFonts w:ascii="Times New Roman" w:hAnsi="Times New Roman" w:cs="Times New Roman"/>
          <w:sz w:val="24"/>
          <w:szCs w:val="24"/>
        </w:rPr>
        <w:t xml:space="preserve"> has made firms have to adapt to different institutional environments </w:t>
      </w:r>
      <w:r w:rsidR="005E2BFB">
        <w:rPr>
          <w:rFonts w:ascii="Times New Roman" w:hAnsi="Times New Roman" w:cs="Times New Roman"/>
          <w:sz w:val="24"/>
          <w:szCs w:val="24"/>
        </w:rPr>
        <w:t>to</w:t>
      </w:r>
      <w:r w:rsidR="005E2BFB" w:rsidRPr="004E228D">
        <w:rPr>
          <w:rFonts w:ascii="Times New Roman" w:hAnsi="Times New Roman" w:cs="Times New Roman"/>
          <w:sz w:val="24"/>
          <w:szCs w:val="24"/>
        </w:rPr>
        <w:t xml:space="preserve"> be competitive (Champa, 2025). The classification scale of domestic and international organizations can be the scope of operations and the geographical presence.</w:t>
      </w:r>
    </w:p>
    <w:p w14:paraId="3D841A2D" w14:textId="4E389A66" w:rsidR="004E228D" w:rsidRPr="004E228D" w:rsidRDefault="000760E8" w:rsidP="004E228D">
      <w:pPr>
        <w:spacing w:line="480" w:lineRule="auto"/>
        <w:ind w:firstLine="720"/>
        <w:contextualSpacing/>
        <w:jc w:val="center"/>
        <w:rPr>
          <w:rFonts w:ascii="Times New Roman" w:hAnsi="Times New Roman" w:cs="Times New Roman"/>
          <w:b/>
          <w:bCs/>
          <w:sz w:val="24"/>
          <w:szCs w:val="24"/>
        </w:rPr>
      </w:pPr>
      <w:r w:rsidRPr="004E228D">
        <w:rPr>
          <w:rFonts w:ascii="Times New Roman" w:hAnsi="Times New Roman" w:cs="Times New Roman"/>
          <w:b/>
          <w:bCs/>
          <w:sz w:val="24"/>
          <w:szCs w:val="24"/>
        </w:rPr>
        <w:t>Example Organizations</w:t>
      </w:r>
    </w:p>
    <w:p w14:paraId="7A0C0DD4" w14:textId="77777777" w:rsidR="00C638FB" w:rsidRDefault="000760E8" w:rsidP="00C638FB">
      <w:pPr>
        <w:spacing w:line="480" w:lineRule="auto"/>
        <w:ind w:firstLine="720"/>
        <w:contextualSpacing/>
        <w:rPr>
          <w:rFonts w:ascii="Times New Roman" w:hAnsi="Times New Roman" w:cs="Times New Roman"/>
          <w:sz w:val="24"/>
          <w:szCs w:val="24"/>
        </w:rPr>
      </w:pPr>
      <w:r w:rsidRPr="004E228D">
        <w:rPr>
          <w:rFonts w:ascii="Times New Roman" w:hAnsi="Times New Roman" w:cs="Times New Roman"/>
          <w:sz w:val="24"/>
          <w:szCs w:val="24"/>
        </w:rPr>
        <w:t xml:space="preserve">Domestic organizations focus </w:t>
      </w:r>
      <w:r w:rsidR="00B3444A">
        <w:rPr>
          <w:rFonts w:ascii="Times New Roman" w:hAnsi="Times New Roman" w:cs="Times New Roman"/>
          <w:sz w:val="24"/>
          <w:szCs w:val="24"/>
        </w:rPr>
        <w:t>on</w:t>
      </w:r>
      <w:r w:rsidRPr="004E228D">
        <w:rPr>
          <w:rFonts w:ascii="Times New Roman" w:hAnsi="Times New Roman" w:cs="Times New Roman"/>
          <w:sz w:val="24"/>
          <w:szCs w:val="24"/>
        </w:rPr>
        <w:t xml:space="preserve"> one country and act within the borders of that specific country</w:t>
      </w:r>
      <w:r w:rsidR="00B3444A">
        <w:rPr>
          <w:rFonts w:ascii="Times New Roman" w:hAnsi="Times New Roman" w:cs="Times New Roman"/>
          <w:sz w:val="24"/>
          <w:szCs w:val="24"/>
        </w:rPr>
        <w:t>,</w:t>
      </w:r>
      <w:r w:rsidRPr="004E228D">
        <w:rPr>
          <w:rFonts w:ascii="Times New Roman" w:hAnsi="Times New Roman" w:cs="Times New Roman"/>
          <w:sz w:val="24"/>
          <w:szCs w:val="24"/>
        </w:rPr>
        <w:t xml:space="preserve"> and they target local customers. These companies are incorporated into a single national environment</w:t>
      </w:r>
      <w:r w:rsidR="00B3444A">
        <w:rPr>
          <w:rFonts w:ascii="Times New Roman" w:hAnsi="Times New Roman" w:cs="Times New Roman"/>
          <w:sz w:val="24"/>
          <w:szCs w:val="24"/>
        </w:rPr>
        <w:t>,</w:t>
      </w:r>
      <w:r w:rsidRPr="004E228D">
        <w:rPr>
          <w:rFonts w:ascii="Times New Roman" w:hAnsi="Times New Roman" w:cs="Times New Roman"/>
          <w:sz w:val="24"/>
          <w:szCs w:val="24"/>
        </w:rPr>
        <w:t xml:space="preserve"> and usually </w:t>
      </w:r>
      <w:r w:rsidR="00B3444A">
        <w:rPr>
          <w:rFonts w:ascii="Times New Roman" w:hAnsi="Times New Roman" w:cs="Times New Roman"/>
          <w:sz w:val="24"/>
          <w:szCs w:val="24"/>
        </w:rPr>
        <w:t>their</w:t>
      </w:r>
      <w:r w:rsidRPr="004E228D">
        <w:rPr>
          <w:rFonts w:ascii="Times New Roman" w:hAnsi="Times New Roman" w:cs="Times New Roman"/>
          <w:sz w:val="24"/>
          <w:szCs w:val="24"/>
        </w:rPr>
        <w:t xml:space="preserve"> strategies are held to local consumer preferences and regulations</w:t>
      </w:r>
      <w:r w:rsidR="00B3444A">
        <w:rPr>
          <w:rFonts w:ascii="Times New Roman" w:hAnsi="Times New Roman" w:cs="Times New Roman"/>
          <w:sz w:val="24"/>
          <w:szCs w:val="24"/>
        </w:rPr>
        <w:t>,</w:t>
      </w:r>
      <w:r w:rsidRPr="004E228D">
        <w:rPr>
          <w:rFonts w:ascii="Times New Roman" w:hAnsi="Times New Roman" w:cs="Times New Roman"/>
          <w:sz w:val="24"/>
          <w:szCs w:val="24"/>
        </w:rPr>
        <w:t xml:space="preserve"> as well as local cultural norms. Local grocery stores, national clothing brands</w:t>
      </w:r>
      <w:r w:rsidR="00B3444A">
        <w:rPr>
          <w:rFonts w:ascii="Times New Roman" w:hAnsi="Times New Roman" w:cs="Times New Roman"/>
          <w:sz w:val="24"/>
          <w:szCs w:val="24"/>
        </w:rPr>
        <w:t>,</w:t>
      </w:r>
      <w:r w:rsidRPr="004E228D">
        <w:rPr>
          <w:rFonts w:ascii="Times New Roman" w:hAnsi="Times New Roman" w:cs="Times New Roman"/>
          <w:sz w:val="24"/>
          <w:szCs w:val="24"/>
        </w:rPr>
        <w:t xml:space="preserve"> and even service providers like hair </w:t>
      </w:r>
      <w:r w:rsidR="00B3444A">
        <w:rPr>
          <w:rFonts w:ascii="Times New Roman" w:hAnsi="Times New Roman" w:cs="Times New Roman"/>
          <w:sz w:val="24"/>
          <w:szCs w:val="24"/>
        </w:rPr>
        <w:t>salons</w:t>
      </w:r>
      <w:r w:rsidRPr="004E228D">
        <w:rPr>
          <w:rFonts w:ascii="Times New Roman" w:hAnsi="Times New Roman" w:cs="Times New Roman"/>
          <w:sz w:val="24"/>
          <w:szCs w:val="24"/>
        </w:rPr>
        <w:t xml:space="preserve"> or repair shops that serve a somewhat domestic market. </w:t>
      </w:r>
    </w:p>
    <w:p w14:paraId="5204A5C0" w14:textId="086181A7" w:rsidR="00B15B5B" w:rsidRDefault="000760E8" w:rsidP="00C638FB">
      <w:pPr>
        <w:spacing w:line="480" w:lineRule="auto"/>
        <w:ind w:firstLine="720"/>
        <w:contextualSpacing/>
        <w:rPr>
          <w:rFonts w:ascii="Times New Roman" w:hAnsi="Times New Roman" w:cs="Times New Roman"/>
          <w:sz w:val="24"/>
          <w:szCs w:val="24"/>
        </w:rPr>
      </w:pPr>
      <w:r w:rsidRPr="004E228D">
        <w:rPr>
          <w:rFonts w:ascii="Times New Roman" w:hAnsi="Times New Roman" w:cs="Times New Roman"/>
          <w:sz w:val="24"/>
          <w:szCs w:val="24"/>
        </w:rPr>
        <w:lastRenderedPageBreak/>
        <w:t>International entities, on the contrary, act in more than one country and administer the operations on the international level. Examples of companies working under this model include Apple, Nestle</w:t>
      </w:r>
      <w:r w:rsidR="00B3444A">
        <w:rPr>
          <w:rFonts w:ascii="Times New Roman" w:hAnsi="Times New Roman" w:cs="Times New Roman"/>
          <w:sz w:val="24"/>
          <w:szCs w:val="24"/>
        </w:rPr>
        <w:t>,</w:t>
      </w:r>
      <w:r w:rsidRPr="004E228D">
        <w:rPr>
          <w:rFonts w:ascii="Times New Roman" w:hAnsi="Times New Roman" w:cs="Times New Roman"/>
          <w:sz w:val="24"/>
          <w:szCs w:val="24"/>
        </w:rPr>
        <w:t xml:space="preserve"> and Toyota</w:t>
      </w:r>
      <w:r w:rsidR="00B3444A">
        <w:rPr>
          <w:rFonts w:ascii="Times New Roman" w:hAnsi="Times New Roman" w:cs="Times New Roman"/>
          <w:sz w:val="24"/>
          <w:szCs w:val="24"/>
        </w:rPr>
        <w:t>,</w:t>
      </w:r>
      <w:r w:rsidRPr="004E228D">
        <w:rPr>
          <w:rFonts w:ascii="Times New Roman" w:hAnsi="Times New Roman" w:cs="Times New Roman"/>
          <w:sz w:val="24"/>
          <w:szCs w:val="24"/>
        </w:rPr>
        <w:t xml:space="preserve"> as they have an established presence in a wide range of global markets. These companies fit the requirements of the international bodies by globalizing their supply chains so that the sourcing facilities comprise materials and labor sourced in various regions in order to maximize costs and efficiency</w:t>
      </w:r>
      <w:r w:rsidR="00C638FB">
        <w:rPr>
          <w:rFonts w:ascii="Times New Roman" w:hAnsi="Times New Roman" w:cs="Times New Roman"/>
          <w:sz w:val="24"/>
          <w:szCs w:val="24"/>
        </w:rPr>
        <w:t>.</w:t>
      </w:r>
    </w:p>
    <w:p w14:paraId="04B65EF5" w14:textId="5A2180DD" w:rsidR="00122826" w:rsidRPr="00122826" w:rsidRDefault="000760E8" w:rsidP="00122826">
      <w:pPr>
        <w:spacing w:line="480" w:lineRule="auto"/>
        <w:ind w:firstLine="720"/>
        <w:contextualSpacing/>
        <w:jc w:val="center"/>
        <w:rPr>
          <w:rFonts w:ascii="Times New Roman" w:hAnsi="Times New Roman" w:cs="Times New Roman"/>
          <w:b/>
          <w:bCs/>
          <w:sz w:val="24"/>
          <w:szCs w:val="24"/>
        </w:rPr>
      </w:pPr>
      <w:r w:rsidRPr="00122826">
        <w:rPr>
          <w:rFonts w:ascii="Times New Roman" w:hAnsi="Times New Roman" w:cs="Times New Roman"/>
          <w:b/>
          <w:bCs/>
          <w:sz w:val="24"/>
          <w:szCs w:val="24"/>
        </w:rPr>
        <w:t xml:space="preserve">Benefits of </w:t>
      </w:r>
      <w:r w:rsidR="00970689">
        <w:rPr>
          <w:rFonts w:ascii="Times New Roman" w:hAnsi="Times New Roman" w:cs="Times New Roman"/>
          <w:b/>
          <w:bCs/>
          <w:sz w:val="24"/>
          <w:szCs w:val="24"/>
        </w:rPr>
        <w:t>Expansion</w:t>
      </w:r>
    </w:p>
    <w:p w14:paraId="0E1ECA03" w14:textId="5955FB9F" w:rsidR="004E228D" w:rsidRDefault="000760E8" w:rsidP="004E228D">
      <w:pPr>
        <w:spacing w:line="480" w:lineRule="auto"/>
        <w:ind w:firstLine="720"/>
        <w:contextualSpacing/>
        <w:rPr>
          <w:rFonts w:ascii="Times New Roman" w:hAnsi="Times New Roman" w:cs="Times New Roman"/>
          <w:sz w:val="24"/>
          <w:szCs w:val="24"/>
        </w:rPr>
      </w:pPr>
      <w:r w:rsidRPr="004E228D">
        <w:rPr>
          <w:rFonts w:ascii="Times New Roman" w:hAnsi="Times New Roman" w:cs="Times New Roman"/>
          <w:sz w:val="24"/>
          <w:szCs w:val="24"/>
        </w:rPr>
        <w:t xml:space="preserve">Expansion to external markets has a number of strategic benefits to </w:t>
      </w:r>
      <w:r w:rsidR="00B3444A">
        <w:rPr>
          <w:rFonts w:ascii="Times New Roman" w:hAnsi="Times New Roman" w:cs="Times New Roman"/>
          <w:sz w:val="24"/>
          <w:szCs w:val="24"/>
        </w:rPr>
        <w:t>home-based</w:t>
      </w:r>
      <w:r w:rsidRPr="004E228D">
        <w:rPr>
          <w:rFonts w:ascii="Times New Roman" w:hAnsi="Times New Roman" w:cs="Times New Roman"/>
          <w:sz w:val="24"/>
          <w:szCs w:val="24"/>
        </w:rPr>
        <w:t xml:space="preserve"> businesses. Firstly, it enables companies to reach greater numbers of customers</w:t>
      </w:r>
      <w:r w:rsidR="00B3444A">
        <w:rPr>
          <w:rFonts w:ascii="Times New Roman" w:hAnsi="Times New Roman" w:cs="Times New Roman"/>
          <w:sz w:val="24"/>
          <w:szCs w:val="24"/>
        </w:rPr>
        <w:t>,</w:t>
      </w:r>
      <w:r w:rsidRPr="004E228D">
        <w:rPr>
          <w:rFonts w:ascii="Times New Roman" w:hAnsi="Times New Roman" w:cs="Times New Roman"/>
          <w:sz w:val="24"/>
          <w:szCs w:val="24"/>
        </w:rPr>
        <w:t xml:space="preserve"> hence increasing </w:t>
      </w:r>
      <w:r w:rsidR="00B3444A">
        <w:rPr>
          <w:rFonts w:ascii="Times New Roman" w:hAnsi="Times New Roman" w:cs="Times New Roman"/>
          <w:sz w:val="24"/>
          <w:szCs w:val="24"/>
        </w:rPr>
        <w:t>their</w:t>
      </w:r>
      <w:r w:rsidRPr="004E228D">
        <w:rPr>
          <w:rFonts w:ascii="Times New Roman" w:hAnsi="Times New Roman" w:cs="Times New Roman"/>
          <w:sz w:val="24"/>
          <w:szCs w:val="24"/>
        </w:rPr>
        <w:t xml:space="preserve"> revenue potential. Indicatively, Netflix has ventured out of the United States into </w:t>
      </w:r>
      <w:r w:rsidR="00B3444A">
        <w:rPr>
          <w:rFonts w:ascii="Times New Roman" w:hAnsi="Times New Roman" w:cs="Times New Roman"/>
          <w:sz w:val="24"/>
          <w:szCs w:val="24"/>
        </w:rPr>
        <w:t>190 other</w:t>
      </w:r>
      <w:r w:rsidRPr="004E228D">
        <w:rPr>
          <w:rFonts w:ascii="Times New Roman" w:hAnsi="Times New Roman" w:cs="Times New Roman"/>
          <w:sz w:val="24"/>
          <w:szCs w:val="24"/>
        </w:rPr>
        <w:t xml:space="preserve"> countries, and this has greatly increased its number of subscribers and sources of revenue</w:t>
      </w:r>
      <w:r w:rsidR="00B3444A">
        <w:rPr>
          <w:rFonts w:ascii="Times New Roman" w:hAnsi="Times New Roman" w:cs="Times New Roman"/>
          <w:sz w:val="24"/>
          <w:szCs w:val="24"/>
        </w:rPr>
        <w:t xml:space="preserve"> </w:t>
      </w:r>
      <w:r w:rsidR="00B3444A" w:rsidRPr="00B3444A">
        <w:rPr>
          <w:rFonts w:ascii="Times New Roman" w:hAnsi="Times New Roman" w:cs="Times New Roman"/>
          <w:sz w:val="24"/>
          <w:szCs w:val="24"/>
        </w:rPr>
        <w:t>(Zhang, 2024)</w:t>
      </w:r>
      <w:r w:rsidRPr="004E228D">
        <w:rPr>
          <w:rFonts w:ascii="Times New Roman" w:hAnsi="Times New Roman" w:cs="Times New Roman"/>
          <w:sz w:val="24"/>
          <w:szCs w:val="24"/>
        </w:rPr>
        <w:t>. Second, economies of scale are beneficial to companies because the lower the costs per unit, the greater the scale economy. A case in point is Toyota</w:t>
      </w:r>
      <w:r w:rsidR="00B3444A">
        <w:rPr>
          <w:rFonts w:ascii="Times New Roman" w:hAnsi="Times New Roman" w:cs="Times New Roman"/>
          <w:sz w:val="24"/>
          <w:szCs w:val="24"/>
        </w:rPr>
        <w:t>, which</w:t>
      </w:r>
      <w:r w:rsidRPr="004E228D">
        <w:rPr>
          <w:rFonts w:ascii="Times New Roman" w:hAnsi="Times New Roman" w:cs="Times New Roman"/>
          <w:sz w:val="24"/>
          <w:szCs w:val="24"/>
        </w:rPr>
        <w:t xml:space="preserve"> assembles vehicles in various countries and reduces production and distribution prices by standardizing on a global scale</w:t>
      </w:r>
      <w:r w:rsidR="00B3444A">
        <w:rPr>
          <w:rFonts w:ascii="Times New Roman" w:hAnsi="Times New Roman" w:cs="Times New Roman"/>
          <w:sz w:val="24"/>
          <w:szCs w:val="24"/>
        </w:rPr>
        <w:t xml:space="preserve"> </w:t>
      </w:r>
      <w:r w:rsidR="00B3444A" w:rsidRPr="00B3444A">
        <w:rPr>
          <w:rFonts w:ascii="Times New Roman" w:hAnsi="Times New Roman" w:cs="Times New Roman"/>
          <w:sz w:val="24"/>
          <w:szCs w:val="24"/>
        </w:rPr>
        <w:t>(Ishigame, 2020)</w:t>
      </w:r>
      <w:r w:rsidRPr="004E228D">
        <w:rPr>
          <w:rFonts w:ascii="Times New Roman" w:hAnsi="Times New Roman" w:cs="Times New Roman"/>
          <w:sz w:val="24"/>
          <w:szCs w:val="24"/>
        </w:rPr>
        <w:t xml:space="preserve">. Third, internationalization helps the firms to access </w:t>
      </w:r>
      <w:r w:rsidR="00B3444A">
        <w:rPr>
          <w:rFonts w:ascii="Times New Roman" w:hAnsi="Times New Roman" w:cs="Times New Roman"/>
          <w:sz w:val="24"/>
          <w:szCs w:val="24"/>
        </w:rPr>
        <w:t>cost-effective</w:t>
      </w:r>
      <w:r w:rsidRPr="004E228D">
        <w:rPr>
          <w:rFonts w:ascii="Times New Roman" w:hAnsi="Times New Roman" w:cs="Times New Roman"/>
          <w:sz w:val="24"/>
          <w:szCs w:val="24"/>
        </w:rPr>
        <w:t xml:space="preserve"> resources like labor, raw materials</w:t>
      </w:r>
      <w:r w:rsidR="00B3444A">
        <w:rPr>
          <w:rFonts w:ascii="Times New Roman" w:hAnsi="Times New Roman" w:cs="Times New Roman"/>
          <w:sz w:val="24"/>
          <w:szCs w:val="24"/>
        </w:rPr>
        <w:t>,</w:t>
      </w:r>
      <w:r w:rsidRPr="004E228D">
        <w:rPr>
          <w:rFonts w:ascii="Times New Roman" w:hAnsi="Times New Roman" w:cs="Times New Roman"/>
          <w:sz w:val="24"/>
          <w:szCs w:val="24"/>
        </w:rPr>
        <w:t xml:space="preserve"> and technology. As an example, Apple has much of its manufacturing, although it does not relocate its headquarters and </w:t>
      </w:r>
      <w:r w:rsidR="00B3444A">
        <w:rPr>
          <w:rFonts w:ascii="Times New Roman" w:hAnsi="Times New Roman" w:cs="Times New Roman"/>
          <w:sz w:val="24"/>
          <w:szCs w:val="24"/>
        </w:rPr>
        <w:t>innovation</w:t>
      </w:r>
      <w:r w:rsidRPr="004E228D">
        <w:rPr>
          <w:rFonts w:ascii="Times New Roman" w:hAnsi="Times New Roman" w:cs="Times New Roman"/>
          <w:sz w:val="24"/>
          <w:szCs w:val="24"/>
        </w:rPr>
        <w:t xml:space="preserve"> centers to the United States.</w:t>
      </w:r>
    </w:p>
    <w:p w14:paraId="1FB226ED" w14:textId="4D248C14" w:rsidR="00D14FE8" w:rsidRPr="00D14FE8" w:rsidRDefault="000760E8" w:rsidP="00D14FE8">
      <w:pPr>
        <w:spacing w:line="480" w:lineRule="auto"/>
        <w:ind w:firstLine="720"/>
        <w:contextualSpacing/>
        <w:jc w:val="center"/>
        <w:rPr>
          <w:rFonts w:ascii="Times New Roman" w:hAnsi="Times New Roman" w:cs="Times New Roman"/>
          <w:b/>
          <w:bCs/>
          <w:sz w:val="24"/>
          <w:szCs w:val="24"/>
        </w:rPr>
      </w:pPr>
      <w:r w:rsidRPr="00D14FE8">
        <w:rPr>
          <w:rFonts w:ascii="Times New Roman" w:hAnsi="Times New Roman" w:cs="Times New Roman"/>
          <w:b/>
          <w:bCs/>
          <w:sz w:val="24"/>
          <w:szCs w:val="24"/>
        </w:rPr>
        <w:t>Ethical Decision Making</w:t>
      </w:r>
    </w:p>
    <w:p w14:paraId="736EF364" w14:textId="2F55FD93" w:rsidR="00303691" w:rsidRDefault="000760E8" w:rsidP="00F2786C">
      <w:pPr>
        <w:spacing w:line="480" w:lineRule="auto"/>
        <w:ind w:firstLine="720"/>
        <w:contextualSpacing/>
        <w:rPr>
          <w:rFonts w:ascii="Times New Roman" w:hAnsi="Times New Roman" w:cs="Times New Roman"/>
          <w:sz w:val="24"/>
          <w:szCs w:val="24"/>
        </w:rPr>
      </w:pPr>
      <w:r w:rsidRPr="00F2786C">
        <w:rPr>
          <w:rFonts w:ascii="Times New Roman" w:hAnsi="Times New Roman" w:cs="Times New Roman"/>
          <w:sz w:val="24"/>
          <w:szCs w:val="24"/>
        </w:rPr>
        <w:t xml:space="preserve">The issue of ethics is at the center of global expansion decisions. Ethical decision frameworks, like the stakeholder theory, motivate firms to take into account the interests of employees, clients, communities, and governments during strategic decisions. To illustrate, once a company enters a developing market, it should not take advantage of the poor labor laws, but it </w:t>
      </w:r>
      <w:r w:rsidRPr="00F2786C">
        <w:rPr>
          <w:rFonts w:ascii="Times New Roman" w:hAnsi="Times New Roman" w:cs="Times New Roman"/>
          <w:sz w:val="24"/>
          <w:szCs w:val="24"/>
        </w:rPr>
        <w:lastRenderedPageBreak/>
        <w:t>should consider appropriate wages and working conditions. The ethical practices not only lower legal and reputational risks but also establish trust among the global stakeholders.</w:t>
      </w:r>
    </w:p>
    <w:p w14:paraId="339873E0" w14:textId="412D8D60" w:rsidR="00970689" w:rsidRPr="00970689" w:rsidRDefault="000760E8" w:rsidP="00970689">
      <w:pPr>
        <w:spacing w:line="480" w:lineRule="auto"/>
        <w:ind w:firstLine="720"/>
        <w:contextualSpacing/>
        <w:jc w:val="center"/>
        <w:rPr>
          <w:rFonts w:ascii="Times New Roman" w:hAnsi="Times New Roman" w:cs="Times New Roman"/>
          <w:b/>
          <w:bCs/>
          <w:sz w:val="24"/>
          <w:szCs w:val="24"/>
        </w:rPr>
      </w:pPr>
      <w:r w:rsidRPr="00970689">
        <w:rPr>
          <w:rFonts w:ascii="Times New Roman" w:hAnsi="Times New Roman" w:cs="Times New Roman"/>
          <w:b/>
          <w:bCs/>
          <w:sz w:val="24"/>
          <w:szCs w:val="24"/>
        </w:rPr>
        <w:t>Conclusion</w:t>
      </w:r>
    </w:p>
    <w:p w14:paraId="48D42128" w14:textId="2961A1FD" w:rsidR="00F2786C" w:rsidRPr="00F2786C" w:rsidRDefault="000760E8" w:rsidP="00F2786C">
      <w:pPr>
        <w:spacing w:line="480" w:lineRule="auto"/>
        <w:ind w:firstLine="720"/>
        <w:contextualSpacing/>
        <w:rPr>
          <w:rFonts w:ascii="Times New Roman" w:hAnsi="Times New Roman" w:cs="Times New Roman"/>
          <w:sz w:val="24"/>
          <w:szCs w:val="24"/>
        </w:rPr>
      </w:pPr>
      <w:r w:rsidRPr="00F2786C">
        <w:rPr>
          <w:rFonts w:ascii="Times New Roman" w:hAnsi="Times New Roman" w:cs="Times New Roman"/>
          <w:sz w:val="24"/>
          <w:szCs w:val="24"/>
        </w:rPr>
        <w:t xml:space="preserve">In conclusion, globalization has its opportunities and challenges for businesses. Home markets are stable and much simpler, whereas internationalization facilitates expansion, development, and diversification. Organizations can grow </w:t>
      </w:r>
      <w:r w:rsidR="00970689">
        <w:rPr>
          <w:rFonts w:ascii="Times New Roman" w:hAnsi="Times New Roman" w:cs="Times New Roman"/>
          <w:sz w:val="24"/>
          <w:szCs w:val="24"/>
        </w:rPr>
        <w:t xml:space="preserve">responsibly and effectively </w:t>
      </w:r>
      <w:r w:rsidRPr="00F2786C">
        <w:rPr>
          <w:rFonts w:ascii="Times New Roman" w:hAnsi="Times New Roman" w:cs="Times New Roman"/>
          <w:sz w:val="24"/>
          <w:szCs w:val="24"/>
        </w:rPr>
        <w:t>by learning how to work in various business settings, emulating examples demonstrated by companies operating on an international level, and applying ethical decision-making models. Finally, profitability and social responsibility are key to success in the global markets.</w:t>
      </w:r>
    </w:p>
    <w:p w14:paraId="27A0A72B" w14:textId="77777777" w:rsidR="00F2786C" w:rsidRDefault="000760E8" w:rsidP="00F2786C">
      <w:pPr>
        <w:spacing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C2C9AAB" w14:textId="05CB6D41" w:rsidR="00B3444A" w:rsidRDefault="000760E8" w:rsidP="00B3444A">
      <w:pPr>
        <w:spacing w:line="480" w:lineRule="auto"/>
        <w:ind w:firstLine="720"/>
        <w:jc w:val="center"/>
        <w:rPr>
          <w:rFonts w:ascii="Times New Roman" w:hAnsi="Times New Roman" w:cs="Times New Roman"/>
          <w:b/>
          <w:bCs/>
          <w:sz w:val="24"/>
          <w:szCs w:val="24"/>
        </w:rPr>
      </w:pPr>
      <w:r w:rsidRPr="007E1ABF">
        <w:rPr>
          <w:rFonts w:ascii="Times New Roman" w:hAnsi="Times New Roman" w:cs="Times New Roman"/>
          <w:b/>
          <w:bCs/>
          <w:sz w:val="24"/>
          <w:szCs w:val="24"/>
        </w:rPr>
        <w:lastRenderedPageBreak/>
        <w:t>References</w:t>
      </w:r>
    </w:p>
    <w:p w14:paraId="412F59C8" w14:textId="70CAE79E" w:rsidR="00603D1A" w:rsidRDefault="000760E8" w:rsidP="00603D1A">
      <w:pPr>
        <w:pStyle w:val="NormalWeb"/>
        <w:spacing w:before="0" w:beforeAutospacing="0" w:after="0" w:afterAutospacing="0" w:line="480" w:lineRule="auto"/>
        <w:ind w:left="720" w:hanging="720"/>
      </w:pPr>
      <w:r>
        <w:t xml:space="preserve">Champa, S. S. (2025). The Effects of Globalization and Competitiveness on Strategic Management. </w:t>
      </w:r>
      <w:r>
        <w:rPr>
          <w:i/>
          <w:iCs/>
        </w:rPr>
        <w:t>American Journal of Industrial and Business Management</w:t>
      </w:r>
      <w:r>
        <w:t xml:space="preserve">, </w:t>
      </w:r>
      <w:r>
        <w:rPr>
          <w:i/>
          <w:iCs/>
        </w:rPr>
        <w:t>15</w:t>
      </w:r>
      <w:r>
        <w:t xml:space="preserve">(09), 1287–1316. </w:t>
      </w:r>
      <w:hyperlink r:id="rId4" w:history="1">
        <w:r w:rsidR="00B3444A" w:rsidRPr="004422F2">
          <w:rPr>
            <w:rStyle w:val="Hyperlink"/>
          </w:rPr>
          <w:t>https://doi.org/10.4236/ajibm.2025.159064</w:t>
        </w:r>
      </w:hyperlink>
    </w:p>
    <w:p w14:paraId="29B7F988" w14:textId="77777777" w:rsidR="00B3444A" w:rsidRDefault="000760E8" w:rsidP="00B3444A">
      <w:pPr>
        <w:pStyle w:val="NormalWeb"/>
        <w:spacing w:before="0" w:beforeAutospacing="0" w:after="0" w:afterAutospacing="0" w:line="480" w:lineRule="auto"/>
        <w:ind w:left="720" w:hanging="720"/>
      </w:pPr>
      <w:r>
        <w:t xml:space="preserve">Hou, G., Sun, C., &amp; Lu, Z. (2025). Business environment and its impact on high-quality economic development: A configurational analysis of enhancement pathways. </w:t>
      </w:r>
      <w:r>
        <w:rPr>
          <w:i/>
          <w:iCs/>
        </w:rPr>
        <w:t>PLoS ONE</w:t>
      </w:r>
      <w:r>
        <w:t xml:space="preserve">, </w:t>
      </w:r>
      <w:r>
        <w:rPr>
          <w:i/>
          <w:iCs/>
        </w:rPr>
        <w:t>20</w:t>
      </w:r>
      <w:r>
        <w:t>(1), e0302508–e0302508. https://doi.org/10.1371/journal.pone.0302508</w:t>
      </w:r>
    </w:p>
    <w:p w14:paraId="11EC9B6B" w14:textId="77777777" w:rsidR="00B3444A" w:rsidRDefault="000760E8" w:rsidP="00B3444A">
      <w:pPr>
        <w:pStyle w:val="NormalWeb"/>
        <w:spacing w:before="0" w:beforeAutospacing="0" w:after="0" w:afterAutospacing="0" w:line="480" w:lineRule="auto"/>
        <w:ind w:left="720" w:hanging="720"/>
      </w:pPr>
      <w:r>
        <w:t xml:space="preserve">Ishigame, K. (2020). Enhancing Learning Through Continuous Improvement: Case Studies of the Toyota Production System in the Automotive Industry in South Africa. </w:t>
      </w:r>
      <w:r>
        <w:rPr>
          <w:i/>
          <w:iCs/>
        </w:rPr>
        <w:t>Workers, Managers, Productivity</w:t>
      </w:r>
      <w:r>
        <w:t>, 197–219. https://doi.org/10.1007/978-981-15-0364-1_9</w:t>
      </w:r>
    </w:p>
    <w:p w14:paraId="3D131683" w14:textId="77777777" w:rsidR="00B3444A" w:rsidRDefault="000760E8" w:rsidP="00B3444A">
      <w:pPr>
        <w:pStyle w:val="NormalWeb"/>
        <w:spacing w:before="0" w:beforeAutospacing="0" w:after="0" w:afterAutospacing="0" w:line="480" w:lineRule="auto"/>
        <w:ind w:left="720" w:hanging="720"/>
      </w:pPr>
      <w:r>
        <w:t xml:space="preserve">Zhang, J. (2024). Netflix Evolution and Strategy for Future Development. </w:t>
      </w:r>
      <w:r>
        <w:rPr>
          <w:i/>
          <w:iCs/>
        </w:rPr>
        <w:t>Lecture Notes in Education Psychology and Public Media</w:t>
      </w:r>
      <w:r>
        <w:t xml:space="preserve">, </w:t>
      </w:r>
      <w:r>
        <w:rPr>
          <w:i/>
          <w:iCs/>
        </w:rPr>
        <w:t>51</w:t>
      </w:r>
      <w:r>
        <w:t>(1), 36–40. https://doi.org/10.54254/2753-7048/51/20240649</w:t>
      </w:r>
    </w:p>
    <w:p w14:paraId="54491BE2" w14:textId="77777777" w:rsidR="00B3444A" w:rsidRDefault="00B3444A" w:rsidP="00603D1A">
      <w:pPr>
        <w:pStyle w:val="NormalWeb"/>
        <w:spacing w:before="0" w:beforeAutospacing="0" w:after="0" w:afterAutospacing="0" w:line="480" w:lineRule="auto"/>
        <w:ind w:left="720" w:hanging="720"/>
      </w:pPr>
    </w:p>
    <w:p w14:paraId="23E27D5F" w14:textId="77777777" w:rsidR="007E1ABF" w:rsidRPr="007E1ABF" w:rsidRDefault="007E1ABF" w:rsidP="007E1ABF">
      <w:pPr>
        <w:spacing w:line="480" w:lineRule="auto"/>
        <w:ind w:firstLine="720"/>
        <w:rPr>
          <w:rFonts w:ascii="Times New Roman" w:hAnsi="Times New Roman" w:cs="Times New Roman"/>
          <w:b/>
          <w:bCs/>
          <w:sz w:val="24"/>
          <w:szCs w:val="24"/>
        </w:rPr>
      </w:pPr>
    </w:p>
    <w:p w14:paraId="7AC0A7CC" w14:textId="77777777" w:rsidR="007E1ABF" w:rsidRPr="00893948" w:rsidRDefault="007E1ABF" w:rsidP="00893948">
      <w:pPr>
        <w:spacing w:line="480" w:lineRule="auto"/>
        <w:ind w:firstLine="720"/>
        <w:rPr>
          <w:rFonts w:ascii="Times New Roman" w:hAnsi="Times New Roman" w:cs="Times New Roman"/>
          <w:sz w:val="24"/>
          <w:szCs w:val="24"/>
        </w:rPr>
      </w:pPr>
    </w:p>
    <w:sectPr w:rsidR="007E1ABF" w:rsidRPr="008939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948"/>
    <w:rsid w:val="00043A13"/>
    <w:rsid w:val="000760E8"/>
    <w:rsid w:val="000B507C"/>
    <w:rsid w:val="00122826"/>
    <w:rsid w:val="00145C62"/>
    <w:rsid w:val="001E6CDB"/>
    <w:rsid w:val="00296103"/>
    <w:rsid w:val="00303691"/>
    <w:rsid w:val="003332DA"/>
    <w:rsid w:val="00366B9B"/>
    <w:rsid w:val="00391D12"/>
    <w:rsid w:val="004422F2"/>
    <w:rsid w:val="004863FD"/>
    <w:rsid w:val="004B6C72"/>
    <w:rsid w:val="004E228D"/>
    <w:rsid w:val="004E300D"/>
    <w:rsid w:val="005029EA"/>
    <w:rsid w:val="005D7C31"/>
    <w:rsid w:val="005E2BFB"/>
    <w:rsid w:val="00603D1A"/>
    <w:rsid w:val="006152DA"/>
    <w:rsid w:val="007B3A3A"/>
    <w:rsid w:val="007E1ABF"/>
    <w:rsid w:val="00836274"/>
    <w:rsid w:val="00893948"/>
    <w:rsid w:val="008C2062"/>
    <w:rsid w:val="00970689"/>
    <w:rsid w:val="00981B64"/>
    <w:rsid w:val="00B15B5B"/>
    <w:rsid w:val="00B3444A"/>
    <w:rsid w:val="00C638FB"/>
    <w:rsid w:val="00D14FE8"/>
    <w:rsid w:val="00D61882"/>
    <w:rsid w:val="00D62F7D"/>
    <w:rsid w:val="00E12151"/>
    <w:rsid w:val="00E743B0"/>
    <w:rsid w:val="00F2786C"/>
    <w:rsid w:val="00FD5DFD"/>
    <w:rsid w:val="00FE07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115E6"/>
  <w15:chartTrackingRefBased/>
  <w15:docId w15:val="{8510A473-1AED-4E98-BDCF-00A0CAFB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3D1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3A3A"/>
    <w:rPr>
      <w:sz w:val="16"/>
      <w:szCs w:val="16"/>
    </w:rPr>
  </w:style>
  <w:style w:type="paragraph" w:styleId="CommentText">
    <w:name w:val="annotation text"/>
    <w:basedOn w:val="Normal"/>
    <w:link w:val="CommentTextChar"/>
    <w:uiPriority w:val="99"/>
    <w:unhideWhenUsed/>
    <w:rsid w:val="007B3A3A"/>
    <w:pPr>
      <w:spacing w:line="240" w:lineRule="auto"/>
    </w:pPr>
    <w:rPr>
      <w:sz w:val="20"/>
      <w:szCs w:val="20"/>
    </w:rPr>
  </w:style>
  <w:style w:type="character" w:customStyle="1" w:styleId="CommentTextChar">
    <w:name w:val="Comment Text Char"/>
    <w:basedOn w:val="DefaultParagraphFont"/>
    <w:link w:val="CommentText"/>
    <w:uiPriority w:val="99"/>
    <w:rsid w:val="007B3A3A"/>
    <w:rPr>
      <w:sz w:val="20"/>
      <w:szCs w:val="20"/>
    </w:rPr>
  </w:style>
  <w:style w:type="paragraph" w:styleId="CommentSubject">
    <w:name w:val="annotation subject"/>
    <w:basedOn w:val="CommentText"/>
    <w:next w:val="CommentText"/>
    <w:link w:val="CommentSubjectChar"/>
    <w:uiPriority w:val="99"/>
    <w:semiHidden/>
    <w:unhideWhenUsed/>
    <w:rsid w:val="007B3A3A"/>
    <w:rPr>
      <w:b/>
      <w:bCs/>
    </w:rPr>
  </w:style>
  <w:style w:type="character" w:customStyle="1" w:styleId="CommentSubjectChar">
    <w:name w:val="Comment Subject Char"/>
    <w:basedOn w:val="CommentTextChar"/>
    <w:link w:val="CommentSubject"/>
    <w:uiPriority w:val="99"/>
    <w:semiHidden/>
    <w:rsid w:val="007B3A3A"/>
    <w:rPr>
      <w:b/>
      <w:bCs/>
      <w:sz w:val="20"/>
      <w:szCs w:val="20"/>
    </w:rPr>
  </w:style>
  <w:style w:type="character" w:styleId="Hyperlink">
    <w:name w:val="Hyperlink"/>
    <w:basedOn w:val="DefaultParagraphFont"/>
    <w:uiPriority w:val="99"/>
    <w:unhideWhenUsed/>
    <w:rsid w:val="00B3444A"/>
    <w:rPr>
      <w:color w:val="0563C1" w:themeColor="hyperlink"/>
      <w:u w:val="single"/>
    </w:rPr>
  </w:style>
  <w:style w:type="character" w:styleId="UnresolvedMention">
    <w:name w:val="Unresolved Mention"/>
    <w:basedOn w:val="DefaultParagraphFont"/>
    <w:uiPriority w:val="99"/>
    <w:semiHidden/>
    <w:unhideWhenUsed/>
    <w:rsid w:val="00B34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4236/ajibm.2025.1590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cp:lastModifiedBy>
  <cp:revision>1</cp:revision>
  <dcterms:created xsi:type="dcterms:W3CDTF">2026-05-04T20:14:00Z</dcterms:created>
  <dcterms:modified xsi:type="dcterms:W3CDTF">2026-05-04T21:10:00Z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39f6db33-f2fc-4ee5-87cf-b123f2c92d62</vt:lpwstr>
  </property>
</Properties>
</file>